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6"/>
        </w:tabs>
        <w:adjustRightInd w:val="0"/>
        <w:snapToGrid w:val="0"/>
        <w:rPr>
          <w:rFonts w:ascii="宋体" w:hAnsi="宋体"/>
          <w:b/>
          <w:spacing w:val="-20"/>
          <w:sz w:val="30"/>
          <w:szCs w:val="30"/>
        </w:rPr>
      </w:pPr>
      <w:bookmarkStart w:id="4" w:name="_GoBack"/>
      <w:bookmarkEnd w:id="4"/>
      <w:bookmarkStart w:id="0" w:name="_Toc10987"/>
      <w:bookmarkStart w:id="1" w:name="_Toc15310"/>
    </w:p>
    <w:p>
      <w:pPr>
        <w:tabs>
          <w:tab w:val="left" w:pos="336"/>
        </w:tabs>
        <w:adjustRightInd w:val="0"/>
        <w:snapToGrid w:val="0"/>
        <w:rPr>
          <w:rFonts w:ascii="宋体" w:hAnsi="宋体"/>
          <w:sz w:val="44"/>
        </w:rPr>
      </w:pPr>
    </w:p>
    <w:p>
      <w:pPr>
        <w:autoSpaceDE w:val="0"/>
        <w:autoSpaceDN w:val="0"/>
        <w:adjustRightInd w:val="0"/>
        <w:snapToGrid w:val="0"/>
        <w:spacing w:line="360" w:lineRule="auto"/>
        <w:jc w:val="center"/>
        <w:rPr>
          <w:rFonts w:ascii="宋体" w:hAnsi="宋体" w:cs="MingLiU"/>
          <w:b/>
          <w:sz w:val="36"/>
          <w:szCs w:val="36"/>
        </w:rPr>
      </w:pPr>
    </w:p>
    <w:p>
      <w:pPr>
        <w:autoSpaceDE w:val="0"/>
        <w:autoSpaceDN w:val="0"/>
        <w:adjustRightInd w:val="0"/>
        <w:snapToGrid w:val="0"/>
        <w:spacing w:line="360" w:lineRule="auto"/>
        <w:jc w:val="center"/>
        <w:rPr>
          <w:rFonts w:ascii="宋体" w:hAnsi="宋体" w:cs="MingLiU"/>
          <w:b/>
          <w:sz w:val="36"/>
          <w:szCs w:val="36"/>
        </w:rPr>
      </w:pPr>
    </w:p>
    <w:p>
      <w:pPr>
        <w:autoSpaceDE w:val="0"/>
        <w:autoSpaceDN w:val="0"/>
        <w:adjustRightInd w:val="0"/>
        <w:snapToGrid w:val="0"/>
        <w:spacing w:line="360" w:lineRule="auto"/>
        <w:jc w:val="center"/>
        <w:rPr>
          <w:rFonts w:ascii="宋体" w:hAnsi="宋体" w:cs="MingLiU"/>
          <w:b/>
          <w:sz w:val="36"/>
          <w:szCs w:val="36"/>
        </w:rPr>
      </w:pPr>
      <w:r>
        <w:rPr>
          <w:rFonts w:hint="eastAsia" w:ascii="宋体" w:hAnsi="宋体" w:cs="MingLiU"/>
          <w:b/>
          <w:sz w:val="36"/>
          <w:szCs w:val="36"/>
        </w:rPr>
        <w:t>重汽（重庆）轻型汽车有限公司</w:t>
      </w:r>
    </w:p>
    <w:p>
      <w:pPr>
        <w:autoSpaceDE w:val="0"/>
        <w:autoSpaceDN w:val="0"/>
        <w:adjustRightInd w:val="0"/>
        <w:snapToGrid w:val="0"/>
        <w:spacing w:line="360" w:lineRule="auto"/>
        <w:jc w:val="center"/>
        <w:rPr>
          <w:rFonts w:ascii="宋体" w:hAnsi="宋体" w:cs="MingLiU"/>
          <w:b/>
          <w:sz w:val="36"/>
          <w:szCs w:val="36"/>
        </w:rPr>
      </w:pPr>
    </w:p>
    <w:p>
      <w:pPr>
        <w:autoSpaceDE w:val="0"/>
        <w:autoSpaceDN w:val="0"/>
        <w:adjustRightInd w:val="0"/>
        <w:snapToGrid w:val="0"/>
        <w:spacing w:line="360" w:lineRule="auto"/>
        <w:jc w:val="center"/>
        <w:rPr>
          <w:rFonts w:ascii="宋体" w:hAnsi="宋体" w:cs="MingLiU"/>
          <w:b/>
          <w:sz w:val="36"/>
          <w:szCs w:val="36"/>
        </w:rPr>
      </w:pPr>
      <w:r>
        <w:rPr>
          <w:rFonts w:hint="eastAsia" w:ascii="宋体" w:hAnsi="宋体" w:cs="MingLiU"/>
          <w:b/>
          <w:sz w:val="36"/>
          <w:szCs w:val="36"/>
        </w:rPr>
        <w:t>中国重汽皮卡测试类视频拍摄项目</w:t>
      </w:r>
    </w:p>
    <w:p>
      <w:pPr>
        <w:autoSpaceDE w:val="0"/>
        <w:autoSpaceDN w:val="0"/>
        <w:adjustRightInd w:val="0"/>
        <w:snapToGrid w:val="0"/>
        <w:spacing w:line="360" w:lineRule="auto"/>
        <w:ind w:firstLine="354" w:firstLineChars="49"/>
        <w:jc w:val="center"/>
        <w:rPr>
          <w:rFonts w:ascii="宋体" w:hAnsi="宋体" w:cs="MingLiU"/>
          <w:b/>
          <w:sz w:val="72"/>
          <w:szCs w:val="72"/>
        </w:rPr>
      </w:pPr>
    </w:p>
    <w:p>
      <w:pPr>
        <w:autoSpaceDE w:val="0"/>
        <w:autoSpaceDN w:val="0"/>
        <w:adjustRightInd w:val="0"/>
        <w:snapToGrid w:val="0"/>
        <w:spacing w:line="360" w:lineRule="auto"/>
        <w:ind w:firstLine="354" w:firstLineChars="49"/>
        <w:jc w:val="center"/>
        <w:rPr>
          <w:rFonts w:ascii="宋体" w:hAnsi="宋体" w:cs="MingLiU"/>
          <w:b/>
          <w:w w:val="99"/>
          <w:sz w:val="30"/>
          <w:szCs w:val="30"/>
        </w:rPr>
      </w:pPr>
      <w:r>
        <w:rPr>
          <w:rFonts w:hint="eastAsia" w:ascii="宋体" w:hAnsi="宋体" w:cs="MingLiU"/>
          <w:b/>
          <w:sz w:val="72"/>
          <w:szCs w:val="72"/>
        </w:rPr>
        <w:t>招　标　文　件</w:t>
      </w:r>
      <w:r>
        <w:rPr>
          <w:rFonts w:hint="eastAsia" w:ascii="宋体" w:hAnsi="宋体"/>
          <w:b/>
          <w:spacing w:val="-20"/>
          <w:sz w:val="28"/>
          <w:szCs w:val="28"/>
        </w:rPr>
        <w:t xml:space="preserve">                                       </w:t>
      </w:r>
    </w:p>
    <w:p>
      <w:pPr>
        <w:tabs>
          <w:tab w:val="left" w:pos="3885"/>
          <w:tab w:val="left" w:pos="6219"/>
        </w:tabs>
        <w:autoSpaceDE w:val="0"/>
        <w:autoSpaceDN w:val="0"/>
        <w:adjustRightInd w:val="0"/>
        <w:snapToGrid w:val="0"/>
        <w:spacing w:line="360" w:lineRule="auto"/>
        <w:ind w:firstLine="292" w:firstLineChars="98"/>
        <w:jc w:val="center"/>
        <w:rPr>
          <w:rFonts w:ascii="宋体" w:hAnsi="宋体" w:cs="MingLiU"/>
          <w:b/>
          <w:w w:val="99"/>
          <w:sz w:val="30"/>
          <w:szCs w:val="30"/>
        </w:rPr>
      </w:pPr>
    </w:p>
    <w:p>
      <w:pPr>
        <w:tabs>
          <w:tab w:val="left" w:pos="3885"/>
          <w:tab w:val="left" w:pos="6219"/>
        </w:tabs>
        <w:autoSpaceDE w:val="0"/>
        <w:autoSpaceDN w:val="0"/>
        <w:adjustRightInd w:val="0"/>
        <w:snapToGrid w:val="0"/>
        <w:spacing w:line="360" w:lineRule="auto"/>
        <w:ind w:firstLine="292" w:firstLineChars="98"/>
        <w:jc w:val="center"/>
        <w:rPr>
          <w:rFonts w:ascii="宋体" w:hAnsi="宋体" w:cs="MingLiU"/>
          <w:b/>
          <w:w w:val="99"/>
          <w:sz w:val="30"/>
          <w:szCs w:val="30"/>
        </w:rPr>
      </w:pPr>
    </w:p>
    <w:p>
      <w:pPr>
        <w:tabs>
          <w:tab w:val="left" w:pos="3885"/>
          <w:tab w:val="left" w:pos="6219"/>
        </w:tabs>
        <w:autoSpaceDE w:val="0"/>
        <w:autoSpaceDN w:val="0"/>
        <w:adjustRightInd w:val="0"/>
        <w:snapToGrid w:val="0"/>
        <w:spacing w:line="360" w:lineRule="auto"/>
        <w:ind w:firstLine="292" w:firstLineChars="98"/>
        <w:jc w:val="center"/>
        <w:rPr>
          <w:rFonts w:ascii="宋体" w:hAnsi="宋体" w:cs="MingLiU"/>
          <w:b/>
          <w:w w:val="99"/>
          <w:sz w:val="30"/>
          <w:szCs w:val="30"/>
        </w:rPr>
      </w:pPr>
    </w:p>
    <w:p>
      <w:pPr>
        <w:tabs>
          <w:tab w:val="left" w:pos="3885"/>
          <w:tab w:val="left" w:pos="6219"/>
        </w:tabs>
        <w:autoSpaceDE w:val="0"/>
        <w:autoSpaceDN w:val="0"/>
        <w:adjustRightInd w:val="0"/>
        <w:snapToGrid w:val="0"/>
        <w:spacing w:line="360" w:lineRule="auto"/>
        <w:ind w:firstLine="292" w:firstLineChars="98"/>
        <w:jc w:val="center"/>
        <w:rPr>
          <w:rFonts w:ascii="宋体" w:hAnsi="宋体" w:cs="MingLiU"/>
          <w:b/>
          <w:w w:val="99"/>
          <w:sz w:val="30"/>
          <w:szCs w:val="30"/>
        </w:rPr>
      </w:pPr>
    </w:p>
    <w:p>
      <w:pPr>
        <w:tabs>
          <w:tab w:val="left" w:pos="3885"/>
          <w:tab w:val="left" w:pos="6219"/>
        </w:tabs>
        <w:autoSpaceDE w:val="0"/>
        <w:autoSpaceDN w:val="0"/>
        <w:adjustRightInd w:val="0"/>
        <w:snapToGrid w:val="0"/>
        <w:spacing w:line="360" w:lineRule="auto"/>
        <w:ind w:firstLine="292" w:firstLineChars="98"/>
        <w:jc w:val="center"/>
        <w:rPr>
          <w:rFonts w:ascii="宋体" w:hAnsi="宋体" w:cs="MingLiU"/>
          <w:b/>
          <w:w w:val="99"/>
          <w:sz w:val="30"/>
          <w:szCs w:val="30"/>
        </w:rPr>
      </w:pPr>
    </w:p>
    <w:p>
      <w:pPr>
        <w:tabs>
          <w:tab w:val="left" w:pos="3885"/>
          <w:tab w:val="left" w:pos="6219"/>
        </w:tabs>
        <w:autoSpaceDE w:val="0"/>
        <w:autoSpaceDN w:val="0"/>
        <w:adjustRightInd w:val="0"/>
        <w:snapToGrid w:val="0"/>
        <w:spacing w:line="360" w:lineRule="auto"/>
        <w:ind w:firstLine="292" w:firstLineChars="98"/>
        <w:jc w:val="center"/>
        <w:rPr>
          <w:rFonts w:ascii="宋体" w:hAnsi="宋体" w:cs="MingLiU"/>
          <w:b/>
          <w:w w:val="99"/>
          <w:sz w:val="30"/>
          <w:szCs w:val="30"/>
        </w:rPr>
      </w:pPr>
    </w:p>
    <w:p>
      <w:pPr>
        <w:tabs>
          <w:tab w:val="left" w:pos="3885"/>
          <w:tab w:val="left" w:pos="6219"/>
        </w:tabs>
        <w:autoSpaceDE w:val="0"/>
        <w:autoSpaceDN w:val="0"/>
        <w:adjustRightInd w:val="0"/>
        <w:snapToGrid w:val="0"/>
        <w:spacing w:line="360" w:lineRule="auto"/>
        <w:ind w:firstLine="292" w:firstLineChars="98"/>
        <w:jc w:val="center"/>
        <w:rPr>
          <w:rFonts w:ascii="宋体" w:hAnsi="宋体"/>
          <w:b/>
          <w:sz w:val="30"/>
          <w:szCs w:val="30"/>
          <w:u w:val="single"/>
        </w:rPr>
      </w:pPr>
      <w:r>
        <w:rPr>
          <w:rFonts w:hint="eastAsia" w:ascii="宋体" w:hAnsi="宋体" w:cs="MingLiU"/>
          <w:b/>
          <w:w w:val="99"/>
          <w:sz w:val="30"/>
          <w:szCs w:val="30"/>
        </w:rPr>
        <w:t>招   标  人：重汽</w:t>
      </w:r>
      <w:r>
        <w:rPr>
          <w:rFonts w:hint="eastAsia" w:ascii="宋体" w:hAnsi="宋体"/>
          <w:b/>
          <w:sz w:val="30"/>
          <w:szCs w:val="30"/>
        </w:rPr>
        <w:t>（重庆）轻型汽车有限公司</w:t>
      </w:r>
    </w:p>
    <w:p>
      <w:pPr>
        <w:pStyle w:val="8"/>
        <w:tabs>
          <w:tab w:val="left" w:pos="900"/>
          <w:tab w:val="right" w:leader="dot" w:pos="9100"/>
        </w:tabs>
        <w:adjustRightInd w:val="0"/>
        <w:snapToGrid w:val="0"/>
        <w:spacing w:line="360" w:lineRule="auto"/>
        <w:jc w:val="center"/>
        <w:rPr>
          <w:rFonts w:ascii="宋体" w:hAnsi="宋体"/>
          <w:sz w:val="30"/>
          <w:szCs w:val="30"/>
        </w:rPr>
      </w:pPr>
      <w:r>
        <w:rPr>
          <w:rFonts w:hint="eastAsia" w:ascii="宋体" w:hAnsi="宋体"/>
          <w:sz w:val="30"/>
          <w:szCs w:val="30"/>
        </w:rPr>
        <w:t>二〇二四年一月</w:t>
      </w:r>
    </w:p>
    <w:p>
      <w:pPr>
        <w:adjustRightInd w:val="0"/>
        <w:snapToGrid w:val="0"/>
        <w:rPr>
          <w:rFonts w:ascii="宋体" w:hAnsi="宋体"/>
        </w:rPr>
      </w:pPr>
    </w:p>
    <w:p>
      <w:pPr>
        <w:adjustRightInd w:val="0"/>
        <w:snapToGrid w:val="0"/>
        <w:rPr>
          <w:rFonts w:ascii="宋体" w:hAnsi="宋体"/>
        </w:rPr>
      </w:pPr>
    </w:p>
    <w:p>
      <w:pPr>
        <w:adjustRightInd w:val="0"/>
        <w:snapToGrid w:val="0"/>
        <w:rPr>
          <w:rFonts w:ascii="宋体" w:hAnsi="宋体"/>
        </w:rPr>
      </w:pPr>
    </w:p>
    <w:p>
      <w:pPr>
        <w:adjustRightInd w:val="0"/>
        <w:snapToGrid w:val="0"/>
        <w:rPr>
          <w:rFonts w:ascii="宋体" w:hAnsi="宋体"/>
        </w:rPr>
      </w:pPr>
    </w:p>
    <w:p>
      <w:pPr>
        <w:adjustRightInd w:val="0"/>
        <w:snapToGrid w:val="0"/>
        <w:rPr>
          <w:rFonts w:ascii="宋体" w:hAnsi="宋体"/>
        </w:rPr>
      </w:pPr>
    </w:p>
    <w:p>
      <w:pPr>
        <w:adjustRightInd w:val="0"/>
        <w:snapToGrid w:val="0"/>
        <w:rPr>
          <w:rFonts w:ascii="宋体" w:hAnsi="宋体"/>
        </w:rPr>
      </w:pPr>
    </w:p>
    <w:p>
      <w:pPr>
        <w:adjustRightInd w:val="0"/>
        <w:snapToGrid w:val="0"/>
        <w:rPr>
          <w:rFonts w:ascii="宋体" w:hAnsi="宋体"/>
        </w:rPr>
      </w:pPr>
    </w:p>
    <w:p>
      <w:pPr>
        <w:adjustRightInd w:val="0"/>
        <w:snapToGrid w:val="0"/>
        <w:rPr>
          <w:rFonts w:ascii="宋体" w:hAnsi="宋体"/>
        </w:rPr>
      </w:pPr>
    </w:p>
    <w:bookmarkEnd w:id="0"/>
    <w:bookmarkEnd w:id="1"/>
    <w:p>
      <w:pPr>
        <w:pStyle w:val="2"/>
        <w:adjustRightInd w:val="0"/>
        <w:snapToGrid w:val="0"/>
        <w:spacing w:before="0" w:after="0" w:line="240" w:lineRule="auto"/>
        <w:jc w:val="center"/>
        <w:rPr>
          <w:rFonts w:ascii="宋体" w:hAnsi="宋体"/>
          <w:sz w:val="48"/>
          <w:szCs w:val="22"/>
        </w:rPr>
      </w:pPr>
      <w:r>
        <w:rPr>
          <w:rFonts w:hint="eastAsia" w:ascii="宋体" w:hAnsi="宋体"/>
          <w:sz w:val="48"/>
          <w:szCs w:val="22"/>
        </w:rPr>
        <w:t>招标公告</w:t>
      </w:r>
    </w:p>
    <w:p>
      <w:pPr>
        <w:snapToGrid w:val="0"/>
        <w:spacing w:line="360" w:lineRule="auto"/>
        <w:rPr>
          <w:rFonts w:ascii="宋体" w:hAnsi="宋体"/>
          <w:sz w:val="22"/>
          <w:szCs w:val="22"/>
          <w:lang w:val="zh-CN"/>
        </w:rPr>
      </w:pPr>
    </w:p>
    <w:p>
      <w:pPr>
        <w:pStyle w:val="19"/>
        <w:numPr>
          <w:ilvl w:val="0"/>
          <w:numId w:val="1"/>
        </w:numPr>
        <w:adjustRightInd w:val="0"/>
        <w:snapToGrid w:val="0"/>
        <w:spacing w:line="360" w:lineRule="auto"/>
        <w:ind w:firstLineChars="0"/>
        <w:rPr>
          <w:rFonts w:ascii="宋体" w:hAnsi="宋体"/>
          <w:b/>
          <w:sz w:val="22"/>
          <w:szCs w:val="22"/>
        </w:rPr>
      </w:pPr>
      <w:r>
        <w:rPr>
          <w:rFonts w:hint="eastAsia" w:ascii="宋体" w:hAnsi="宋体"/>
          <w:b/>
          <w:spacing w:val="-20"/>
          <w:sz w:val="22"/>
          <w:szCs w:val="22"/>
        </w:rPr>
        <w:t>重汽（重庆）轻型汽车有限公司现对</w:t>
      </w:r>
      <w:r>
        <w:rPr>
          <w:rFonts w:hint="eastAsia" w:ascii="宋体" w:hAnsi="宋体"/>
          <w:b/>
          <w:color w:val="000000"/>
          <w:sz w:val="22"/>
          <w:szCs w:val="22"/>
        </w:rPr>
        <w:t>中国重汽皮卡测试类视频拍摄项目</w:t>
      </w:r>
      <w:r>
        <w:rPr>
          <w:rFonts w:hint="eastAsia" w:ascii="宋体" w:hAnsi="宋体"/>
          <w:b/>
          <w:sz w:val="22"/>
          <w:szCs w:val="22"/>
        </w:rPr>
        <w:t>进行公开招标，资金已落实，具备招标条件，欢迎合格潜在投标方前来参加投标。</w:t>
      </w:r>
    </w:p>
    <w:p>
      <w:pPr>
        <w:adjustRightInd w:val="0"/>
        <w:snapToGrid w:val="0"/>
        <w:spacing w:line="360" w:lineRule="auto"/>
        <w:rPr>
          <w:rFonts w:ascii="宋体" w:hAnsi="宋体"/>
          <w:b/>
          <w:sz w:val="22"/>
          <w:szCs w:val="22"/>
        </w:rPr>
      </w:pPr>
      <w:r>
        <w:rPr>
          <w:rFonts w:hint="eastAsia" w:ascii="宋体" w:hAnsi="宋体"/>
          <w:b/>
          <w:sz w:val="22"/>
          <w:szCs w:val="22"/>
        </w:rPr>
        <w:t>二、招标内容及技术要求，详见《附件七-技术标准》。</w:t>
      </w:r>
    </w:p>
    <w:p>
      <w:pPr>
        <w:adjustRightInd w:val="0"/>
        <w:snapToGrid w:val="0"/>
        <w:spacing w:line="360" w:lineRule="auto"/>
        <w:rPr>
          <w:rFonts w:ascii="宋体" w:hAnsi="宋体"/>
          <w:b/>
          <w:sz w:val="22"/>
          <w:szCs w:val="22"/>
        </w:rPr>
      </w:pPr>
      <w:r>
        <w:rPr>
          <w:rFonts w:hint="eastAsia" w:ascii="宋体" w:hAnsi="宋体"/>
          <w:b/>
          <w:sz w:val="22"/>
          <w:szCs w:val="22"/>
        </w:rPr>
        <w:t>三</w:t>
      </w:r>
      <w:r>
        <w:rPr>
          <w:rFonts w:ascii="宋体" w:hAnsi="宋体"/>
          <w:b/>
          <w:sz w:val="22"/>
          <w:szCs w:val="22"/>
        </w:rPr>
        <w:t>、</w:t>
      </w:r>
      <w:r>
        <w:rPr>
          <w:rFonts w:hint="eastAsia" w:ascii="宋体" w:hAnsi="宋体"/>
          <w:b/>
          <w:sz w:val="22"/>
          <w:szCs w:val="22"/>
        </w:rPr>
        <w:t>投标人要求</w:t>
      </w:r>
    </w:p>
    <w:p>
      <w:pPr>
        <w:pStyle w:val="19"/>
        <w:numPr>
          <w:ilvl w:val="0"/>
          <w:numId w:val="2"/>
        </w:numPr>
        <w:adjustRightInd w:val="0"/>
        <w:snapToGrid w:val="0"/>
        <w:spacing w:line="360" w:lineRule="auto"/>
        <w:ind w:firstLineChars="0"/>
        <w:rPr>
          <w:rFonts w:ascii="宋体" w:hAnsi="宋体"/>
          <w:sz w:val="22"/>
          <w:szCs w:val="22"/>
        </w:rPr>
      </w:pPr>
      <w:r>
        <w:rPr>
          <w:rFonts w:hint="eastAsia" w:ascii="宋体" w:hAnsi="宋体"/>
          <w:sz w:val="22"/>
          <w:szCs w:val="22"/>
        </w:rPr>
        <w:t>满足《中华人民共和国政府采购法》第二十二条规定，未被“信用中国”（www.creditchina.gov.cn)、中国政府采购网（www.ccgp.gov.cn）列入失信被执行人、重大税收违法案件当事人名单、政府采购严重违法失信行为记录名单。</w:t>
      </w:r>
    </w:p>
    <w:p>
      <w:pPr>
        <w:pStyle w:val="19"/>
        <w:numPr>
          <w:ilvl w:val="0"/>
          <w:numId w:val="2"/>
        </w:numPr>
        <w:tabs>
          <w:tab w:val="left" w:pos="454"/>
        </w:tabs>
        <w:adjustRightInd w:val="0"/>
        <w:snapToGrid w:val="0"/>
        <w:spacing w:line="360" w:lineRule="auto"/>
        <w:ind w:firstLineChars="0"/>
        <w:rPr>
          <w:rFonts w:ascii="宋体" w:hAnsi="宋体"/>
          <w:sz w:val="22"/>
          <w:szCs w:val="22"/>
        </w:rPr>
      </w:pPr>
      <w:r>
        <w:rPr>
          <w:rFonts w:hint="eastAsia" w:ascii="宋体" w:hAnsi="宋体"/>
          <w:sz w:val="22"/>
          <w:szCs w:val="22"/>
        </w:rPr>
        <w:t>投标人为中华人民共和国境内注册的独立法人机构，具有营业执照，成立满三年。</w:t>
      </w:r>
    </w:p>
    <w:p>
      <w:pPr>
        <w:pStyle w:val="19"/>
        <w:numPr>
          <w:ilvl w:val="0"/>
          <w:numId w:val="2"/>
        </w:numPr>
        <w:tabs>
          <w:tab w:val="left" w:pos="454"/>
        </w:tabs>
        <w:adjustRightInd w:val="0"/>
        <w:snapToGrid w:val="0"/>
        <w:spacing w:line="360" w:lineRule="auto"/>
        <w:ind w:firstLineChars="0"/>
        <w:rPr>
          <w:rFonts w:ascii="宋体" w:hAnsi="宋体"/>
          <w:sz w:val="22"/>
          <w:szCs w:val="22"/>
        </w:rPr>
      </w:pPr>
      <w:r>
        <w:rPr>
          <w:rFonts w:hint="eastAsia" w:ascii="宋体" w:hAnsi="宋体"/>
          <w:sz w:val="22"/>
          <w:szCs w:val="22"/>
        </w:rPr>
        <w:t>具备一般纳税人资质。</w:t>
      </w:r>
    </w:p>
    <w:p>
      <w:pPr>
        <w:pStyle w:val="19"/>
        <w:numPr>
          <w:ilvl w:val="0"/>
          <w:numId w:val="2"/>
        </w:numPr>
        <w:tabs>
          <w:tab w:val="left" w:pos="454"/>
        </w:tabs>
        <w:adjustRightInd w:val="0"/>
        <w:snapToGrid w:val="0"/>
        <w:spacing w:line="360" w:lineRule="auto"/>
        <w:ind w:firstLineChars="0"/>
        <w:jc w:val="left"/>
        <w:rPr>
          <w:rFonts w:ascii="宋体" w:hAnsi="宋体"/>
          <w:sz w:val="22"/>
          <w:szCs w:val="22"/>
        </w:rPr>
      </w:pPr>
      <w:r>
        <w:rPr>
          <w:rFonts w:hint="eastAsia" w:ascii="宋体" w:hAnsi="宋体"/>
          <w:sz w:val="22"/>
          <w:szCs w:val="22"/>
        </w:rPr>
        <w:t>注册资本不低于</w:t>
      </w:r>
      <w:r>
        <w:rPr>
          <w:rFonts w:ascii="宋体" w:hAnsi="宋体"/>
          <w:sz w:val="22"/>
          <w:szCs w:val="22"/>
        </w:rPr>
        <w:t>2</w:t>
      </w:r>
      <w:r>
        <w:rPr>
          <w:rFonts w:hint="eastAsia" w:ascii="宋体" w:hAnsi="宋体"/>
          <w:sz w:val="22"/>
          <w:szCs w:val="22"/>
        </w:rPr>
        <w:t>00万元人民币或等值外币。</w:t>
      </w:r>
    </w:p>
    <w:p>
      <w:pPr>
        <w:pStyle w:val="19"/>
        <w:numPr>
          <w:ilvl w:val="0"/>
          <w:numId w:val="2"/>
        </w:numPr>
        <w:tabs>
          <w:tab w:val="left" w:pos="454"/>
        </w:tabs>
        <w:adjustRightInd w:val="0"/>
        <w:snapToGrid w:val="0"/>
        <w:spacing w:line="360" w:lineRule="auto"/>
        <w:ind w:firstLineChars="0"/>
        <w:jc w:val="left"/>
        <w:rPr>
          <w:rFonts w:ascii="宋体" w:hAnsi="宋体"/>
          <w:sz w:val="22"/>
          <w:szCs w:val="22"/>
        </w:rPr>
      </w:pPr>
      <w:r>
        <w:rPr>
          <w:rFonts w:hint="eastAsia" w:ascii="宋体" w:hAnsi="宋体"/>
          <w:sz w:val="22"/>
          <w:szCs w:val="22"/>
        </w:rPr>
        <w:t>近3年内具有至少3个汽车产品T</w:t>
      </w:r>
      <w:r>
        <w:rPr>
          <w:rFonts w:ascii="宋体" w:hAnsi="宋体"/>
          <w:sz w:val="22"/>
          <w:szCs w:val="22"/>
        </w:rPr>
        <w:t>VC</w:t>
      </w:r>
      <w:r>
        <w:rPr>
          <w:rFonts w:hint="eastAsia" w:ascii="宋体" w:hAnsi="宋体"/>
          <w:sz w:val="22"/>
          <w:szCs w:val="22"/>
        </w:rPr>
        <w:t>项目执行经验（以提供合同为准）。皮卡、越野类产品为佳。</w:t>
      </w:r>
    </w:p>
    <w:p>
      <w:pPr>
        <w:pStyle w:val="19"/>
        <w:numPr>
          <w:ilvl w:val="0"/>
          <w:numId w:val="2"/>
        </w:numPr>
        <w:tabs>
          <w:tab w:val="left" w:pos="454"/>
        </w:tabs>
        <w:adjustRightInd w:val="0"/>
        <w:snapToGrid w:val="0"/>
        <w:spacing w:line="360" w:lineRule="auto"/>
        <w:ind w:firstLineChars="0"/>
        <w:jc w:val="left"/>
        <w:rPr>
          <w:rFonts w:ascii="宋体" w:hAnsi="宋体"/>
          <w:sz w:val="22"/>
          <w:szCs w:val="22"/>
        </w:rPr>
      </w:pPr>
      <w:r>
        <w:rPr>
          <w:rFonts w:hint="eastAsia" w:ascii="宋体" w:hAnsi="宋体"/>
          <w:sz w:val="22"/>
          <w:szCs w:val="22"/>
        </w:rPr>
        <w:t>具有良好的银行资信和商业信誉，没有处于被责令停业，财产被接管、冻结破产状态。</w:t>
      </w:r>
    </w:p>
    <w:p>
      <w:pPr>
        <w:pStyle w:val="19"/>
        <w:numPr>
          <w:ilvl w:val="0"/>
          <w:numId w:val="2"/>
        </w:numPr>
        <w:tabs>
          <w:tab w:val="left" w:pos="454"/>
        </w:tabs>
        <w:adjustRightInd w:val="0"/>
        <w:snapToGrid w:val="0"/>
        <w:spacing w:line="360" w:lineRule="auto"/>
        <w:ind w:firstLineChars="0"/>
        <w:jc w:val="left"/>
        <w:rPr>
          <w:rFonts w:ascii="宋体" w:hAnsi="宋体"/>
          <w:sz w:val="22"/>
          <w:szCs w:val="22"/>
        </w:rPr>
      </w:pPr>
      <w:r>
        <w:rPr>
          <w:rFonts w:hint="eastAsia" w:ascii="宋体" w:hAnsi="宋体"/>
          <w:sz w:val="22"/>
          <w:szCs w:val="22"/>
        </w:rPr>
        <w:t>中标方不得随意更换项目负责人，若确需更换需征得招标人同意。</w:t>
      </w:r>
    </w:p>
    <w:p>
      <w:pPr>
        <w:pStyle w:val="19"/>
        <w:numPr>
          <w:ilvl w:val="0"/>
          <w:numId w:val="2"/>
        </w:numPr>
        <w:tabs>
          <w:tab w:val="left" w:pos="454"/>
        </w:tabs>
        <w:adjustRightInd w:val="0"/>
        <w:snapToGrid w:val="0"/>
        <w:spacing w:line="360" w:lineRule="auto"/>
        <w:ind w:firstLineChars="0"/>
        <w:rPr>
          <w:rFonts w:ascii="宋体" w:hAnsi="宋体"/>
          <w:sz w:val="22"/>
          <w:szCs w:val="22"/>
        </w:rPr>
      </w:pPr>
      <w:r>
        <w:rPr>
          <w:rFonts w:hint="eastAsia" w:ascii="宋体" w:hAnsi="宋体"/>
          <w:sz w:val="22"/>
          <w:szCs w:val="22"/>
        </w:rPr>
        <w:t>无招标违规、谎报年度报告信息、提供虚假资质资料等行为或其他行政处罚记录。</w:t>
      </w:r>
    </w:p>
    <w:p>
      <w:pPr>
        <w:pStyle w:val="19"/>
        <w:numPr>
          <w:ilvl w:val="0"/>
          <w:numId w:val="2"/>
        </w:numPr>
        <w:tabs>
          <w:tab w:val="left" w:pos="454"/>
        </w:tabs>
        <w:adjustRightInd w:val="0"/>
        <w:snapToGrid w:val="0"/>
        <w:spacing w:line="360" w:lineRule="auto"/>
        <w:ind w:firstLineChars="0"/>
        <w:rPr>
          <w:rFonts w:ascii="宋体" w:hAnsi="宋体"/>
          <w:sz w:val="22"/>
          <w:szCs w:val="22"/>
        </w:rPr>
      </w:pPr>
      <w:r>
        <w:rPr>
          <w:rFonts w:hint="eastAsia" w:ascii="宋体" w:hAnsi="宋体"/>
          <w:sz w:val="22"/>
          <w:szCs w:val="22"/>
        </w:rPr>
        <w:t>投标方直接或间接股东、法定代表人、董事、监事、高管非重汽员工及其亲属。</w:t>
      </w:r>
    </w:p>
    <w:p>
      <w:pPr>
        <w:pStyle w:val="19"/>
        <w:numPr>
          <w:ilvl w:val="0"/>
          <w:numId w:val="2"/>
        </w:numPr>
        <w:tabs>
          <w:tab w:val="left" w:pos="454"/>
        </w:tabs>
        <w:adjustRightInd w:val="0"/>
        <w:snapToGrid w:val="0"/>
        <w:spacing w:line="360" w:lineRule="auto"/>
        <w:ind w:firstLineChars="0"/>
        <w:rPr>
          <w:rFonts w:ascii="宋体" w:hAnsi="宋体"/>
          <w:sz w:val="22"/>
          <w:szCs w:val="22"/>
        </w:rPr>
      </w:pPr>
      <w:r>
        <w:rPr>
          <w:rFonts w:hint="eastAsia" w:ascii="宋体" w:hAnsi="宋体"/>
          <w:sz w:val="22"/>
          <w:szCs w:val="22"/>
        </w:rPr>
        <w:t>没有被中国重汽集团列入黑名单。不接受联合体投标。</w:t>
      </w:r>
    </w:p>
    <w:p>
      <w:pPr>
        <w:pStyle w:val="19"/>
        <w:tabs>
          <w:tab w:val="left" w:pos="454"/>
        </w:tabs>
        <w:adjustRightInd w:val="0"/>
        <w:snapToGrid w:val="0"/>
        <w:spacing w:line="360" w:lineRule="auto"/>
        <w:ind w:left="450" w:firstLine="0" w:firstLineChars="0"/>
        <w:rPr>
          <w:rFonts w:ascii="宋体" w:hAnsi="宋体"/>
          <w:sz w:val="22"/>
          <w:szCs w:val="22"/>
        </w:rPr>
      </w:pPr>
    </w:p>
    <w:p>
      <w:pPr>
        <w:tabs>
          <w:tab w:val="left" w:pos="1050"/>
          <w:tab w:val="left" w:pos="1470"/>
        </w:tabs>
        <w:adjustRightInd w:val="0"/>
        <w:snapToGrid w:val="0"/>
        <w:spacing w:line="360" w:lineRule="auto"/>
        <w:rPr>
          <w:rFonts w:ascii="宋体" w:hAnsi="宋体"/>
          <w:b/>
          <w:sz w:val="22"/>
          <w:szCs w:val="22"/>
        </w:rPr>
      </w:pPr>
      <w:r>
        <w:rPr>
          <w:rFonts w:hint="eastAsia" w:ascii="宋体" w:hAnsi="宋体"/>
          <w:b/>
          <w:sz w:val="22"/>
          <w:szCs w:val="22"/>
        </w:rPr>
        <w:t>四、招标文件的获取：</w:t>
      </w:r>
    </w:p>
    <w:p>
      <w:pPr>
        <w:tabs>
          <w:tab w:val="left" w:pos="1050"/>
          <w:tab w:val="left" w:pos="1470"/>
        </w:tabs>
        <w:adjustRightInd w:val="0"/>
        <w:snapToGrid w:val="0"/>
        <w:spacing w:line="360" w:lineRule="auto"/>
        <w:ind w:firstLine="440" w:firstLineChars="200"/>
        <w:rPr>
          <w:rFonts w:ascii="宋体" w:hAnsi="宋体"/>
          <w:sz w:val="22"/>
          <w:szCs w:val="22"/>
        </w:rPr>
      </w:pPr>
      <w:r>
        <w:rPr>
          <w:rFonts w:hint="eastAsia" w:ascii="宋体" w:hAnsi="宋体"/>
          <w:bCs/>
          <w:sz w:val="22"/>
          <w:szCs w:val="22"/>
        </w:rPr>
        <w:t>凡有意参加投标者，请于</w:t>
      </w:r>
      <w:r>
        <w:rPr>
          <w:rFonts w:hint="eastAsia" w:ascii="宋体" w:hAnsi="宋体"/>
          <w:b/>
          <w:bCs/>
          <w:sz w:val="22"/>
          <w:szCs w:val="22"/>
        </w:rPr>
        <w:t>202</w:t>
      </w:r>
      <w:r>
        <w:rPr>
          <w:rFonts w:ascii="宋体" w:hAnsi="宋体"/>
          <w:b/>
          <w:bCs/>
          <w:sz w:val="22"/>
          <w:szCs w:val="22"/>
        </w:rPr>
        <w:t>4</w:t>
      </w:r>
      <w:r>
        <w:rPr>
          <w:rFonts w:hint="eastAsia" w:ascii="宋体" w:hAnsi="宋体"/>
          <w:b/>
          <w:bCs/>
          <w:sz w:val="22"/>
          <w:szCs w:val="22"/>
        </w:rPr>
        <w:t>年</w:t>
      </w:r>
      <w:r>
        <w:rPr>
          <w:rFonts w:ascii="宋体" w:hAnsi="宋体"/>
          <w:b/>
          <w:bCs/>
          <w:sz w:val="22"/>
          <w:szCs w:val="22"/>
        </w:rPr>
        <w:t>1</w:t>
      </w:r>
      <w:r>
        <w:rPr>
          <w:rFonts w:hint="eastAsia" w:ascii="宋体" w:hAnsi="宋体"/>
          <w:b/>
          <w:bCs/>
          <w:sz w:val="22"/>
          <w:szCs w:val="22"/>
        </w:rPr>
        <w:t>月</w:t>
      </w:r>
      <w:r>
        <w:rPr>
          <w:rFonts w:ascii="宋体" w:hAnsi="宋体"/>
          <w:b/>
          <w:bCs/>
          <w:sz w:val="22"/>
          <w:szCs w:val="22"/>
        </w:rPr>
        <w:t>31</w:t>
      </w:r>
      <w:r>
        <w:rPr>
          <w:rFonts w:hint="eastAsia" w:ascii="宋体" w:hAnsi="宋体"/>
          <w:b/>
          <w:bCs/>
          <w:sz w:val="22"/>
          <w:szCs w:val="22"/>
        </w:rPr>
        <w:t>日1</w:t>
      </w:r>
      <w:r>
        <w:rPr>
          <w:rFonts w:ascii="宋体" w:hAnsi="宋体"/>
          <w:b/>
          <w:bCs/>
          <w:sz w:val="22"/>
          <w:szCs w:val="22"/>
        </w:rPr>
        <w:t>7</w:t>
      </w:r>
      <w:r>
        <w:rPr>
          <w:rFonts w:hint="eastAsia" w:ascii="宋体" w:hAnsi="宋体"/>
          <w:b/>
          <w:bCs/>
          <w:sz w:val="22"/>
          <w:szCs w:val="22"/>
        </w:rPr>
        <w:t>:00前</w:t>
      </w:r>
      <w:r>
        <w:rPr>
          <w:rFonts w:hint="eastAsia" w:ascii="宋体" w:hAnsi="宋体"/>
          <w:bCs/>
          <w:sz w:val="22"/>
          <w:szCs w:val="22"/>
        </w:rPr>
        <w:t>，按照本条1</w:t>
      </w:r>
      <w:r>
        <w:rPr>
          <w:rFonts w:ascii="宋体" w:hAnsi="宋体"/>
          <w:bCs/>
          <w:sz w:val="22"/>
          <w:szCs w:val="22"/>
        </w:rPr>
        <w:t>-6</w:t>
      </w:r>
      <w:r>
        <w:rPr>
          <w:rFonts w:hint="eastAsia" w:ascii="宋体" w:hAnsi="宋体"/>
          <w:bCs/>
          <w:sz w:val="22"/>
          <w:szCs w:val="22"/>
        </w:rPr>
        <w:t>项顺序及所列项相关资料的原件扫描件（要求每一页原文件扫描在一页上，禁止两页或多页合并扫描在一页，扫描文件必须清晰可辨否则影响报名的审核，扫描文件格式为pdf格式，禁止采用压缩文件格式或图片格式，所有扫描文件都集成到1个pdf文档并设置目录）发送至邮箱：</w:t>
      </w:r>
      <w:r>
        <w:fldChar w:fldCharType="begin"/>
      </w:r>
      <w:r>
        <w:instrText xml:space="preserve"> HYPERLINK "mailto:liuxuan@sinotruk.com，并电话联系工作人员查收（王键" </w:instrText>
      </w:r>
      <w:r>
        <w:fldChar w:fldCharType="separate"/>
      </w:r>
      <w:r>
        <w:rPr>
          <w:rFonts w:hint="eastAsia" w:ascii="宋体" w:hAnsi="宋体"/>
          <w:bCs/>
          <w:sz w:val="22"/>
          <w:szCs w:val="22"/>
        </w:rPr>
        <w:t>liuxuan</w:t>
      </w:r>
      <w:r>
        <w:rPr>
          <w:rFonts w:hint="eastAsia" w:ascii="宋体" w:hAnsi="宋体"/>
          <w:sz w:val="22"/>
          <w:szCs w:val="22"/>
        </w:rPr>
        <w:t>@sinotruk.com，并电话联系工作人员查收（</w:t>
      </w:r>
      <w:r>
        <w:rPr>
          <w:rFonts w:ascii="宋体" w:hAnsi="宋体"/>
          <w:sz w:val="22"/>
          <w:szCs w:val="22"/>
        </w:rPr>
        <w:fldChar w:fldCharType="end"/>
      </w:r>
      <w:r>
        <w:rPr>
          <w:rFonts w:hint="eastAsia" w:ascii="宋体" w:hAnsi="宋体"/>
          <w:bCs/>
          <w:sz w:val="22"/>
          <w:szCs w:val="22"/>
        </w:rPr>
        <w:t>刘玄 联系电话：</w:t>
      </w:r>
      <w:r>
        <w:rPr>
          <w:rFonts w:ascii="宋体" w:hAnsi="宋体"/>
          <w:bCs/>
          <w:sz w:val="22"/>
          <w:szCs w:val="22"/>
        </w:rPr>
        <w:t>19942238709</w:t>
      </w:r>
      <w:r>
        <w:rPr>
          <w:rFonts w:hint="eastAsia" w:ascii="宋体" w:hAnsi="宋体"/>
          <w:bCs/>
          <w:sz w:val="22"/>
          <w:szCs w:val="22"/>
        </w:rPr>
        <w:t>），邮件名格式为：***公司（五个字以内公司简称）-项目名称-报名资料。同时必须在邮件中以文字方式提供投标单位全称、投标授权人姓名、联系方式（固定电话、手机、电子邮箱）。</w:t>
      </w:r>
    </w:p>
    <w:p>
      <w:pPr>
        <w:pStyle w:val="19"/>
        <w:numPr>
          <w:ilvl w:val="0"/>
          <w:numId w:val="3"/>
        </w:numPr>
        <w:adjustRightInd w:val="0"/>
        <w:snapToGrid w:val="0"/>
        <w:spacing w:line="360" w:lineRule="auto"/>
        <w:ind w:firstLineChars="0"/>
        <w:rPr>
          <w:rFonts w:ascii="宋体" w:hAnsi="宋体"/>
          <w:bCs/>
          <w:sz w:val="22"/>
          <w:szCs w:val="22"/>
        </w:rPr>
      </w:pPr>
      <w:r>
        <w:rPr>
          <w:rFonts w:hint="eastAsia" w:ascii="宋体" w:hAnsi="宋体"/>
          <w:bCs/>
          <w:sz w:val="22"/>
          <w:szCs w:val="22"/>
        </w:rPr>
        <w:t>投标人营业执照、</w:t>
      </w:r>
      <w:r>
        <w:rPr>
          <w:rFonts w:ascii="宋体" w:hAnsi="宋体"/>
          <w:bCs/>
          <w:sz w:val="22"/>
          <w:szCs w:val="22"/>
        </w:rPr>
        <w:t>一般纳税人证明</w:t>
      </w:r>
      <w:r>
        <w:rPr>
          <w:rFonts w:hint="eastAsia" w:ascii="宋体" w:hAnsi="宋体"/>
          <w:bCs/>
          <w:sz w:val="22"/>
          <w:szCs w:val="22"/>
        </w:rPr>
        <w:t>；</w:t>
      </w:r>
    </w:p>
    <w:p>
      <w:pPr>
        <w:pStyle w:val="19"/>
        <w:numPr>
          <w:ilvl w:val="0"/>
          <w:numId w:val="3"/>
        </w:numPr>
        <w:adjustRightInd w:val="0"/>
        <w:snapToGrid w:val="0"/>
        <w:spacing w:line="360" w:lineRule="auto"/>
        <w:ind w:firstLineChars="0"/>
        <w:rPr>
          <w:rFonts w:ascii="宋体" w:hAnsi="宋体"/>
          <w:sz w:val="22"/>
          <w:szCs w:val="22"/>
        </w:rPr>
      </w:pPr>
      <w:r>
        <w:rPr>
          <w:rFonts w:hint="eastAsia" w:ascii="宋体" w:hAnsi="宋体"/>
          <w:sz w:val="22"/>
          <w:szCs w:val="22"/>
        </w:rPr>
        <w:t>近3年内的汽车产品T</w:t>
      </w:r>
      <w:r>
        <w:rPr>
          <w:rFonts w:ascii="宋体" w:hAnsi="宋体"/>
          <w:sz w:val="22"/>
          <w:szCs w:val="22"/>
        </w:rPr>
        <w:t>VC</w:t>
      </w:r>
      <w:r>
        <w:rPr>
          <w:rFonts w:hint="eastAsia" w:ascii="宋体" w:hAnsi="宋体"/>
          <w:sz w:val="22"/>
          <w:szCs w:val="22"/>
        </w:rPr>
        <w:t>项目合同，至少3份；皮卡、越野类产品为佳；</w:t>
      </w:r>
    </w:p>
    <w:p>
      <w:pPr>
        <w:pStyle w:val="19"/>
        <w:numPr>
          <w:ilvl w:val="0"/>
          <w:numId w:val="3"/>
        </w:numPr>
        <w:adjustRightInd w:val="0"/>
        <w:snapToGrid w:val="0"/>
        <w:spacing w:line="360" w:lineRule="auto"/>
        <w:ind w:firstLineChars="0"/>
        <w:rPr>
          <w:rFonts w:ascii="宋体" w:hAnsi="宋体"/>
          <w:sz w:val="22"/>
          <w:szCs w:val="22"/>
        </w:rPr>
      </w:pPr>
      <w:r>
        <w:rPr>
          <w:rFonts w:hint="eastAsia" w:ascii="宋体" w:hAnsi="宋体"/>
          <w:sz w:val="22"/>
          <w:szCs w:val="22"/>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pPr>
        <w:pStyle w:val="19"/>
        <w:numPr>
          <w:ilvl w:val="0"/>
          <w:numId w:val="3"/>
        </w:numPr>
        <w:tabs>
          <w:tab w:val="left" w:pos="1050"/>
          <w:tab w:val="left" w:pos="1470"/>
        </w:tabs>
        <w:snapToGrid w:val="0"/>
        <w:spacing w:line="360" w:lineRule="auto"/>
        <w:ind w:firstLineChars="0"/>
        <w:rPr>
          <w:rFonts w:ascii="宋体" w:hAnsi="宋体"/>
          <w:sz w:val="22"/>
          <w:szCs w:val="22"/>
        </w:rPr>
      </w:pPr>
      <w:r>
        <w:rPr>
          <w:rFonts w:hint="eastAsia" w:ascii="宋体" w:hAnsi="宋体"/>
          <w:sz w:val="22"/>
          <w:szCs w:val="22"/>
        </w:rPr>
        <w:t>企业最近半年完税证明、信用证明材料（中国人民银行信用代码证+征信报告）；</w:t>
      </w:r>
    </w:p>
    <w:p>
      <w:pPr>
        <w:pStyle w:val="19"/>
        <w:numPr>
          <w:ilvl w:val="0"/>
          <w:numId w:val="3"/>
        </w:numPr>
        <w:tabs>
          <w:tab w:val="left" w:pos="1050"/>
          <w:tab w:val="left" w:pos="1470"/>
        </w:tabs>
        <w:snapToGrid w:val="0"/>
        <w:spacing w:line="360" w:lineRule="auto"/>
        <w:ind w:firstLineChars="0"/>
        <w:rPr>
          <w:rFonts w:ascii="宋体" w:hAnsi="宋体"/>
          <w:sz w:val="22"/>
          <w:szCs w:val="22"/>
        </w:rPr>
      </w:pPr>
      <w:r>
        <w:rPr>
          <w:rFonts w:hint="eastAsia" w:ascii="宋体" w:hAnsi="宋体"/>
          <w:sz w:val="22"/>
          <w:szCs w:val="22"/>
        </w:rPr>
        <w:t>提供</w:t>
      </w:r>
      <w:r>
        <w:rPr>
          <w:rFonts w:ascii="宋体" w:hAnsi="宋体"/>
          <w:sz w:val="22"/>
          <w:szCs w:val="22"/>
        </w:rPr>
        <w:t>2022</w:t>
      </w:r>
      <w:r>
        <w:rPr>
          <w:rFonts w:hint="eastAsia" w:ascii="宋体" w:hAnsi="宋体"/>
          <w:sz w:val="22"/>
          <w:szCs w:val="22"/>
        </w:rPr>
        <w:t>年度纳税信用评价信息（可从电子税务局查询截图，需加盖公章）；</w:t>
      </w:r>
    </w:p>
    <w:p>
      <w:pPr>
        <w:pStyle w:val="19"/>
        <w:numPr>
          <w:ilvl w:val="0"/>
          <w:numId w:val="3"/>
        </w:numPr>
        <w:adjustRightInd w:val="0"/>
        <w:snapToGrid w:val="0"/>
        <w:spacing w:line="360" w:lineRule="auto"/>
        <w:ind w:firstLineChars="0"/>
        <w:rPr>
          <w:rFonts w:ascii="宋体" w:hAnsi="宋体"/>
          <w:bCs/>
          <w:sz w:val="22"/>
          <w:szCs w:val="22"/>
        </w:rPr>
      </w:pPr>
      <w:r>
        <w:rPr>
          <w:rFonts w:hint="eastAsia" w:ascii="宋体" w:hAnsi="宋体"/>
          <w:sz w:val="22"/>
          <w:szCs w:val="22"/>
        </w:rPr>
        <w:t>企业对外担保说明（写明贵单位对外有无对外担保和质押业务，需加盖公章）；</w:t>
      </w:r>
    </w:p>
    <w:p>
      <w:pPr>
        <w:pStyle w:val="19"/>
        <w:adjustRightInd w:val="0"/>
        <w:snapToGrid w:val="0"/>
        <w:spacing w:line="360" w:lineRule="auto"/>
        <w:ind w:left="420" w:firstLine="0" w:firstLineChars="0"/>
        <w:rPr>
          <w:rFonts w:ascii="宋体" w:hAnsi="宋体"/>
          <w:b/>
          <w:bCs/>
          <w:sz w:val="22"/>
          <w:szCs w:val="22"/>
        </w:rPr>
      </w:pPr>
      <w:r>
        <w:rPr>
          <w:rFonts w:hint="eastAsia" w:ascii="宋体" w:hAnsi="宋体"/>
          <w:b/>
          <w:sz w:val="22"/>
          <w:szCs w:val="22"/>
        </w:rPr>
        <w:t>报名结束后，招标人将组织投标人进行技术交流，技术交流及答疑咨询：王会振，</w:t>
      </w:r>
      <w:r>
        <w:rPr>
          <w:rFonts w:ascii="宋体" w:hAnsi="宋体"/>
          <w:b/>
          <w:sz w:val="22"/>
          <w:szCs w:val="22"/>
        </w:rPr>
        <w:t>18888334281</w:t>
      </w:r>
      <w:r>
        <w:rPr>
          <w:rFonts w:hint="eastAsia" w:ascii="宋体" w:hAnsi="宋体"/>
          <w:b/>
          <w:sz w:val="22"/>
          <w:szCs w:val="22"/>
        </w:rPr>
        <w:t>。</w:t>
      </w:r>
    </w:p>
    <w:p>
      <w:pPr>
        <w:tabs>
          <w:tab w:val="left" w:pos="1050"/>
          <w:tab w:val="left" w:pos="1470"/>
        </w:tabs>
        <w:autoSpaceDE w:val="0"/>
        <w:autoSpaceDN w:val="0"/>
        <w:adjustRightInd w:val="0"/>
        <w:snapToGrid w:val="0"/>
        <w:spacing w:line="360" w:lineRule="auto"/>
        <w:ind w:firstLine="440" w:firstLineChars="200"/>
        <w:rPr>
          <w:rFonts w:ascii="宋体" w:hAnsi="宋体"/>
          <w:bCs/>
          <w:sz w:val="22"/>
          <w:szCs w:val="22"/>
        </w:rPr>
      </w:pPr>
      <w:r>
        <w:rPr>
          <w:rFonts w:hint="eastAsia" w:ascii="宋体" w:hAnsi="宋体"/>
          <w:bCs/>
          <w:sz w:val="22"/>
          <w:szCs w:val="22"/>
        </w:rPr>
        <w:t>本项目实行资格后审，报名成功不代表资格审查通过，以最终通过招标小组的审查为准。预审通过后招标方将本项目招标书电子版以电子邮件的形式发送至投标方所提供的邮箱，招标方不对投标方能否通过电子邮件正确或及时接收相关邮件负责，招标方邮件发出即视为送达。</w:t>
      </w:r>
    </w:p>
    <w:p>
      <w:pPr>
        <w:tabs>
          <w:tab w:val="left" w:pos="1050"/>
          <w:tab w:val="left" w:pos="1470"/>
        </w:tabs>
        <w:autoSpaceDE w:val="0"/>
        <w:autoSpaceDN w:val="0"/>
        <w:adjustRightInd w:val="0"/>
        <w:snapToGrid w:val="0"/>
        <w:spacing w:line="360" w:lineRule="auto"/>
        <w:rPr>
          <w:rFonts w:ascii="宋体" w:hAnsi="宋体"/>
          <w:bCs/>
          <w:sz w:val="22"/>
          <w:szCs w:val="22"/>
        </w:rPr>
      </w:pPr>
    </w:p>
    <w:p>
      <w:pPr>
        <w:tabs>
          <w:tab w:val="left" w:pos="1050"/>
          <w:tab w:val="left" w:pos="1470"/>
        </w:tabs>
        <w:autoSpaceDE w:val="0"/>
        <w:autoSpaceDN w:val="0"/>
        <w:adjustRightInd w:val="0"/>
        <w:snapToGrid w:val="0"/>
        <w:spacing w:line="360" w:lineRule="auto"/>
        <w:rPr>
          <w:rFonts w:ascii="宋体" w:hAnsi="宋体"/>
          <w:b/>
          <w:sz w:val="22"/>
          <w:szCs w:val="22"/>
        </w:rPr>
      </w:pPr>
      <w:r>
        <w:rPr>
          <w:rFonts w:hint="eastAsia" w:ascii="宋体" w:hAnsi="宋体"/>
          <w:b/>
          <w:bCs/>
          <w:sz w:val="22"/>
          <w:szCs w:val="22"/>
        </w:rPr>
        <w:t>五、投标及开标</w:t>
      </w:r>
    </w:p>
    <w:p>
      <w:pPr>
        <w:pStyle w:val="19"/>
        <w:numPr>
          <w:ilvl w:val="0"/>
          <w:numId w:val="4"/>
        </w:numPr>
        <w:tabs>
          <w:tab w:val="left" w:pos="1050"/>
          <w:tab w:val="left" w:pos="1470"/>
        </w:tabs>
        <w:adjustRightInd w:val="0"/>
        <w:snapToGrid w:val="0"/>
        <w:spacing w:line="360" w:lineRule="auto"/>
        <w:ind w:firstLineChars="0"/>
        <w:rPr>
          <w:rFonts w:ascii="宋体" w:hAnsi="宋体"/>
          <w:sz w:val="22"/>
          <w:szCs w:val="22"/>
        </w:rPr>
      </w:pPr>
      <w:r>
        <w:rPr>
          <w:rFonts w:hint="eastAsia" w:ascii="宋体" w:hAnsi="宋体"/>
          <w:sz w:val="22"/>
          <w:szCs w:val="22"/>
        </w:rPr>
        <w:t>投标时间：</w:t>
      </w:r>
      <w:r>
        <w:rPr>
          <w:rFonts w:hint="eastAsia" w:ascii="宋体" w:hAnsi="宋体"/>
          <w:b/>
          <w:sz w:val="22"/>
          <w:szCs w:val="22"/>
        </w:rPr>
        <w:t>北京时间</w:t>
      </w:r>
      <w:r>
        <w:rPr>
          <w:rFonts w:ascii="宋体" w:hAnsi="宋体"/>
          <w:b/>
          <w:sz w:val="22"/>
          <w:szCs w:val="22"/>
        </w:rPr>
        <w:t>20</w:t>
      </w:r>
      <w:r>
        <w:rPr>
          <w:rFonts w:hint="eastAsia" w:ascii="宋体" w:hAnsi="宋体"/>
          <w:b/>
          <w:sz w:val="22"/>
          <w:szCs w:val="22"/>
        </w:rPr>
        <w:t>2</w:t>
      </w:r>
      <w:r>
        <w:rPr>
          <w:rFonts w:ascii="宋体" w:hAnsi="宋体"/>
          <w:b/>
          <w:sz w:val="22"/>
          <w:szCs w:val="22"/>
        </w:rPr>
        <w:t>4</w:t>
      </w:r>
      <w:r>
        <w:rPr>
          <w:rFonts w:hint="eastAsia" w:ascii="宋体" w:hAnsi="宋体"/>
          <w:b/>
          <w:sz w:val="22"/>
          <w:szCs w:val="22"/>
        </w:rPr>
        <w:t>年</w:t>
      </w:r>
      <w:r>
        <w:rPr>
          <w:rFonts w:ascii="宋体" w:hAnsi="宋体"/>
          <w:b/>
          <w:sz w:val="22"/>
          <w:szCs w:val="22"/>
        </w:rPr>
        <w:t>2</w:t>
      </w:r>
      <w:r>
        <w:rPr>
          <w:rFonts w:hint="eastAsia" w:ascii="宋体" w:hAnsi="宋体"/>
          <w:b/>
          <w:sz w:val="22"/>
          <w:szCs w:val="22"/>
        </w:rPr>
        <w:t>月</w:t>
      </w:r>
      <w:r>
        <w:rPr>
          <w:rFonts w:ascii="宋体" w:hAnsi="宋体"/>
          <w:b/>
          <w:sz w:val="22"/>
          <w:szCs w:val="22"/>
        </w:rPr>
        <w:t>6</w:t>
      </w:r>
      <w:r>
        <w:rPr>
          <w:rFonts w:hint="eastAsia" w:ascii="宋体" w:hAnsi="宋体"/>
          <w:b/>
          <w:sz w:val="22"/>
          <w:szCs w:val="22"/>
        </w:rPr>
        <w:t>日</w:t>
      </w:r>
      <w:r>
        <w:rPr>
          <w:rFonts w:ascii="宋体" w:hAnsi="宋体"/>
          <w:b/>
          <w:sz w:val="22"/>
          <w:szCs w:val="22"/>
        </w:rPr>
        <w:t>17</w:t>
      </w:r>
      <w:r>
        <w:rPr>
          <w:rFonts w:hint="eastAsia" w:ascii="宋体" w:hAnsi="宋体"/>
          <w:b/>
          <w:sz w:val="22"/>
          <w:szCs w:val="22"/>
        </w:rPr>
        <w:t>:00时</w:t>
      </w:r>
      <w:r>
        <w:rPr>
          <w:rFonts w:hint="eastAsia" w:ascii="宋体" w:hAnsi="宋体"/>
          <w:sz w:val="22"/>
          <w:szCs w:val="22"/>
        </w:rPr>
        <w:t>，请在截止时间前将投标文件原件</w:t>
      </w:r>
      <w:r>
        <w:rPr>
          <w:rFonts w:hint="eastAsia" w:ascii="宋体" w:hAnsi="宋体"/>
          <w:b/>
          <w:sz w:val="22"/>
          <w:szCs w:val="22"/>
        </w:rPr>
        <w:t>（资质标正本、技术标正本、商务标正本）</w:t>
      </w:r>
      <w:r>
        <w:rPr>
          <w:rFonts w:hint="eastAsia" w:ascii="宋体" w:hAnsi="宋体"/>
          <w:b/>
          <w:color w:val="FF0000"/>
          <w:sz w:val="22"/>
          <w:szCs w:val="22"/>
        </w:rPr>
        <w:t>邮寄</w:t>
      </w:r>
      <w:r>
        <w:rPr>
          <w:rFonts w:hint="eastAsia" w:ascii="宋体" w:hAnsi="宋体"/>
          <w:sz w:val="22"/>
          <w:szCs w:val="22"/>
        </w:rPr>
        <w:t>至投标地址。逾期送达，恕不接受。</w:t>
      </w:r>
    </w:p>
    <w:p>
      <w:pPr>
        <w:pStyle w:val="19"/>
        <w:numPr>
          <w:ilvl w:val="0"/>
          <w:numId w:val="4"/>
        </w:numPr>
        <w:tabs>
          <w:tab w:val="left" w:pos="1050"/>
          <w:tab w:val="left" w:pos="1470"/>
        </w:tabs>
        <w:adjustRightInd w:val="0"/>
        <w:snapToGrid w:val="0"/>
        <w:spacing w:line="360" w:lineRule="auto"/>
        <w:ind w:left="440" w:hanging="440" w:hangingChars="200"/>
        <w:rPr>
          <w:rFonts w:ascii="宋体" w:hAnsi="宋体"/>
          <w:strike/>
          <w:sz w:val="22"/>
          <w:szCs w:val="22"/>
        </w:rPr>
      </w:pPr>
      <w:r>
        <w:rPr>
          <w:rFonts w:hint="eastAsia" w:ascii="宋体" w:hAnsi="宋体"/>
          <w:sz w:val="22"/>
          <w:szCs w:val="22"/>
        </w:rPr>
        <w:t>投标地址：重庆市江津区双福新区工业园潍柴路2号</w:t>
      </w:r>
    </w:p>
    <w:p>
      <w:pPr>
        <w:tabs>
          <w:tab w:val="left" w:pos="1134"/>
        </w:tabs>
        <w:adjustRightInd w:val="0"/>
        <w:snapToGrid w:val="0"/>
        <w:spacing w:line="360" w:lineRule="auto"/>
        <w:ind w:left="420" w:leftChars="200"/>
        <w:rPr>
          <w:rFonts w:ascii="宋体" w:hAnsi="宋体"/>
          <w:sz w:val="22"/>
          <w:szCs w:val="22"/>
        </w:rPr>
      </w:pPr>
      <w:r>
        <w:rPr>
          <w:rFonts w:hint="eastAsia" w:ascii="宋体" w:hAnsi="宋体"/>
          <w:sz w:val="22"/>
          <w:szCs w:val="22"/>
        </w:rPr>
        <w:t>联系人：刘玄，19942238709，</w:t>
      </w:r>
      <w:r>
        <w:fldChar w:fldCharType="begin"/>
      </w:r>
      <w:r>
        <w:instrText xml:space="preserve"> HYPERLINK "mailto:liuxuan@sinotruk.com" </w:instrText>
      </w:r>
      <w:r>
        <w:fldChar w:fldCharType="separate"/>
      </w:r>
      <w:r>
        <w:rPr>
          <w:rStyle w:val="13"/>
          <w:rFonts w:ascii="宋体" w:hAnsi="宋体"/>
          <w:sz w:val="22"/>
          <w:szCs w:val="22"/>
        </w:rPr>
        <w:t>liuxuan@sinotruk.com</w:t>
      </w:r>
      <w:r>
        <w:rPr>
          <w:rStyle w:val="13"/>
          <w:rFonts w:ascii="宋体" w:hAnsi="宋体"/>
          <w:sz w:val="22"/>
          <w:szCs w:val="22"/>
        </w:rPr>
        <w:fldChar w:fldCharType="end"/>
      </w:r>
    </w:p>
    <w:p>
      <w:pPr>
        <w:pStyle w:val="19"/>
        <w:numPr>
          <w:ilvl w:val="0"/>
          <w:numId w:val="4"/>
        </w:numPr>
        <w:tabs>
          <w:tab w:val="left" w:pos="1050"/>
          <w:tab w:val="left" w:pos="1470"/>
        </w:tabs>
        <w:adjustRightInd w:val="0"/>
        <w:snapToGrid w:val="0"/>
        <w:spacing w:line="360" w:lineRule="auto"/>
        <w:ind w:left="440" w:hanging="440" w:hangingChars="200"/>
        <w:rPr>
          <w:rFonts w:ascii="宋体" w:hAnsi="宋体"/>
          <w:sz w:val="22"/>
          <w:szCs w:val="22"/>
        </w:rPr>
      </w:pPr>
      <w:r>
        <w:rPr>
          <w:rFonts w:hint="eastAsia" w:ascii="宋体" w:hAnsi="宋体"/>
          <w:sz w:val="22"/>
          <w:szCs w:val="22"/>
        </w:rPr>
        <w:t>开标时间：</w:t>
      </w:r>
      <w:r>
        <w:rPr>
          <w:rFonts w:hint="eastAsia" w:ascii="宋体" w:hAnsi="宋体"/>
          <w:b/>
          <w:sz w:val="22"/>
          <w:szCs w:val="22"/>
        </w:rPr>
        <w:t>北京时间</w:t>
      </w:r>
      <w:r>
        <w:rPr>
          <w:rFonts w:ascii="宋体" w:hAnsi="宋体"/>
          <w:b/>
          <w:sz w:val="22"/>
          <w:szCs w:val="22"/>
        </w:rPr>
        <w:t>20</w:t>
      </w:r>
      <w:r>
        <w:rPr>
          <w:rFonts w:hint="eastAsia" w:ascii="宋体" w:hAnsi="宋体"/>
          <w:b/>
          <w:sz w:val="22"/>
          <w:szCs w:val="22"/>
        </w:rPr>
        <w:t>2</w:t>
      </w:r>
      <w:r>
        <w:rPr>
          <w:rFonts w:ascii="宋体" w:hAnsi="宋体"/>
          <w:b/>
          <w:sz w:val="22"/>
          <w:szCs w:val="22"/>
        </w:rPr>
        <w:t>4</w:t>
      </w:r>
      <w:r>
        <w:rPr>
          <w:rFonts w:hint="eastAsia" w:ascii="宋体" w:hAnsi="宋体"/>
          <w:b/>
          <w:sz w:val="22"/>
          <w:szCs w:val="22"/>
        </w:rPr>
        <w:t>年</w:t>
      </w:r>
      <w:r>
        <w:rPr>
          <w:rFonts w:ascii="宋体" w:hAnsi="宋体"/>
          <w:b/>
          <w:sz w:val="22"/>
          <w:szCs w:val="22"/>
        </w:rPr>
        <w:t>2</w:t>
      </w:r>
      <w:r>
        <w:rPr>
          <w:rFonts w:hint="eastAsia" w:ascii="宋体" w:hAnsi="宋体"/>
          <w:b/>
          <w:sz w:val="22"/>
          <w:szCs w:val="22"/>
        </w:rPr>
        <w:t>月</w:t>
      </w:r>
      <w:r>
        <w:rPr>
          <w:rFonts w:ascii="宋体" w:hAnsi="宋体"/>
          <w:b/>
          <w:sz w:val="22"/>
          <w:szCs w:val="22"/>
        </w:rPr>
        <w:t>7</w:t>
      </w:r>
      <w:r>
        <w:rPr>
          <w:rFonts w:hint="eastAsia" w:ascii="宋体" w:hAnsi="宋体"/>
          <w:b/>
          <w:sz w:val="22"/>
          <w:szCs w:val="22"/>
        </w:rPr>
        <w:t>日</w:t>
      </w:r>
      <w:r>
        <w:rPr>
          <w:rFonts w:ascii="宋体" w:hAnsi="宋体"/>
          <w:b/>
          <w:sz w:val="22"/>
          <w:szCs w:val="22"/>
        </w:rPr>
        <w:t>9</w:t>
      </w:r>
      <w:r>
        <w:rPr>
          <w:rFonts w:hint="eastAsia" w:ascii="宋体" w:hAnsi="宋体"/>
          <w:b/>
          <w:sz w:val="22"/>
          <w:szCs w:val="22"/>
        </w:rPr>
        <w:t>:00时</w:t>
      </w:r>
      <w:r>
        <w:rPr>
          <w:rFonts w:hint="eastAsia" w:ascii="宋体" w:hAnsi="宋体"/>
          <w:sz w:val="22"/>
          <w:szCs w:val="22"/>
        </w:rPr>
        <w:t>，请在截止时间前将投标文件原件</w:t>
      </w:r>
      <w:r>
        <w:rPr>
          <w:rFonts w:hint="eastAsia" w:ascii="宋体" w:hAnsi="宋体"/>
          <w:b/>
          <w:sz w:val="22"/>
          <w:szCs w:val="22"/>
        </w:rPr>
        <w:t>（资质标副本、技术标副本）</w:t>
      </w:r>
      <w:r>
        <w:rPr>
          <w:rFonts w:hint="eastAsia" w:ascii="宋体" w:hAnsi="宋体"/>
          <w:b/>
          <w:color w:val="FF0000"/>
          <w:sz w:val="22"/>
          <w:szCs w:val="22"/>
        </w:rPr>
        <w:t>携带</w:t>
      </w:r>
      <w:r>
        <w:rPr>
          <w:rFonts w:hint="eastAsia" w:ascii="宋体" w:hAnsi="宋体"/>
          <w:sz w:val="22"/>
          <w:szCs w:val="22"/>
        </w:rPr>
        <w:t>至开标地址。现场开标，逾期送达，恕不接受。</w:t>
      </w:r>
    </w:p>
    <w:p>
      <w:pPr>
        <w:pStyle w:val="19"/>
        <w:numPr>
          <w:ilvl w:val="0"/>
          <w:numId w:val="4"/>
        </w:numPr>
        <w:tabs>
          <w:tab w:val="left" w:pos="1050"/>
          <w:tab w:val="left" w:pos="1470"/>
        </w:tabs>
        <w:adjustRightInd w:val="0"/>
        <w:snapToGrid w:val="0"/>
        <w:spacing w:line="360" w:lineRule="auto"/>
        <w:ind w:left="440" w:hanging="440" w:hangingChars="200"/>
        <w:rPr>
          <w:rFonts w:ascii="宋体" w:hAnsi="宋体"/>
          <w:sz w:val="22"/>
          <w:szCs w:val="22"/>
        </w:rPr>
      </w:pPr>
      <w:r>
        <w:rPr>
          <w:rFonts w:ascii="宋体" w:hAnsi="宋体"/>
          <w:sz w:val="22"/>
          <w:szCs w:val="22"/>
        </w:rPr>
        <w:t>开标地址</w:t>
      </w:r>
      <w:r>
        <w:rPr>
          <w:rFonts w:hint="eastAsia" w:ascii="宋体" w:hAnsi="宋体"/>
          <w:sz w:val="22"/>
          <w:szCs w:val="22"/>
        </w:rPr>
        <w:t>：山东省济南市历城区华奥路7</w:t>
      </w:r>
      <w:r>
        <w:rPr>
          <w:rFonts w:ascii="宋体" w:hAnsi="宋体"/>
          <w:sz w:val="22"/>
          <w:szCs w:val="22"/>
        </w:rPr>
        <w:t>77</w:t>
      </w:r>
      <w:r>
        <w:rPr>
          <w:rFonts w:hint="eastAsia" w:ascii="宋体" w:hAnsi="宋体"/>
          <w:sz w:val="22"/>
          <w:szCs w:val="22"/>
        </w:rPr>
        <w:t>号重汽科技大厦，现场开标。</w:t>
      </w:r>
    </w:p>
    <w:p>
      <w:pPr>
        <w:pStyle w:val="19"/>
        <w:tabs>
          <w:tab w:val="left" w:pos="1050"/>
          <w:tab w:val="left" w:pos="1470"/>
        </w:tabs>
        <w:adjustRightInd w:val="0"/>
        <w:snapToGrid w:val="0"/>
        <w:spacing w:line="360" w:lineRule="auto"/>
        <w:ind w:left="440" w:hanging="440" w:hangingChars="200"/>
        <w:rPr>
          <w:rFonts w:ascii="宋体" w:hAnsi="宋体"/>
          <w:sz w:val="22"/>
          <w:szCs w:val="22"/>
        </w:rPr>
      </w:pP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联系人：王会振，</w:t>
      </w:r>
      <w:r>
        <w:rPr>
          <w:rFonts w:ascii="宋体" w:hAnsi="宋体"/>
          <w:sz w:val="22"/>
          <w:szCs w:val="22"/>
        </w:rPr>
        <w:t>18888334281</w:t>
      </w:r>
      <w:r>
        <w:rPr>
          <w:rFonts w:hint="eastAsia" w:ascii="宋体" w:hAnsi="宋体"/>
          <w:sz w:val="22"/>
          <w:szCs w:val="22"/>
        </w:rPr>
        <w:t>，</w:t>
      </w:r>
      <w:r>
        <w:fldChar w:fldCharType="begin"/>
      </w:r>
      <w:r>
        <w:instrText xml:space="preserve"> HYPERLINK "mailto:wanghuizhen@sinotruk.com" </w:instrText>
      </w:r>
      <w:r>
        <w:fldChar w:fldCharType="separate"/>
      </w:r>
      <w:r>
        <w:rPr>
          <w:rStyle w:val="13"/>
          <w:rFonts w:hint="eastAsia" w:ascii="宋体" w:hAnsi="宋体"/>
          <w:sz w:val="22"/>
          <w:szCs w:val="22"/>
          <w:shd w:val="clear" w:color="auto" w:fill="FFFFFF"/>
        </w:rPr>
        <w:t>wanghuizhen@sinotruk.com</w:t>
      </w:r>
      <w:r>
        <w:rPr>
          <w:rStyle w:val="13"/>
          <w:rFonts w:ascii="宋体" w:hAnsi="宋体"/>
          <w:sz w:val="22"/>
          <w:szCs w:val="22"/>
          <w:shd w:val="clear" w:color="auto" w:fill="FFFFFF"/>
        </w:rPr>
        <w:fldChar w:fldCharType="end"/>
      </w:r>
      <w:r>
        <w:rPr>
          <w:rFonts w:ascii="宋体" w:hAnsi="宋体"/>
          <w:color w:val="333333"/>
          <w:sz w:val="22"/>
          <w:szCs w:val="22"/>
          <w:shd w:val="clear" w:color="auto" w:fill="FFFFFF"/>
        </w:rPr>
        <w:t xml:space="preserve"> </w:t>
      </w:r>
    </w:p>
    <w:p>
      <w:pPr>
        <w:tabs>
          <w:tab w:val="left" w:pos="1134"/>
        </w:tabs>
        <w:adjustRightInd w:val="0"/>
        <w:snapToGrid w:val="0"/>
        <w:spacing w:line="360" w:lineRule="auto"/>
        <w:ind w:firstLine="440" w:firstLineChars="200"/>
        <w:rPr>
          <w:rFonts w:ascii="宋体" w:hAnsi="宋体"/>
          <w:sz w:val="22"/>
          <w:szCs w:val="22"/>
        </w:rPr>
      </w:pPr>
    </w:p>
    <w:p>
      <w:pPr>
        <w:adjustRightInd w:val="0"/>
        <w:snapToGrid w:val="0"/>
        <w:spacing w:line="360" w:lineRule="auto"/>
        <w:ind w:left="442" w:hanging="442" w:hangingChars="200"/>
        <w:jc w:val="left"/>
        <w:rPr>
          <w:rFonts w:ascii="宋体" w:hAnsi="宋体"/>
          <w:b/>
          <w:sz w:val="22"/>
          <w:szCs w:val="22"/>
        </w:rPr>
      </w:pPr>
      <w:r>
        <w:rPr>
          <w:rFonts w:hint="eastAsia" w:ascii="宋体" w:hAnsi="宋体"/>
          <w:b/>
          <w:sz w:val="22"/>
          <w:szCs w:val="22"/>
        </w:rPr>
        <w:t>六</w:t>
      </w:r>
      <w:r>
        <w:rPr>
          <w:rFonts w:ascii="宋体" w:hAnsi="宋体"/>
          <w:b/>
          <w:sz w:val="22"/>
          <w:szCs w:val="22"/>
        </w:rPr>
        <w:t>、评标</w:t>
      </w:r>
      <w:r>
        <w:rPr>
          <w:rFonts w:hint="eastAsia" w:ascii="宋体" w:hAnsi="宋体"/>
          <w:b/>
          <w:sz w:val="22"/>
          <w:szCs w:val="22"/>
        </w:rPr>
        <w:t>办法：</w:t>
      </w:r>
    </w:p>
    <w:p>
      <w:pPr>
        <w:pStyle w:val="19"/>
        <w:numPr>
          <w:ilvl w:val="0"/>
          <w:numId w:val="5"/>
        </w:numPr>
        <w:adjustRightInd w:val="0"/>
        <w:snapToGrid w:val="0"/>
        <w:spacing w:line="360" w:lineRule="auto"/>
        <w:ind w:left="442" w:hanging="442" w:hangingChars="200"/>
        <w:jc w:val="left"/>
        <w:rPr>
          <w:rFonts w:ascii="宋体" w:hAnsi="宋体"/>
          <w:b/>
          <w:sz w:val="22"/>
          <w:szCs w:val="22"/>
        </w:rPr>
      </w:pPr>
      <w:r>
        <w:rPr>
          <w:rFonts w:ascii="宋体" w:hAnsi="宋体"/>
          <w:b/>
          <w:sz w:val="22"/>
          <w:szCs w:val="22"/>
        </w:rPr>
        <w:t>评标</w:t>
      </w:r>
      <w:r>
        <w:rPr>
          <w:rFonts w:hint="eastAsia" w:ascii="宋体" w:hAnsi="宋体"/>
          <w:b/>
          <w:sz w:val="22"/>
          <w:szCs w:val="22"/>
        </w:rPr>
        <w:t>办法：</w:t>
      </w:r>
      <w:r>
        <w:rPr>
          <w:rFonts w:hint="eastAsia" w:ascii="宋体" w:hAnsi="宋体"/>
          <w:sz w:val="22"/>
          <w:szCs w:val="22"/>
        </w:rPr>
        <w:t>评审小组专家成员评标分别对技术标和商务标进行评审。</w:t>
      </w:r>
    </w:p>
    <w:p>
      <w:pPr>
        <w:pStyle w:val="19"/>
        <w:numPr>
          <w:ilvl w:val="0"/>
          <w:numId w:val="5"/>
        </w:numPr>
        <w:adjustRightInd w:val="0"/>
        <w:snapToGrid w:val="0"/>
        <w:spacing w:line="360" w:lineRule="auto"/>
        <w:ind w:left="442" w:hanging="442" w:hangingChars="200"/>
        <w:jc w:val="left"/>
        <w:rPr>
          <w:rFonts w:ascii="宋体" w:hAnsi="宋体"/>
          <w:sz w:val="22"/>
          <w:szCs w:val="22"/>
        </w:rPr>
      </w:pPr>
      <w:r>
        <w:rPr>
          <w:rFonts w:hint="eastAsia" w:ascii="宋体" w:hAnsi="宋体"/>
          <w:b/>
          <w:sz w:val="22"/>
          <w:szCs w:val="22"/>
        </w:rPr>
        <w:t>技术评标：</w:t>
      </w:r>
      <w:r>
        <w:rPr>
          <w:rFonts w:hint="eastAsia" w:ascii="宋体" w:hAnsi="宋体"/>
          <w:sz w:val="22"/>
          <w:szCs w:val="22"/>
        </w:rPr>
        <w:t>评审小组先对竞标公司的技术提案进行技术评分，技术分80分以上的投标人入围商务评比。未入围商务评比的投标方离场。技术评分不带入商务评比，技术评分机制如下：</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3258"/>
        <w:gridCol w:w="2685"/>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4"/>
            <w:shd w:val="clear" w:color="000000" w:fill="D9D9D9"/>
            <w:vAlign w:val="center"/>
          </w:tcPr>
          <w:p>
            <w:pPr>
              <w:widowControl/>
              <w:snapToGrid w:val="0"/>
              <w:jc w:val="left"/>
              <w:rPr>
                <w:rFonts w:ascii="宋体" w:hAnsi="宋体" w:cs="宋体"/>
                <w:b/>
                <w:bCs/>
                <w:color w:val="000000"/>
                <w:kern w:val="0"/>
                <w:sz w:val="16"/>
                <w:szCs w:val="16"/>
              </w:rPr>
            </w:pPr>
            <w:r>
              <w:rPr>
                <w:rFonts w:hint="eastAsia" w:ascii="宋体" w:hAnsi="宋体" w:cs="宋体"/>
                <w:b/>
                <w:bCs/>
                <w:color w:val="000000"/>
                <w:kern w:val="0"/>
                <w:sz w:val="16"/>
                <w:szCs w:val="16"/>
              </w:rPr>
              <w:t>一、技术方案及公司实力（75分）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0"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1、拍摄地点推荐（10分）</w:t>
            </w:r>
          </w:p>
        </w:tc>
        <w:tc>
          <w:tcPr>
            <w:tcW w:w="1598"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推荐的拍摄地点非常符合要求且每种场景提供3个以上选择（8-10分）</w:t>
            </w:r>
          </w:p>
        </w:tc>
        <w:tc>
          <w:tcPr>
            <w:tcW w:w="1317"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推荐的拍摄地点基本符合要求且每种场景提供2个选择（6-7分）</w:t>
            </w:r>
          </w:p>
        </w:tc>
        <w:tc>
          <w:tcPr>
            <w:tcW w:w="1305"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推荐的拍摄地点不太符合要求，且每种场景只提供1个选择（0-5）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0" w:type="pct"/>
            <w:shd w:val="clear" w:color="000000" w:fill="FFFFFF"/>
            <w:vAlign w:val="center"/>
          </w:tcPr>
          <w:p>
            <w:pPr>
              <w:widowControl/>
              <w:snapToGrid w:val="0"/>
              <w:jc w:val="left"/>
              <w:rPr>
                <w:rFonts w:ascii="宋体" w:hAnsi="宋体" w:cs="宋体"/>
                <w:color w:val="000000"/>
                <w:kern w:val="0"/>
                <w:sz w:val="16"/>
                <w:szCs w:val="16"/>
              </w:rPr>
            </w:pPr>
            <w:r>
              <w:rPr>
                <w:rFonts w:hint="eastAsia" w:ascii="宋体" w:hAnsi="宋体" w:cs="宋体"/>
                <w:color w:val="000000"/>
                <w:kern w:val="0"/>
                <w:sz w:val="16"/>
                <w:szCs w:val="16"/>
              </w:rPr>
              <w:t>2、对标案例（10分）</w:t>
            </w:r>
          </w:p>
        </w:tc>
        <w:tc>
          <w:tcPr>
            <w:tcW w:w="1598"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投标人提供的对标案例和对标美图，数量符合要求，与本项目契合度高（8-10分）</w:t>
            </w:r>
          </w:p>
        </w:tc>
        <w:tc>
          <w:tcPr>
            <w:tcW w:w="1317"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投标人提供的对标案例和对标美图，数量符合要求，与本项目契合度相对高（6-7分）</w:t>
            </w:r>
          </w:p>
        </w:tc>
        <w:tc>
          <w:tcPr>
            <w:tcW w:w="1305"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投标人提供的对标案例和对标美图，数量基本符合要求，与本项目契合度一般（0-5分）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0"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2、创意策划（35分）</w:t>
            </w:r>
          </w:p>
        </w:tc>
        <w:tc>
          <w:tcPr>
            <w:tcW w:w="1598"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极有创意，形式独特、记忆深刻，能较好体现出产品的视觉形象，在所有投标方案中最突出（26-35分）</w:t>
            </w:r>
          </w:p>
        </w:tc>
        <w:tc>
          <w:tcPr>
            <w:tcW w:w="1317"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创意表现合理、有一定亮点，能一定的体现出产品的视觉形象，在所有投标方案中较突出（16-25分）</w:t>
            </w:r>
          </w:p>
        </w:tc>
        <w:tc>
          <w:tcPr>
            <w:tcW w:w="1305"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创意中规中矩、创新性不强，未能较好的体现出产品的视觉形象（0-15分）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0"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3、公司过往案例（10分）</w:t>
            </w:r>
          </w:p>
        </w:tc>
        <w:tc>
          <w:tcPr>
            <w:tcW w:w="1598"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拍摄制作经验丰富，为国内外著名车企执行类似项目的经验，作品优秀，案例丰富（7-10分）</w:t>
            </w:r>
          </w:p>
        </w:tc>
        <w:tc>
          <w:tcPr>
            <w:tcW w:w="1317"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拍摄制作经验较好，为国内外车企执行类似项目的经验，作品较好，案例较充足（4-6分）</w:t>
            </w:r>
          </w:p>
        </w:tc>
        <w:tc>
          <w:tcPr>
            <w:tcW w:w="1305"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拍摄制作经验一般，为国内外车企执行过拍摄项目的经验，作品一般，案例数一般（0-3分）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0"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4、拍摄及后期团队能力（10分）</w:t>
            </w:r>
          </w:p>
        </w:tc>
        <w:tc>
          <w:tcPr>
            <w:tcW w:w="1598"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导演、摄影师及摄影团队从业时间超过5年，经验丰富，摄影案例优秀，服务过皮卡、SUV、充分理解导演及脚本的意图、镜头语言运用到位，擅长汽车类拍摄的运动镜头、路跑镜头的拍摄(7-10分)</w:t>
            </w:r>
          </w:p>
        </w:tc>
        <w:tc>
          <w:tcPr>
            <w:tcW w:w="1317"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导演，摄影师及摄影团队从业时间超过3年，经验一般，摄影案例较好，品质较好、镜头衔接顺畅，品质感一般，视觉点突出不明显(4-6分)</w:t>
            </w:r>
          </w:p>
        </w:tc>
        <w:tc>
          <w:tcPr>
            <w:tcW w:w="1305"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导演，摄影师及摄影团队从业时间3年以下，经验一般，摄影案例一般，品质一般；镜头衔接不顺畅、视觉点不突出(0-3分)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4"/>
            <w:shd w:val="clear" w:color="000000" w:fill="D9D9D9"/>
            <w:vAlign w:val="center"/>
          </w:tcPr>
          <w:p>
            <w:pPr>
              <w:widowControl/>
              <w:snapToGrid w:val="0"/>
              <w:jc w:val="left"/>
              <w:rPr>
                <w:rFonts w:ascii="宋体" w:hAnsi="宋体" w:cs="宋体"/>
                <w:b/>
                <w:bCs/>
                <w:color w:val="000000"/>
                <w:kern w:val="0"/>
                <w:sz w:val="16"/>
                <w:szCs w:val="16"/>
              </w:rPr>
            </w:pPr>
            <w:r>
              <w:rPr>
                <w:rFonts w:hint="eastAsia" w:ascii="宋体" w:hAnsi="宋体" w:cs="宋体"/>
                <w:b/>
                <w:bCs/>
                <w:color w:val="000000"/>
                <w:kern w:val="0"/>
                <w:sz w:val="16"/>
                <w:szCs w:val="16"/>
              </w:rPr>
              <w:t>二、项目执行（10分）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0"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1、项目执行方案细节（10分）</w:t>
            </w:r>
          </w:p>
        </w:tc>
        <w:tc>
          <w:tcPr>
            <w:tcW w:w="1598"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充分考虑项目拍摄时间，合理安排拍摄路线，条理清晰，细致周全，制作时间安排明确，拍摄、后期等各个环节时间节点安排准确前后衔接正常合理，预计能够出色完成分镜预期效果（7-10分）</w:t>
            </w:r>
          </w:p>
        </w:tc>
        <w:tc>
          <w:tcPr>
            <w:tcW w:w="1317"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较好，基本考虑到执行过程中的问题，制作时间安排较明确，各个环节时间节点安排较合理（4-6分）</w:t>
            </w:r>
          </w:p>
        </w:tc>
        <w:tc>
          <w:tcPr>
            <w:tcW w:w="1305" w:type="pct"/>
            <w:shd w:val="clear" w:color="auto" w:fill="auto"/>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路线和制作时间节点安排不合理，或未能提供正确的制作时间进度安排（0-3分）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4"/>
            <w:shd w:val="clear" w:color="000000" w:fill="D9D9D9"/>
            <w:vAlign w:val="center"/>
          </w:tcPr>
          <w:p>
            <w:pPr>
              <w:widowControl/>
              <w:snapToGrid w:val="0"/>
              <w:jc w:val="left"/>
              <w:rPr>
                <w:rFonts w:ascii="宋体" w:hAnsi="宋体" w:cs="宋体"/>
                <w:b/>
                <w:bCs/>
                <w:color w:val="000000"/>
                <w:kern w:val="0"/>
                <w:sz w:val="16"/>
                <w:szCs w:val="16"/>
              </w:rPr>
            </w:pPr>
            <w:r>
              <w:rPr>
                <w:rFonts w:hint="eastAsia" w:ascii="宋体" w:hAnsi="宋体" w:cs="宋体"/>
                <w:b/>
                <w:bCs/>
                <w:color w:val="000000"/>
                <w:kern w:val="0"/>
                <w:sz w:val="16"/>
                <w:szCs w:val="16"/>
              </w:rPr>
              <w:t>三、其他（15分）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0"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1、器材资源（10分）</w:t>
            </w:r>
          </w:p>
        </w:tc>
        <w:tc>
          <w:tcPr>
            <w:tcW w:w="1598"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资源专业，电影级设备，丰富且运用便利（7-10分）</w:t>
            </w:r>
          </w:p>
        </w:tc>
        <w:tc>
          <w:tcPr>
            <w:tcW w:w="1317"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较好，商业片级别设备，基本满足拍摄（4-6分）</w:t>
            </w:r>
          </w:p>
        </w:tc>
        <w:tc>
          <w:tcPr>
            <w:tcW w:w="1305"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一般（0-3分）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0" w:type="pct"/>
            <w:shd w:val="clear" w:color="000000" w:fill="FFFFFF"/>
            <w:vAlign w:val="center"/>
          </w:tcPr>
          <w:p>
            <w:pPr>
              <w:widowControl/>
              <w:snapToGrid w:val="0"/>
              <w:rPr>
                <w:rFonts w:ascii="宋体" w:hAnsi="宋体" w:cs="宋体"/>
                <w:color w:val="000000"/>
                <w:kern w:val="0"/>
                <w:sz w:val="16"/>
                <w:szCs w:val="16"/>
              </w:rPr>
            </w:pPr>
            <w:r>
              <w:rPr>
                <w:rFonts w:hint="eastAsia" w:ascii="宋体" w:hAnsi="宋体" w:cs="宋体"/>
                <w:color w:val="000000"/>
                <w:kern w:val="0"/>
                <w:sz w:val="16"/>
                <w:szCs w:val="16"/>
              </w:rPr>
              <w:t>3、增值服务（5分）</w:t>
            </w:r>
          </w:p>
        </w:tc>
        <w:tc>
          <w:tcPr>
            <w:tcW w:w="1598" w:type="pct"/>
            <w:shd w:val="clear" w:color="auto" w:fill="auto"/>
            <w:vAlign w:val="center"/>
          </w:tcPr>
          <w:p>
            <w:pPr>
              <w:widowControl/>
              <w:snapToGrid w:val="0"/>
              <w:jc w:val="left"/>
              <w:rPr>
                <w:rFonts w:ascii="宋体" w:hAnsi="宋体" w:cs="宋体"/>
                <w:color w:val="000000"/>
                <w:kern w:val="0"/>
                <w:sz w:val="16"/>
                <w:szCs w:val="16"/>
              </w:rPr>
            </w:pPr>
            <w:r>
              <w:rPr>
                <w:rFonts w:hint="eastAsia" w:ascii="宋体" w:hAnsi="宋体" w:cs="宋体"/>
                <w:color w:val="000000"/>
                <w:kern w:val="0"/>
                <w:sz w:val="16"/>
                <w:szCs w:val="16"/>
              </w:rPr>
              <w:t>投标人承诺提供的增值服务,视每一项增值服务的实用性和价值得0-1分,4-5项增值服务以上得4-5分。</w:t>
            </w:r>
          </w:p>
        </w:tc>
        <w:tc>
          <w:tcPr>
            <w:tcW w:w="1317" w:type="pct"/>
            <w:shd w:val="clear" w:color="auto" w:fill="auto"/>
            <w:vAlign w:val="center"/>
          </w:tcPr>
          <w:p>
            <w:pPr>
              <w:widowControl/>
              <w:snapToGrid w:val="0"/>
              <w:jc w:val="left"/>
              <w:rPr>
                <w:rFonts w:ascii="宋体" w:hAnsi="宋体" w:cs="宋体"/>
                <w:color w:val="000000"/>
                <w:kern w:val="0"/>
                <w:sz w:val="16"/>
                <w:szCs w:val="16"/>
              </w:rPr>
            </w:pPr>
            <w:r>
              <w:rPr>
                <w:rFonts w:hint="eastAsia" w:ascii="宋体" w:hAnsi="宋体" w:cs="宋体"/>
                <w:color w:val="000000"/>
                <w:kern w:val="0"/>
                <w:sz w:val="16"/>
                <w:szCs w:val="16"/>
              </w:rPr>
              <w:t>投标人承诺提供的增值服务,视每一项增值服务的实用性和价值得0-1分,2-3项增值服务得2-3分。</w:t>
            </w:r>
          </w:p>
        </w:tc>
        <w:tc>
          <w:tcPr>
            <w:tcW w:w="1305" w:type="pct"/>
            <w:shd w:val="clear" w:color="auto" w:fill="auto"/>
            <w:vAlign w:val="center"/>
          </w:tcPr>
          <w:p>
            <w:pPr>
              <w:widowControl/>
              <w:snapToGrid w:val="0"/>
              <w:jc w:val="left"/>
              <w:rPr>
                <w:rFonts w:ascii="宋体" w:hAnsi="宋体" w:cs="宋体"/>
                <w:color w:val="000000"/>
                <w:kern w:val="0"/>
                <w:sz w:val="16"/>
                <w:szCs w:val="16"/>
              </w:rPr>
            </w:pPr>
            <w:r>
              <w:rPr>
                <w:rFonts w:hint="eastAsia" w:ascii="宋体" w:hAnsi="宋体" w:cs="宋体"/>
                <w:color w:val="000000"/>
                <w:kern w:val="0"/>
                <w:sz w:val="16"/>
                <w:szCs w:val="16"/>
              </w:rPr>
              <w:t>投标人承诺提供的增值服务,视每一项增值服务的实用性和价值得0-1分,1项及以下的0-1分</w:t>
            </w:r>
          </w:p>
        </w:tc>
      </w:tr>
    </w:tbl>
    <w:p>
      <w:pPr>
        <w:pStyle w:val="19"/>
        <w:numPr>
          <w:ilvl w:val="0"/>
          <w:numId w:val="5"/>
        </w:numPr>
        <w:adjustRightInd w:val="0"/>
        <w:snapToGrid w:val="0"/>
        <w:spacing w:line="360" w:lineRule="auto"/>
        <w:ind w:firstLineChars="0"/>
        <w:jc w:val="left"/>
        <w:rPr>
          <w:rFonts w:ascii="宋体" w:hAnsi="宋体"/>
          <w:sz w:val="22"/>
          <w:szCs w:val="22"/>
        </w:rPr>
      </w:pPr>
      <w:r>
        <w:rPr>
          <w:rFonts w:hint="eastAsia" w:ascii="宋体" w:hAnsi="宋体"/>
          <w:b/>
          <w:sz w:val="22"/>
          <w:szCs w:val="22"/>
        </w:rPr>
        <w:t>商务评标：</w:t>
      </w:r>
      <w:r>
        <w:rPr>
          <w:rFonts w:hint="eastAsia" w:ascii="宋体" w:hAnsi="宋体"/>
          <w:sz w:val="22"/>
          <w:szCs w:val="22"/>
        </w:rPr>
        <w:t>本次评标根据《附件四-中国重汽皮卡测试类视频拍摄项目报价表》进行报价，在技术入围的情况下，本项目评标采用合理最低价中标法，评标专家组将与投标人进行多轮商务谈判，选取谈判价格最低的投标人中标。</w:t>
      </w:r>
    </w:p>
    <w:p>
      <w:pPr>
        <w:pStyle w:val="19"/>
        <w:numPr>
          <w:ilvl w:val="0"/>
          <w:numId w:val="5"/>
        </w:numPr>
        <w:tabs>
          <w:tab w:val="left" w:pos="454"/>
        </w:tabs>
        <w:adjustRightInd w:val="0"/>
        <w:snapToGrid w:val="0"/>
        <w:spacing w:line="360" w:lineRule="auto"/>
        <w:ind w:left="440" w:hanging="440" w:hangingChars="200"/>
        <w:jc w:val="left"/>
        <w:rPr>
          <w:rFonts w:ascii="宋体" w:hAnsi="宋体"/>
          <w:sz w:val="22"/>
          <w:szCs w:val="22"/>
        </w:rPr>
      </w:pPr>
      <w:r>
        <w:rPr>
          <w:rFonts w:hint="eastAsia" w:ascii="宋体" w:hAnsi="宋体"/>
          <w:sz w:val="22"/>
          <w:szCs w:val="22"/>
        </w:rPr>
        <w:t>招标人不接受任何选择性报价，对投标人的每一种投标方案只允许有一个投标价。</w:t>
      </w:r>
    </w:p>
    <w:p>
      <w:pPr>
        <w:pStyle w:val="19"/>
        <w:numPr>
          <w:ilvl w:val="0"/>
          <w:numId w:val="5"/>
        </w:numPr>
        <w:tabs>
          <w:tab w:val="left" w:pos="454"/>
        </w:tabs>
        <w:adjustRightInd w:val="0"/>
        <w:snapToGrid w:val="0"/>
        <w:spacing w:line="360" w:lineRule="auto"/>
        <w:ind w:left="440" w:hanging="440" w:hangingChars="200"/>
        <w:jc w:val="left"/>
        <w:rPr>
          <w:rFonts w:ascii="宋体" w:hAnsi="宋体"/>
          <w:sz w:val="22"/>
          <w:szCs w:val="22"/>
        </w:rPr>
      </w:pPr>
      <w:r>
        <w:rPr>
          <w:rFonts w:hint="eastAsia" w:ascii="宋体" w:hAnsi="宋体"/>
          <w:sz w:val="22"/>
          <w:szCs w:val="22"/>
        </w:rPr>
        <w:t>所有投标价均以人民币报价。</w:t>
      </w:r>
    </w:p>
    <w:p>
      <w:pPr>
        <w:pStyle w:val="19"/>
        <w:tabs>
          <w:tab w:val="left" w:pos="1050"/>
          <w:tab w:val="left" w:pos="1470"/>
        </w:tabs>
        <w:adjustRightInd w:val="0"/>
        <w:snapToGrid w:val="0"/>
        <w:spacing w:line="360" w:lineRule="auto"/>
        <w:ind w:left="420" w:firstLine="0" w:firstLineChars="0"/>
        <w:rPr>
          <w:rFonts w:ascii="宋体" w:hAnsi="宋体"/>
          <w:sz w:val="22"/>
          <w:szCs w:val="22"/>
        </w:rPr>
      </w:pPr>
    </w:p>
    <w:p>
      <w:pPr>
        <w:tabs>
          <w:tab w:val="left" w:pos="454"/>
        </w:tabs>
        <w:adjustRightInd w:val="0"/>
        <w:snapToGrid w:val="0"/>
        <w:spacing w:line="360" w:lineRule="auto"/>
        <w:rPr>
          <w:rFonts w:ascii="宋体" w:hAnsi="宋体"/>
          <w:b/>
          <w:sz w:val="22"/>
          <w:szCs w:val="22"/>
        </w:rPr>
      </w:pPr>
      <w:r>
        <w:rPr>
          <w:rFonts w:hint="eastAsia" w:ascii="宋体" w:hAnsi="宋体"/>
          <w:b/>
          <w:sz w:val="22"/>
          <w:szCs w:val="22"/>
        </w:rPr>
        <w:t>七、投标文件</w:t>
      </w:r>
    </w:p>
    <w:p>
      <w:pPr>
        <w:pStyle w:val="19"/>
        <w:numPr>
          <w:ilvl w:val="0"/>
          <w:numId w:val="6"/>
        </w:numPr>
        <w:tabs>
          <w:tab w:val="left" w:pos="454"/>
        </w:tabs>
        <w:adjustRightInd w:val="0"/>
        <w:snapToGrid w:val="0"/>
        <w:spacing w:line="360" w:lineRule="auto"/>
        <w:ind w:firstLineChars="0"/>
        <w:rPr>
          <w:rFonts w:ascii="宋体" w:hAnsi="宋体"/>
          <w:sz w:val="22"/>
          <w:szCs w:val="22"/>
        </w:rPr>
      </w:pPr>
      <w:r>
        <w:rPr>
          <w:rFonts w:hint="eastAsia" w:ascii="宋体" w:hAnsi="宋体"/>
          <w:b/>
          <w:sz w:val="22"/>
          <w:szCs w:val="22"/>
        </w:rPr>
        <w:t>资质标</w:t>
      </w:r>
      <w:r>
        <w:rPr>
          <w:rFonts w:hint="eastAsia" w:ascii="宋体" w:hAnsi="宋体"/>
          <w:sz w:val="22"/>
          <w:szCs w:val="22"/>
        </w:rPr>
        <w:t>，纸质正本1份，副本1份，单独密封。</w:t>
      </w:r>
    </w:p>
    <w:p>
      <w:pPr>
        <w:pStyle w:val="19"/>
        <w:numPr>
          <w:ilvl w:val="0"/>
          <w:numId w:val="7"/>
        </w:numPr>
        <w:tabs>
          <w:tab w:val="left" w:pos="454"/>
        </w:tabs>
        <w:adjustRightInd w:val="0"/>
        <w:snapToGrid w:val="0"/>
        <w:spacing w:line="360" w:lineRule="auto"/>
        <w:ind w:firstLineChars="0"/>
        <w:rPr>
          <w:rFonts w:ascii="宋体" w:hAnsi="宋体"/>
          <w:sz w:val="22"/>
          <w:szCs w:val="22"/>
        </w:rPr>
      </w:pPr>
      <w:r>
        <w:rPr>
          <w:rFonts w:hint="eastAsia" w:ascii="宋体" w:hAnsi="宋体"/>
          <w:sz w:val="22"/>
          <w:szCs w:val="22"/>
        </w:rPr>
        <w:t>提供《附件一-法定代表人身份证明书》，并加盖公章。</w:t>
      </w:r>
    </w:p>
    <w:p>
      <w:pPr>
        <w:pStyle w:val="19"/>
        <w:numPr>
          <w:ilvl w:val="0"/>
          <w:numId w:val="7"/>
        </w:numPr>
        <w:tabs>
          <w:tab w:val="left" w:pos="454"/>
        </w:tabs>
        <w:adjustRightInd w:val="0"/>
        <w:snapToGrid w:val="0"/>
        <w:spacing w:line="360" w:lineRule="auto"/>
        <w:ind w:firstLineChars="0"/>
        <w:rPr>
          <w:rFonts w:ascii="宋体" w:hAnsi="宋体"/>
          <w:sz w:val="22"/>
          <w:szCs w:val="22"/>
        </w:rPr>
      </w:pPr>
      <w:r>
        <w:rPr>
          <w:rFonts w:hint="eastAsia" w:ascii="宋体" w:hAnsi="宋体"/>
          <w:sz w:val="22"/>
          <w:szCs w:val="22"/>
        </w:rPr>
        <w:t>提供《附件二-法定代表人授权委托书》，并加盖公章。</w:t>
      </w:r>
    </w:p>
    <w:p>
      <w:pPr>
        <w:pStyle w:val="19"/>
        <w:numPr>
          <w:ilvl w:val="0"/>
          <w:numId w:val="7"/>
        </w:numPr>
        <w:adjustRightInd w:val="0"/>
        <w:snapToGrid w:val="0"/>
        <w:spacing w:line="360" w:lineRule="auto"/>
        <w:ind w:firstLineChars="0"/>
        <w:rPr>
          <w:rFonts w:ascii="宋体" w:hAnsi="宋体"/>
          <w:bCs/>
          <w:sz w:val="22"/>
          <w:szCs w:val="22"/>
        </w:rPr>
      </w:pPr>
      <w:r>
        <w:rPr>
          <w:rFonts w:hint="eastAsia" w:ascii="宋体" w:hAnsi="宋体"/>
          <w:bCs/>
          <w:sz w:val="22"/>
          <w:szCs w:val="22"/>
        </w:rPr>
        <w:t>提供营业执照复印件</w:t>
      </w:r>
      <w:r>
        <w:rPr>
          <w:rFonts w:hint="eastAsia" w:ascii="宋体" w:hAnsi="宋体"/>
          <w:sz w:val="22"/>
          <w:szCs w:val="22"/>
        </w:rPr>
        <w:t>，并加盖公章。</w:t>
      </w:r>
    </w:p>
    <w:p>
      <w:pPr>
        <w:pStyle w:val="19"/>
        <w:numPr>
          <w:ilvl w:val="0"/>
          <w:numId w:val="7"/>
        </w:numPr>
        <w:adjustRightInd w:val="0"/>
        <w:snapToGrid w:val="0"/>
        <w:spacing w:line="360" w:lineRule="auto"/>
        <w:ind w:firstLineChars="0"/>
        <w:rPr>
          <w:rFonts w:ascii="宋体" w:hAnsi="宋体"/>
          <w:bCs/>
          <w:sz w:val="22"/>
          <w:szCs w:val="22"/>
        </w:rPr>
      </w:pPr>
      <w:r>
        <w:rPr>
          <w:rFonts w:hint="eastAsia" w:ascii="宋体" w:hAnsi="宋体"/>
          <w:bCs/>
          <w:sz w:val="22"/>
          <w:szCs w:val="22"/>
        </w:rPr>
        <w:t>提供</w:t>
      </w:r>
      <w:r>
        <w:rPr>
          <w:rFonts w:ascii="宋体" w:hAnsi="宋体"/>
          <w:bCs/>
          <w:sz w:val="22"/>
          <w:szCs w:val="22"/>
        </w:rPr>
        <w:t>一般纳税人证明</w:t>
      </w:r>
      <w:r>
        <w:rPr>
          <w:rFonts w:hint="eastAsia" w:ascii="宋体" w:hAnsi="宋体"/>
          <w:bCs/>
          <w:sz w:val="22"/>
          <w:szCs w:val="22"/>
        </w:rPr>
        <w:t>复印件</w:t>
      </w:r>
      <w:r>
        <w:rPr>
          <w:rFonts w:hint="eastAsia" w:ascii="宋体" w:hAnsi="宋体"/>
          <w:sz w:val="22"/>
          <w:szCs w:val="22"/>
        </w:rPr>
        <w:t>，并加盖公章。</w:t>
      </w:r>
    </w:p>
    <w:p>
      <w:pPr>
        <w:pStyle w:val="19"/>
        <w:numPr>
          <w:ilvl w:val="0"/>
          <w:numId w:val="7"/>
        </w:numPr>
        <w:adjustRightInd w:val="0"/>
        <w:snapToGrid w:val="0"/>
        <w:spacing w:line="360" w:lineRule="auto"/>
        <w:ind w:firstLineChars="0"/>
        <w:rPr>
          <w:rFonts w:ascii="宋体" w:hAnsi="宋体"/>
          <w:sz w:val="22"/>
          <w:szCs w:val="22"/>
        </w:rPr>
      </w:pPr>
      <w:r>
        <w:rPr>
          <w:rFonts w:hint="eastAsia" w:ascii="宋体" w:hAnsi="宋体"/>
          <w:bCs/>
          <w:sz w:val="22"/>
          <w:szCs w:val="22"/>
        </w:rPr>
        <w:t>提供</w:t>
      </w:r>
      <w:r>
        <w:rPr>
          <w:rFonts w:hint="eastAsia" w:ascii="宋体" w:hAnsi="宋体"/>
          <w:sz w:val="22"/>
          <w:szCs w:val="22"/>
        </w:rPr>
        <w:t>近3年内的汽车产品T</w:t>
      </w:r>
      <w:r>
        <w:rPr>
          <w:rFonts w:ascii="宋体" w:hAnsi="宋体"/>
          <w:sz w:val="22"/>
          <w:szCs w:val="22"/>
        </w:rPr>
        <w:t>VC</w:t>
      </w:r>
      <w:r>
        <w:rPr>
          <w:rFonts w:hint="eastAsia" w:ascii="宋体" w:hAnsi="宋体"/>
          <w:sz w:val="22"/>
          <w:szCs w:val="22"/>
        </w:rPr>
        <w:t>项目合同，至少3份；皮卡、越野类产品为佳；；</w:t>
      </w:r>
    </w:p>
    <w:p>
      <w:pPr>
        <w:pStyle w:val="19"/>
        <w:numPr>
          <w:ilvl w:val="0"/>
          <w:numId w:val="7"/>
        </w:numPr>
        <w:tabs>
          <w:tab w:val="left" w:pos="454"/>
        </w:tabs>
        <w:adjustRightInd w:val="0"/>
        <w:snapToGrid w:val="0"/>
        <w:spacing w:line="360" w:lineRule="auto"/>
        <w:ind w:firstLineChars="0"/>
        <w:rPr>
          <w:rFonts w:ascii="宋体" w:hAnsi="宋体"/>
          <w:sz w:val="22"/>
          <w:szCs w:val="22"/>
        </w:rPr>
      </w:pPr>
      <w:r>
        <w:rPr>
          <w:rFonts w:hint="eastAsia" w:ascii="宋体" w:hAnsi="宋体"/>
          <w:sz w:val="22"/>
          <w:szCs w:val="22"/>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pPr>
        <w:pStyle w:val="19"/>
        <w:numPr>
          <w:ilvl w:val="0"/>
          <w:numId w:val="7"/>
        </w:numPr>
        <w:tabs>
          <w:tab w:val="left" w:pos="1050"/>
          <w:tab w:val="left" w:pos="1470"/>
        </w:tabs>
        <w:snapToGrid w:val="0"/>
        <w:spacing w:line="360" w:lineRule="auto"/>
        <w:ind w:firstLineChars="0"/>
        <w:rPr>
          <w:rFonts w:ascii="宋体" w:hAnsi="宋体"/>
          <w:sz w:val="22"/>
          <w:szCs w:val="22"/>
        </w:rPr>
      </w:pPr>
      <w:r>
        <w:rPr>
          <w:rFonts w:hint="eastAsia" w:ascii="宋体" w:hAnsi="宋体"/>
          <w:sz w:val="22"/>
          <w:szCs w:val="22"/>
        </w:rPr>
        <w:t>企业最近半年完税证明、信用证明材料（中国人民银行信用代码证+征信报告）；</w:t>
      </w:r>
    </w:p>
    <w:p>
      <w:pPr>
        <w:pStyle w:val="19"/>
        <w:numPr>
          <w:ilvl w:val="0"/>
          <w:numId w:val="7"/>
        </w:numPr>
        <w:tabs>
          <w:tab w:val="left" w:pos="1050"/>
          <w:tab w:val="left" w:pos="1470"/>
        </w:tabs>
        <w:snapToGrid w:val="0"/>
        <w:spacing w:line="360" w:lineRule="auto"/>
        <w:ind w:firstLineChars="0"/>
        <w:rPr>
          <w:rFonts w:ascii="宋体" w:hAnsi="宋体"/>
          <w:sz w:val="22"/>
          <w:szCs w:val="22"/>
        </w:rPr>
      </w:pPr>
      <w:r>
        <w:rPr>
          <w:rFonts w:hint="eastAsia" w:ascii="宋体" w:hAnsi="宋体"/>
          <w:sz w:val="22"/>
          <w:szCs w:val="22"/>
        </w:rPr>
        <w:t>提供</w:t>
      </w:r>
      <w:r>
        <w:rPr>
          <w:rFonts w:ascii="宋体" w:hAnsi="宋体"/>
          <w:sz w:val="22"/>
          <w:szCs w:val="22"/>
        </w:rPr>
        <w:t>2022</w:t>
      </w:r>
      <w:r>
        <w:rPr>
          <w:rFonts w:hint="eastAsia" w:ascii="宋体" w:hAnsi="宋体"/>
          <w:sz w:val="22"/>
          <w:szCs w:val="22"/>
        </w:rPr>
        <w:t>年度纳税信用评价信息（可从电子税务局查询截图，需加盖公章）；</w:t>
      </w:r>
    </w:p>
    <w:p>
      <w:pPr>
        <w:pStyle w:val="19"/>
        <w:numPr>
          <w:ilvl w:val="0"/>
          <w:numId w:val="7"/>
        </w:numPr>
        <w:tabs>
          <w:tab w:val="left" w:pos="1050"/>
          <w:tab w:val="left" w:pos="1470"/>
        </w:tabs>
        <w:snapToGrid w:val="0"/>
        <w:spacing w:line="360" w:lineRule="auto"/>
        <w:ind w:firstLineChars="0"/>
        <w:rPr>
          <w:rFonts w:ascii="宋体" w:hAnsi="宋体"/>
          <w:sz w:val="22"/>
          <w:szCs w:val="22"/>
        </w:rPr>
      </w:pPr>
      <w:r>
        <w:rPr>
          <w:rFonts w:hint="eastAsia" w:ascii="宋体" w:hAnsi="宋体"/>
          <w:sz w:val="22"/>
          <w:szCs w:val="22"/>
        </w:rPr>
        <w:t>企业对外担保说明（写明贵单位对外有无对外担保和质押业务，需加盖公章）。</w:t>
      </w:r>
    </w:p>
    <w:p>
      <w:pPr>
        <w:pStyle w:val="19"/>
        <w:numPr>
          <w:ilvl w:val="0"/>
          <w:numId w:val="6"/>
        </w:numPr>
        <w:tabs>
          <w:tab w:val="left" w:pos="454"/>
        </w:tabs>
        <w:adjustRightInd w:val="0"/>
        <w:snapToGrid w:val="0"/>
        <w:spacing w:line="360" w:lineRule="auto"/>
        <w:ind w:firstLineChars="0"/>
        <w:rPr>
          <w:rFonts w:ascii="宋体" w:hAnsi="宋体"/>
          <w:b/>
          <w:sz w:val="22"/>
          <w:szCs w:val="22"/>
        </w:rPr>
      </w:pPr>
      <w:r>
        <w:rPr>
          <w:rFonts w:hint="eastAsia" w:ascii="宋体" w:hAnsi="宋体"/>
          <w:b/>
          <w:sz w:val="22"/>
          <w:szCs w:val="22"/>
        </w:rPr>
        <w:t>技术标</w:t>
      </w:r>
      <w:r>
        <w:rPr>
          <w:rFonts w:hint="eastAsia" w:ascii="宋体" w:hAnsi="宋体"/>
          <w:sz w:val="22"/>
          <w:szCs w:val="22"/>
        </w:rPr>
        <w:t>，撰写技术方案，P</w:t>
      </w:r>
      <w:r>
        <w:rPr>
          <w:rFonts w:ascii="宋体" w:hAnsi="宋体"/>
          <w:sz w:val="22"/>
          <w:szCs w:val="22"/>
        </w:rPr>
        <w:t>PT</w:t>
      </w:r>
      <w:r>
        <w:rPr>
          <w:rFonts w:hint="eastAsia" w:ascii="宋体" w:hAnsi="宋体"/>
          <w:sz w:val="22"/>
          <w:szCs w:val="22"/>
        </w:rPr>
        <w:t>形式，技术方案内容详见</w:t>
      </w:r>
      <w:r>
        <w:rPr>
          <w:rFonts w:hint="eastAsia" w:ascii="宋体" w:hAnsi="宋体"/>
          <w:b/>
          <w:sz w:val="22"/>
          <w:szCs w:val="22"/>
        </w:rPr>
        <w:t>《附件七-技术标准》。</w:t>
      </w:r>
      <w:r>
        <w:rPr>
          <w:rFonts w:hint="eastAsia" w:ascii="宋体" w:hAnsi="宋体"/>
          <w:sz w:val="22"/>
          <w:szCs w:val="22"/>
        </w:rPr>
        <w:t>技术方案纸质正本1份，副本1份，单独密封。</w:t>
      </w:r>
    </w:p>
    <w:p>
      <w:pPr>
        <w:pStyle w:val="19"/>
        <w:numPr>
          <w:ilvl w:val="0"/>
          <w:numId w:val="6"/>
        </w:numPr>
        <w:tabs>
          <w:tab w:val="left" w:pos="454"/>
        </w:tabs>
        <w:adjustRightInd w:val="0"/>
        <w:snapToGrid w:val="0"/>
        <w:spacing w:line="360" w:lineRule="auto"/>
        <w:ind w:firstLineChars="0"/>
        <w:rPr>
          <w:rFonts w:ascii="宋体" w:hAnsi="宋体"/>
          <w:b/>
          <w:sz w:val="22"/>
          <w:szCs w:val="22"/>
        </w:rPr>
      </w:pPr>
      <w:r>
        <w:rPr>
          <w:rFonts w:hint="eastAsia" w:ascii="宋体" w:hAnsi="宋体"/>
          <w:b/>
          <w:sz w:val="22"/>
          <w:szCs w:val="22"/>
        </w:rPr>
        <w:t>商务标</w:t>
      </w:r>
      <w:r>
        <w:rPr>
          <w:rFonts w:hint="eastAsia" w:ascii="宋体" w:hAnsi="宋体"/>
          <w:sz w:val="22"/>
          <w:szCs w:val="22"/>
        </w:rPr>
        <w:t>，纸质正本1份，单独密封。</w:t>
      </w:r>
    </w:p>
    <w:p>
      <w:pPr>
        <w:pStyle w:val="19"/>
        <w:numPr>
          <w:ilvl w:val="0"/>
          <w:numId w:val="8"/>
        </w:numPr>
        <w:tabs>
          <w:tab w:val="left" w:pos="454"/>
        </w:tabs>
        <w:adjustRightInd w:val="0"/>
        <w:snapToGrid w:val="0"/>
        <w:spacing w:line="360" w:lineRule="auto"/>
        <w:ind w:firstLineChars="0"/>
        <w:jc w:val="left"/>
        <w:rPr>
          <w:rFonts w:ascii="宋体" w:hAnsi="宋体"/>
          <w:sz w:val="22"/>
          <w:szCs w:val="22"/>
        </w:rPr>
      </w:pPr>
      <w:r>
        <w:rPr>
          <w:rFonts w:hint="eastAsia" w:ascii="宋体" w:hAnsi="宋体"/>
          <w:sz w:val="22"/>
          <w:szCs w:val="22"/>
        </w:rPr>
        <w:t>《附件三</w:t>
      </w:r>
      <w:r>
        <w:rPr>
          <w:rFonts w:ascii="宋体" w:hAnsi="宋体"/>
          <w:sz w:val="22"/>
          <w:szCs w:val="22"/>
        </w:rPr>
        <w:t>-</w:t>
      </w:r>
      <w:r>
        <w:rPr>
          <w:rFonts w:hint="eastAsia" w:ascii="宋体" w:hAnsi="宋体"/>
          <w:sz w:val="22"/>
          <w:szCs w:val="22"/>
        </w:rPr>
        <w:t>投标函》，并加盖公章。</w:t>
      </w:r>
    </w:p>
    <w:p>
      <w:pPr>
        <w:pStyle w:val="19"/>
        <w:numPr>
          <w:ilvl w:val="0"/>
          <w:numId w:val="8"/>
        </w:numPr>
        <w:tabs>
          <w:tab w:val="left" w:pos="454"/>
        </w:tabs>
        <w:adjustRightInd w:val="0"/>
        <w:snapToGrid w:val="0"/>
        <w:spacing w:line="360" w:lineRule="auto"/>
        <w:ind w:firstLineChars="0"/>
        <w:jc w:val="left"/>
        <w:rPr>
          <w:rFonts w:ascii="宋体" w:hAnsi="宋体"/>
          <w:sz w:val="22"/>
          <w:szCs w:val="22"/>
        </w:rPr>
      </w:pPr>
      <w:r>
        <w:rPr>
          <w:rFonts w:hint="eastAsia" w:ascii="宋体" w:hAnsi="宋体"/>
          <w:sz w:val="22"/>
          <w:szCs w:val="22"/>
        </w:rPr>
        <w:t>《附件四-中国重汽皮卡测试类视频拍摄项目报价表》</w:t>
      </w:r>
    </w:p>
    <w:p>
      <w:pPr>
        <w:pStyle w:val="19"/>
        <w:numPr>
          <w:ilvl w:val="0"/>
          <w:numId w:val="8"/>
        </w:numPr>
        <w:tabs>
          <w:tab w:val="left" w:pos="454"/>
        </w:tabs>
        <w:adjustRightInd w:val="0"/>
        <w:snapToGrid w:val="0"/>
        <w:spacing w:line="360" w:lineRule="auto"/>
        <w:ind w:firstLineChars="0"/>
        <w:jc w:val="left"/>
        <w:rPr>
          <w:rFonts w:ascii="宋体" w:hAnsi="宋体"/>
          <w:sz w:val="22"/>
          <w:szCs w:val="22"/>
        </w:rPr>
      </w:pPr>
      <w:r>
        <w:rPr>
          <w:rFonts w:hint="eastAsia" w:ascii="宋体" w:hAnsi="宋体"/>
          <w:sz w:val="22"/>
          <w:szCs w:val="22"/>
        </w:rPr>
        <w:t>《附件五-商务条款偏离表》加盖公章。</w:t>
      </w:r>
    </w:p>
    <w:p>
      <w:pPr>
        <w:pStyle w:val="19"/>
        <w:numPr>
          <w:ilvl w:val="0"/>
          <w:numId w:val="9"/>
        </w:numPr>
        <w:tabs>
          <w:tab w:val="left" w:pos="454"/>
        </w:tabs>
        <w:adjustRightInd w:val="0"/>
        <w:snapToGrid w:val="0"/>
        <w:spacing w:line="360" w:lineRule="auto"/>
        <w:ind w:firstLineChars="0"/>
        <w:rPr>
          <w:rFonts w:ascii="宋体" w:hAnsi="宋体"/>
          <w:sz w:val="22"/>
          <w:szCs w:val="22"/>
        </w:rPr>
      </w:pPr>
      <w:r>
        <w:rPr>
          <w:rFonts w:hint="eastAsia" w:ascii="宋体" w:hAnsi="宋体"/>
          <w:sz w:val="22"/>
          <w:szCs w:val="22"/>
        </w:rPr>
        <w:t>提供《附件六</w:t>
      </w:r>
      <w:r>
        <w:rPr>
          <w:rFonts w:ascii="宋体" w:hAnsi="宋体"/>
          <w:sz w:val="22"/>
          <w:szCs w:val="22"/>
        </w:rPr>
        <w:t>-</w:t>
      </w:r>
      <w:r>
        <w:rPr>
          <w:rFonts w:hint="eastAsia" w:ascii="宋体" w:hAnsi="宋体"/>
          <w:sz w:val="22"/>
          <w:szCs w:val="22"/>
        </w:rPr>
        <w:t>投标保证金退还说明》，并加盖公章。</w:t>
      </w:r>
    </w:p>
    <w:p>
      <w:pPr>
        <w:pStyle w:val="19"/>
        <w:numPr>
          <w:ilvl w:val="0"/>
          <w:numId w:val="9"/>
        </w:numPr>
        <w:tabs>
          <w:tab w:val="left" w:pos="454"/>
        </w:tabs>
        <w:adjustRightInd w:val="0"/>
        <w:snapToGrid w:val="0"/>
        <w:spacing w:line="360" w:lineRule="auto"/>
        <w:ind w:firstLineChars="0"/>
        <w:rPr>
          <w:rFonts w:ascii="宋体" w:hAnsi="宋体"/>
          <w:sz w:val="22"/>
          <w:szCs w:val="22"/>
        </w:rPr>
      </w:pPr>
      <w:r>
        <w:rPr>
          <w:rFonts w:hint="eastAsia" w:ascii="宋体" w:hAnsi="宋体"/>
          <w:sz w:val="22"/>
          <w:szCs w:val="22"/>
        </w:rPr>
        <w:t>提供投标保证金缴纳银行回单或网上银行截图。</w:t>
      </w:r>
    </w:p>
    <w:p>
      <w:pPr>
        <w:pStyle w:val="19"/>
        <w:numPr>
          <w:ilvl w:val="0"/>
          <w:numId w:val="6"/>
        </w:numPr>
        <w:tabs>
          <w:tab w:val="left" w:pos="454"/>
        </w:tabs>
        <w:adjustRightInd w:val="0"/>
        <w:snapToGrid w:val="0"/>
        <w:spacing w:line="360" w:lineRule="auto"/>
        <w:ind w:firstLineChars="0"/>
        <w:rPr>
          <w:rFonts w:ascii="宋体" w:hAnsi="宋体"/>
          <w:sz w:val="22"/>
          <w:szCs w:val="22"/>
        </w:rPr>
      </w:pPr>
      <w:r>
        <w:rPr>
          <w:rFonts w:ascii="宋体" w:hAnsi="宋体"/>
          <w:b/>
          <w:sz w:val="22"/>
          <w:szCs w:val="22"/>
        </w:rPr>
        <w:t>电子版，</w:t>
      </w:r>
      <w:r>
        <w:rPr>
          <w:rFonts w:hint="eastAsia" w:ascii="宋体" w:hAnsi="宋体"/>
          <w:sz w:val="22"/>
          <w:szCs w:val="22"/>
        </w:rPr>
        <w:t>资质标、商务标文件提供盖章扫描版1份，报价表提供xls版1份，技术标提供</w:t>
      </w:r>
      <w:r>
        <w:rPr>
          <w:rFonts w:ascii="宋体" w:hAnsi="宋体"/>
          <w:sz w:val="22"/>
          <w:szCs w:val="22"/>
        </w:rPr>
        <w:t>PPT</w:t>
      </w:r>
      <w:r>
        <w:rPr>
          <w:rFonts w:hint="eastAsia" w:ascii="宋体" w:hAnsi="宋体"/>
          <w:sz w:val="22"/>
          <w:szCs w:val="22"/>
        </w:rPr>
        <w:t>版1份，U盘装载。随投标文件</w:t>
      </w:r>
      <w:r>
        <w:rPr>
          <w:rFonts w:hint="eastAsia" w:ascii="宋体" w:hAnsi="宋体"/>
          <w:b/>
          <w:sz w:val="22"/>
          <w:szCs w:val="22"/>
        </w:rPr>
        <w:t>正本寄送</w:t>
      </w:r>
      <w:r>
        <w:rPr>
          <w:rFonts w:hint="eastAsia" w:ascii="宋体" w:hAnsi="宋体"/>
          <w:sz w:val="22"/>
          <w:szCs w:val="22"/>
        </w:rPr>
        <w:t>至重庆。</w:t>
      </w:r>
    </w:p>
    <w:p>
      <w:pPr>
        <w:tabs>
          <w:tab w:val="left" w:pos="454"/>
        </w:tabs>
        <w:adjustRightInd w:val="0"/>
        <w:snapToGrid w:val="0"/>
        <w:spacing w:line="360" w:lineRule="auto"/>
        <w:rPr>
          <w:rFonts w:ascii="宋体" w:hAnsi="宋体"/>
          <w:b/>
          <w:sz w:val="22"/>
          <w:szCs w:val="22"/>
        </w:rPr>
      </w:pPr>
    </w:p>
    <w:p>
      <w:pPr>
        <w:tabs>
          <w:tab w:val="left" w:pos="454"/>
        </w:tabs>
        <w:adjustRightInd w:val="0"/>
        <w:snapToGrid w:val="0"/>
        <w:spacing w:line="360" w:lineRule="auto"/>
        <w:rPr>
          <w:rFonts w:ascii="宋体" w:hAnsi="宋体"/>
          <w:b/>
          <w:sz w:val="22"/>
          <w:szCs w:val="22"/>
        </w:rPr>
      </w:pPr>
      <w:r>
        <w:rPr>
          <w:rFonts w:hint="eastAsia" w:ascii="宋体" w:hAnsi="宋体"/>
          <w:b/>
          <w:sz w:val="22"/>
          <w:szCs w:val="22"/>
        </w:rPr>
        <w:t>八、</w:t>
      </w:r>
      <w:r>
        <w:rPr>
          <w:rFonts w:ascii="宋体" w:hAnsi="宋体"/>
          <w:b/>
          <w:sz w:val="22"/>
          <w:szCs w:val="22"/>
        </w:rPr>
        <w:t>投标保证金：</w:t>
      </w:r>
    </w:p>
    <w:p>
      <w:pPr>
        <w:pStyle w:val="19"/>
        <w:numPr>
          <w:ilvl w:val="0"/>
          <w:numId w:val="10"/>
        </w:numPr>
        <w:tabs>
          <w:tab w:val="left" w:pos="454"/>
        </w:tabs>
        <w:adjustRightInd w:val="0"/>
        <w:snapToGrid w:val="0"/>
        <w:spacing w:line="360" w:lineRule="auto"/>
        <w:ind w:firstLineChars="0"/>
        <w:rPr>
          <w:rFonts w:ascii="宋体" w:hAnsi="宋体"/>
          <w:b/>
          <w:sz w:val="22"/>
          <w:szCs w:val="22"/>
        </w:rPr>
      </w:pPr>
      <w:r>
        <w:rPr>
          <w:rFonts w:ascii="宋体" w:hAnsi="宋体"/>
          <w:sz w:val="22"/>
          <w:szCs w:val="22"/>
        </w:rPr>
        <w:t>投标保证金支付方式：</w:t>
      </w:r>
      <w:r>
        <w:rPr>
          <w:rFonts w:hint="eastAsia" w:ascii="宋体" w:hAnsi="宋体"/>
          <w:sz w:val="22"/>
          <w:szCs w:val="22"/>
        </w:rPr>
        <w:t>银行转账。</w:t>
      </w:r>
    </w:p>
    <w:p>
      <w:pPr>
        <w:pStyle w:val="19"/>
        <w:numPr>
          <w:ilvl w:val="0"/>
          <w:numId w:val="10"/>
        </w:numPr>
        <w:tabs>
          <w:tab w:val="left" w:pos="454"/>
        </w:tabs>
        <w:adjustRightInd w:val="0"/>
        <w:snapToGrid w:val="0"/>
        <w:spacing w:line="360" w:lineRule="auto"/>
        <w:ind w:firstLineChars="0"/>
        <w:rPr>
          <w:rFonts w:ascii="宋体" w:hAnsi="宋体"/>
          <w:sz w:val="22"/>
          <w:szCs w:val="22"/>
        </w:rPr>
      </w:pPr>
      <w:r>
        <w:rPr>
          <w:rFonts w:ascii="宋体" w:hAnsi="宋体"/>
          <w:sz w:val="22"/>
          <w:szCs w:val="22"/>
        </w:rPr>
        <w:t>投标保证金的金额：本项目招标要求投标人提交投标保证金：</w:t>
      </w:r>
      <w:r>
        <w:rPr>
          <w:rFonts w:ascii="宋体" w:hAnsi="宋体"/>
          <w:b/>
          <w:bCs/>
          <w:sz w:val="22"/>
          <w:szCs w:val="22"/>
        </w:rPr>
        <w:t>2万元</w:t>
      </w:r>
      <w:r>
        <w:rPr>
          <w:rFonts w:ascii="宋体" w:hAnsi="宋体"/>
          <w:sz w:val="22"/>
          <w:szCs w:val="22"/>
        </w:rPr>
        <w:t>。</w:t>
      </w:r>
    </w:p>
    <w:p>
      <w:pPr>
        <w:pStyle w:val="19"/>
        <w:numPr>
          <w:ilvl w:val="0"/>
          <w:numId w:val="10"/>
        </w:numPr>
        <w:tabs>
          <w:tab w:val="left" w:pos="454"/>
        </w:tabs>
        <w:adjustRightInd w:val="0"/>
        <w:snapToGrid w:val="0"/>
        <w:spacing w:line="360" w:lineRule="auto"/>
        <w:ind w:firstLineChars="0"/>
        <w:rPr>
          <w:rFonts w:ascii="宋体" w:hAnsi="宋体"/>
          <w:sz w:val="22"/>
          <w:szCs w:val="22"/>
        </w:rPr>
      </w:pPr>
      <w:r>
        <w:rPr>
          <w:rFonts w:ascii="宋体" w:hAnsi="宋体"/>
          <w:sz w:val="22"/>
          <w:szCs w:val="22"/>
        </w:rPr>
        <w:t>投标保证金到账时间</w:t>
      </w:r>
      <w:r>
        <w:rPr>
          <w:rFonts w:hint="eastAsia" w:ascii="宋体" w:hAnsi="宋体"/>
          <w:sz w:val="22"/>
          <w:szCs w:val="22"/>
        </w:rPr>
        <w:t>：</w:t>
      </w:r>
    </w:p>
    <w:p>
      <w:pPr>
        <w:tabs>
          <w:tab w:val="left" w:pos="454"/>
        </w:tabs>
        <w:adjustRightInd w:val="0"/>
        <w:snapToGrid w:val="0"/>
        <w:spacing w:line="360" w:lineRule="auto"/>
        <w:ind w:firstLine="442" w:firstLineChars="200"/>
        <w:jc w:val="left"/>
        <w:rPr>
          <w:rFonts w:ascii="宋体" w:hAnsi="宋体"/>
          <w:sz w:val="22"/>
          <w:szCs w:val="22"/>
        </w:rPr>
      </w:pPr>
      <w:r>
        <w:rPr>
          <w:rFonts w:ascii="宋体" w:hAnsi="宋体"/>
          <w:b/>
          <w:bCs/>
          <w:sz w:val="22"/>
          <w:szCs w:val="22"/>
        </w:rPr>
        <w:t>于2024年2月3日17:00 时前汇入招标人账户，</w:t>
      </w:r>
      <w:r>
        <w:rPr>
          <w:rFonts w:ascii="宋体" w:hAnsi="宋体"/>
          <w:b/>
          <w:sz w:val="22"/>
          <w:szCs w:val="22"/>
        </w:rPr>
        <w:t>是否到账以招标人到银行查实的回单为准。</w:t>
      </w:r>
    </w:p>
    <w:p>
      <w:pPr>
        <w:tabs>
          <w:tab w:val="left" w:pos="454"/>
          <w:tab w:val="left" w:pos="2433"/>
        </w:tabs>
        <w:adjustRightInd w:val="0"/>
        <w:snapToGrid w:val="0"/>
        <w:spacing w:line="360" w:lineRule="auto"/>
        <w:ind w:firstLine="440" w:firstLineChars="200"/>
        <w:jc w:val="left"/>
        <w:rPr>
          <w:rFonts w:ascii="宋体" w:hAnsi="宋体"/>
          <w:sz w:val="22"/>
          <w:szCs w:val="22"/>
        </w:rPr>
      </w:pPr>
      <w:r>
        <w:rPr>
          <w:rFonts w:hint="eastAsia" w:ascii="宋体" w:hAnsi="宋体"/>
          <w:sz w:val="22"/>
          <w:szCs w:val="22"/>
        </w:rPr>
        <w:t>开户银行：中国建设银行重庆南坪支行</w:t>
      </w:r>
    </w:p>
    <w:p>
      <w:pPr>
        <w:tabs>
          <w:tab w:val="left" w:pos="454"/>
          <w:tab w:val="left" w:pos="2433"/>
        </w:tabs>
        <w:adjustRightInd w:val="0"/>
        <w:snapToGrid w:val="0"/>
        <w:spacing w:line="360" w:lineRule="auto"/>
        <w:ind w:firstLine="440" w:firstLineChars="200"/>
        <w:jc w:val="left"/>
        <w:rPr>
          <w:rFonts w:ascii="宋体" w:hAnsi="宋体"/>
          <w:sz w:val="22"/>
          <w:szCs w:val="22"/>
        </w:rPr>
      </w:pPr>
      <w:r>
        <w:rPr>
          <w:rFonts w:hint="eastAsia" w:ascii="宋体" w:hAnsi="宋体"/>
          <w:sz w:val="22"/>
          <w:szCs w:val="22"/>
        </w:rPr>
        <w:t>户    名：重汽（重庆）轻型汽车有限公司</w:t>
      </w:r>
    </w:p>
    <w:p>
      <w:pPr>
        <w:tabs>
          <w:tab w:val="left" w:pos="454"/>
          <w:tab w:val="left" w:pos="2433"/>
        </w:tabs>
        <w:adjustRightInd w:val="0"/>
        <w:snapToGrid w:val="0"/>
        <w:spacing w:line="360" w:lineRule="auto"/>
        <w:ind w:firstLine="440" w:firstLineChars="200"/>
        <w:jc w:val="left"/>
        <w:rPr>
          <w:rFonts w:ascii="宋体" w:hAnsi="宋体"/>
          <w:sz w:val="22"/>
          <w:szCs w:val="22"/>
        </w:rPr>
      </w:pPr>
      <w:r>
        <w:rPr>
          <w:rFonts w:hint="eastAsia" w:ascii="宋体" w:hAnsi="宋体"/>
          <w:sz w:val="22"/>
          <w:szCs w:val="22"/>
        </w:rPr>
        <w:t>帐    号：</w:t>
      </w:r>
      <w:r>
        <w:rPr>
          <w:rFonts w:ascii="宋体" w:hAnsi="宋体"/>
          <w:sz w:val="22"/>
          <w:szCs w:val="22"/>
        </w:rPr>
        <w:t>50001073600050240330</w:t>
      </w:r>
    </w:p>
    <w:p>
      <w:pPr>
        <w:tabs>
          <w:tab w:val="left" w:pos="454"/>
          <w:tab w:val="left" w:pos="2433"/>
        </w:tabs>
        <w:adjustRightInd w:val="0"/>
        <w:snapToGrid w:val="0"/>
        <w:spacing w:line="360" w:lineRule="auto"/>
        <w:ind w:firstLine="442" w:firstLineChars="200"/>
        <w:rPr>
          <w:rFonts w:ascii="宋体" w:hAnsi="宋体"/>
          <w:sz w:val="22"/>
          <w:szCs w:val="22"/>
        </w:rPr>
      </w:pPr>
      <w:r>
        <w:rPr>
          <w:rFonts w:ascii="宋体" w:hAnsi="宋体"/>
          <w:b/>
          <w:bCs/>
          <w:sz w:val="22"/>
          <w:szCs w:val="22"/>
        </w:rPr>
        <w:t>投标人须在付款凭证备注栏中注明是“</w:t>
      </w:r>
      <w:r>
        <w:rPr>
          <w:rFonts w:hint="eastAsia" w:ascii="宋体" w:hAnsi="宋体"/>
          <w:b/>
          <w:bCs/>
          <w:sz w:val="22"/>
          <w:szCs w:val="22"/>
        </w:rPr>
        <w:t>中国重汽皮卡测试类视频拍摄项目</w:t>
      </w:r>
      <w:r>
        <w:rPr>
          <w:rFonts w:ascii="宋体" w:hAnsi="宋体"/>
          <w:b/>
          <w:bCs/>
          <w:sz w:val="22"/>
          <w:szCs w:val="22"/>
        </w:rPr>
        <w:t>投标保证金</w:t>
      </w:r>
      <w:r>
        <w:rPr>
          <w:rFonts w:ascii="宋体" w:hAnsi="宋体"/>
          <w:sz w:val="22"/>
          <w:szCs w:val="22"/>
        </w:rPr>
        <w:t>”。</w:t>
      </w:r>
    </w:p>
    <w:p>
      <w:pPr>
        <w:pStyle w:val="19"/>
        <w:numPr>
          <w:ilvl w:val="0"/>
          <w:numId w:val="10"/>
        </w:numPr>
        <w:adjustRightInd w:val="0"/>
        <w:snapToGrid w:val="0"/>
        <w:spacing w:line="360" w:lineRule="auto"/>
        <w:ind w:firstLineChars="0"/>
        <w:rPr>
          <w:rFonts w:ascii="宋体" w:hAnsi="宋体"/>
          <w:color w:val="000000"/>
          <w:sz w:val="22"/>
          <w:szCs w:val="22"/>
        </w:rPr>
      </w:pPr>
      <w:r>
        <w:rPr>
          <w:rFonts w:ascii="宋体" w:hAnsi="宋体"/>
          <w:color w:val="000000"/>
          <w:sz w:val="22"/>
          <w:szCs w:val="22"/>
        </w:rPr>
        <w:t>发出中标通知后40个工作日内，招标人向落标人不计息退还投标保证金；</w:t>
      </w:r>
    </w:p>
    <w:p>
      <w:pPr>
        <w:pStyle w:val="19"/>
        <w:numPr>
          <w:ilvl w:val="0"/>
          <w:numId w:val="10"/>
        </w:numPr>
        <w:adjustRightInd w:val="0"/>
        <w:snapToGrid w:val="0"/>
        <w:spacing w:line="360" w:lineRule="auto"/>
        <w:ind w:firstLineChars="0"/>
        <w:rPr>
          <w:rFonts w:ascii="宋体" w:hAnsi="宋体"/>
          <w:color w:val="000000"/>
          <w:sz w:val="22"/>
          <w:szCs w:val="22"/>
        </w:rPr>
      </w:pPr>
      <w:r>
        <w:rPr>
          <w:rFonts w:hint="eastAsia" w:ascii="宋体" w:hAnsi="宋体"/>
          <w:color w:val="000000"/>
          <w:sz w:val="22"/>
          <w:szCs w:val="22"/>
        </w:rPr>
        <w:t>发生以下情况时，招标人有权没收投标保证金：</w:t>
      </w:r>
    </w:p>
    <w:p>
      <w:pPr>
        <w:pStyle w:val="19"/>
        <w:numPr>
          <w:ilvl w:val="0"/>
          <w:numId w:val="11"/>
        </w:numPr>
        <w:adjustRightInd w:val="0"/>
        <w:snapToGrid w:val="0"/>
        <w:spacing w:line="360" w:lineRule="auto"/>
        <w:ind w:firstLineChars="0"/>
        <w:rPr>
          <w:rFonts w:ascii="宋体" w:hAnsi="宋体"/>
          <w:color w:val="000000"/>
          <w:sz w:val="22"/>
          <w:szCs w:val="22"/>
        </w:rPr>
      </w:pPr>
      <w:r>
        <w:rPr>
          <w:rFonts w:hint="eastAsia" w:ascii="宋体" w:hAnsi="宋体"/>
          <w:color w:val="000000"/>
          <w:sz w:val="22"/>
          <w:szCs w:val="22"/>
        </w:rPr>
        <w:t>截至开标前</w:t>
      </w:r>
      <w:r>
        <w:rPr>
          <w:rFonts w:ascii="宋体" w:hAnsi="宋体"/>
          <w:color w:val="000000"/>
          <w:sz w:val="22"/>
          <w:szCs w:val="22"/>
        </w:rPr>
        <w:t>3</w:t>
      </w:r>
      <w:r>
        <w:rPr>
          <w:rFonts w:hint="eastAsia" w:ascii="宋体" w:hAnsi="宋体"/>
          <w:color w:val="000000"/>
          <w:sz w:val="22"/>
          <w:szCs w:val="22"/>
        </w:rPr>
        <w:t>天，投标人无正当理由、未书面递交说明而在投标截止日不来投标的。</w:t>
      </w:r>
    </w:p>
    <w:p>
      <w:pPr>
        <w:pStyle w:val="19"/>
        <w:numPr>
          <w:ilvl w:val="0"/>
          <w:numId w:val="11"/>
        </w:numPr>
        <w:adjustRightInd w:val="0"/>
        <w:snapToGrid w:val="0"/>
        <w:spacing w:line="360" w:lineRule="auto"/>
        <w:ind w:firstLineChars="0"/>
        <w:rPr>
          <w:rFonts w:ascii="宋体" w:hAnsi="宋体"/>
          <w:color w:val="000000"/>
          <w:sz w:val="22"/>
          <w:szCs w:val="22"/>
        </w:rPr>
      </w:pPr>
      <w:r>
        <w:rPr>
          <w:rFonts w:hint="eastAsia" w:ascii="宋体" w:hAnsi="宋体"/>
          <w:color w:val="000000"/>
          <w:sz w:val="22"/>
          <w:szCs w:val="22"/>
        </w:rPr>
        <w:t>投标人递送文件后，无正当理由放弃投标的。</w:t>
      </w:r>
    </w:p>
    <w:p>
      <w:pPr>
        <w:pStyle w:val="19"/>
        <w:numPr>
          <w:ilvl w:val="0"/>
          <w:numId w:val="11"/>
        </w:numPr>
        <w:adjustRightInd w:val="0"/>
        <w:snapToGrid w:val="0"/>
        <w:spacing w:line="360" w:lineRule="auto"/>
        <w:ind w:firstLineChars="0"/>
        <w:rPr>
          <w:rFonts w:ascii="宋体" w:hAnsi="宋体"/>
          <w:color w:val="000000"/>
          <w:sz w:val="22"/>
          <w:szCs w:val="22"/>
        </w:rPr>
      </w:pPr>
      <w:r>
        <w:rPr>
          <w:rFonts w:hint="eastAsia" w:ascii="宋体" w:hAnsi="宋体"/>
          <w:color w:val="000000"/>
          <w:sz w:val="22"/>
          <w:szCs w:val="22"/>
        </w:rPr>
        <w:t>自中标（成交）通知书发出之日起</w:t>
      </w:r>
      <w:r>
        <w:rPr>
          <w:rFonts w:ascii="宋体" w:hAnsi="宋体"/>
          <w:color w:val="000000"/>
          <w:sz w:val="22"/>
          <w:szCs w:val="22"/>
        </w:rPr>
        <w:t>30</w:t>
      </w:r>
      <w:r>
        <w:rPr>
          <w:rFonts w:hint="eastAsia" w:ascii="宋体" w:hAnsi="宋体"/>
          <w:color w:val="000000"/>
          <w:sz w:val="22"/>
          <w:szCs w:val="22"/>
        </w:rPr>
        <w:t>日内，中标（成交）供应商无正当理由不签订合同的，或</w:t>
      </w:r>
      <w:r>
        <w:rPr>
          <w:rFonts w:ascii="宋体" w:hAnsi="宋体"/>
          <w:color w:val="000000"/>
          <w:sz w:val="22"/>
          <w:szCs w:val="22"/>
        </w:rPr>
        <w:t>在签订合同时向招标人提出附加条件</w:t>
      </w:r>
      <w:r>
        <w:rPr>
          <w:rFonts w:hint="eastAsia" w:ascii="宋体" w:hAnsi="宋体"/>
          <w:color w:val="000000"/>
          <w:sz w:val="22"/>
          <w:szCs w:val="22"/>
        </w:rPr>
        <w:t>。</w:t>
      </w:r>
    </w:p>
    <w:p>
      <w:pPr>
        <w:pStyle w:val="19"/>
        <w:numPr>
          <w:ilvl w:val="0"/>
          <w:numId w:val="11"/>
        </w:numPr>
        <w:adjustRightInd w:val="0"/>
        <w:snapToGrid w:val="0"/>
        <w:spacing w:line="360" w:lineRule="auto"/>
        <w:ind w:firstLineChars="0"/>
        <w:rPr>
          <w:rFonts w:ascii="宋体" w:hAnsi="宋体"/>
          <w:color w:val="000000"/>
          <w:sz w:val="22"/>
          <w:szCs w:val="22"/>
        </w:rPr>
      </w:pPr>
      <w:r>
        <w:rPr>
          <w:rFonts w:hint="eastAsia" w:ascii="宋体" w:hAnsi="宋体"/>
          <w:color w:val="000000"/>
          <w:sz w:val="22"/>
          <w:szCs w:val="22"/>
        </w:rPr>
        <w:t>招标人无正当理由不按本招标文件要求缴纳履约保证金的。</w:t>
      </w:r>
    </w:p>
    <w:p>
      <w:pPr>
        <w:pStyle w:val="19"/>
        <w:numPr>
          <w:ilvl w:val="0"/>
          <w:numId w:val="11"/>
        </w:numPr>
        <w:adjustRightInd w:val="0"/>
        <w:snapToGrid w:val="0"/>
        <w:spacing w:line="360" w:lineRule="auto"/>
        <w:ind w:firstLineChars="0"/>
        <w:rPr>
          <w:rFonts w:ascii="宋体" w:hAnsi="宋体"/>
          <w:color w:val="000000"/>
          <w:sz w:val="22"/>
          <w:szCs w:val="22"/>
        </w:rPr>
      </w:pPr>
      <w:r>
        <w:rPr>
          <w:rFonts w:hint="eastAsia" w:ascii="宋体" w:hAnsi="宋体"/>
          <w:color w:val="000000"/>
          <w:sz w:val="22"/>
          <w:szCs w:val="22"/>
        </w:rPr>
        <w:t>投标过程中被查实有串标、围标、陪标等违规违纪行为的。</w:t>
      </w:r>
    </w:p>
    <w:p>
      <w:pPr>
        <w:pStyle w:val="19"/>
        <w:numPr>
          <w:ilvl w:val="0"/>
          <w:numId w:val="11"/>
        </w:numPr>
        <w:adjustRightInd w:val="0"/>
        <w:snapToGrid w:val="0"/>
        <w:spacing w:line="360" w:lineRule="auto"/>
        <w:ind w:firstLineChars="0"/>
        <w:rPr>
          <w:rFonts w:ascii="宋体" w:hAnsi="宋体"/>
          <w:sz w:val="22"/>
          <w:szCs w:val="22"/>
        </w:rPr>
      </w:pPr>
      <w:r>
        <w:rPr>
          <w:rFonts w:hint="eastAsia" w:ascii="宋体" w:hAnsi="宋体"/>
          <w:color w:val="000000"/>
          <w:sz w:val="22"/>
          <w:szCs w:val="22"/>
        </w:rPr>
        <w:t>投标人有违约违规行为或被投诉、举报的，在调查处理期间，保证金暂不退还，待调查处理结束后按有关规定处理</w:t>
      </w:r>
      <w:r>
        <w:rPr>
          <w:rFonts w:hint="eastAsia" w:ascii="宋体" w:hAnsi="宋体"/>
          <w:sz w:val="22"/>
          <w:szCs w:val="22"/>
        </w:rPr>
        <w:t>。</w:t>
      </w:r>
    </w:p>
    <w:p>
      <w:pPr>
        <w:pStyle w:val="19"/>
        <w:adjustRightInd w:val="0"/>
        <w:snapToGrid w:val="0"/>
        <w:spacing w:line="360" w:lineRule="auto"/>
        <w:ind w:left="420" w:firstLine="0" w:firstLineChars="0"/>
        <w:rPr>
          <w:rFonts w:ascii="宋体" w:hAnsi="宋体"/>
          <w:sz w:val="22"/>
          <w:szCs w:val="22"/>
        </w:rPr>
      </w:pPr>
    </w:p>
    <w:p>
      <w:pPr>
        <w:tabs>
          <w:tab w:val="left" w:pos="454"/>
        </w:tabs>
        <w:adjustRightInd w:val="0"/>
        <w:snapToGrid w:val="0"/>
        <w:spacing w:line="360" w:lineRule="auto"/>
        <w:rPr>
          <w:rFonts w:ascii="宋体" w:hAnsi="宋体"/>
          <w:b/>
          <w:sz w:val="22"/>
          <w:szCs w:val="22"/>
        </w:rPr>
      </w:pPr>
      <w:r>
        <w:rPr>
          <w:rFonts w:hint="eastAsia" w:ascii="宋体" w:hAnsi="宋体"/>
          <w:b/>
          <w:sz w:val="22"/>
          <w:szCs w:val="22"/>
        </w:rPr>
        <w:t>九、履约保证金</w:t>
      </w:r>
    </w:p>
    <w:p>
      <w:pPr>
        <w:pStyle w:val="19"/>
        <w:numPr>
          <w:ilvl w:val="0"/>
          <w:numId w:val="12"/>
        </w:numPr>
        <w:tabs>
          <w:tab w:val="left" w:pos="454"/>
        </w:tabs>
        <w:adjustRightInd w:val="0"/>
        <w:snapToGrid w:val="0"/>
        <w:spacing w:line="360" w:lineRule="auto"/>
        <w:ind w:firstLineChars="0"/>
        <w:rPr>
          <w:rFonts w:ascii="宋体" w:hAnsi="宋体"/>
          <w:color w:val="000000"/>
          <w:sz w:val="22"/>
          <w:szCs w:val="22"/>
        </w:rPr>
      </w:pPr>
      <w:r>
        <w:rPr>
          <w:rFonts w:hint="eastAsia" w:ascii="宋体" w:hAnsi="宋体"/>
          <w:color w:val="000000"/>
          <w:sz w:val="22"/>
          <w:szCs w:val="22"/>
        </w:rPr>
        <w:t>与中标人签订合同后，中标人缴纳的投标保证金（2万元）将自动转化为履约保证金。</w:t>
      </w:r>
    </w:p>
    <w:p>
      <w:pPr>
        <w:pStyle w:val="19"/>
        <w:numPr>
          <w:ilvl w:val="0"/>
          <w:numId w:val="12"/>
        </w:numPr>
        <w:tabs>
          <w:tab w:val="left" w:pos="454"/>
        </w:tabs>
        <w:adjustRightInd w:val="0"/>
        <w:snapToGrid w:val="0"/>
        <w:spacing w:line="360" w:lineRule="auto"/>
        <w:ind w:firstLineChars="0"/>
        <w:rPr>
          <w:rFonts w:ascii="宋体" w:hAnsi="宋体"/>
          <w:color w:val="000000"/>
          <w:sz w:val="22"/>
          <w:szCs w:val="22"/>
        </w:rPr>
      </w:pPr>
      <w:r>
        <w:rPr>
          <w:rFonts w:hint="eastAsia" w:ascii="宋体" w:hAnsi="宋体"/>
          <w:color w:val="000000"/>
          <w:sz w:val="22"/>
          <w:szCs w:val="22"/>
        </w:rPr>
        <w:t>为保证中标后项目的正常执行，中标人如出现以下任一行为，招标人有权单方面终止合同并收取全部履约保证金抵作损失补偿。</w:t>
      </w:r>
    </w:p>
    <w:p>
      <w:pPr>
        <w:pStyle w:val="19"/>
        <w:numPr>
          <w:ilvl w:val="0"/>
          <w:numId w:val="13"/>
        </w:numPr>
        <w:tabs>
          <w:tab w:val="left" w:pos="454"/>
        </w:tabs>
        <w:adjustRightInd w:val="0"/>
        <w:snapToGrid w:val="0"/>
        <w:spacing w:line="360" w:lineRule="auto"/>
        <w:ind w:firstLineChars="0"/>
        <w:rPr>
          <w:rFonts w:ascii="宋体" w:hAnsi="宋体"/>
          <w:color w:val="000000"/>
          <w:sz w:val="22"/>
          <w:szCs w:val="22"/>
        </w:rPr>
      </w:pPr>
      <w:r>
        <w:rPr>
          <w:rFonts w:hint="eastAsia" w:ascii="宋体" w:hAnsi="宋体"/>
          <w:color w:val="000000"/>
          <w:sz w:val="22"/>
          <w:szCs w:val="22"/>
        </w:rPr>
        <w:t>签订合同后，中标人对项目执行过程及结果违反合同约定的。</w:t>
      </w:r>
    </w:p>
    <w:p>
      <w:pPr>
        <w:pStyle w:val="19"/>
        <w:numPr>
          <w:ilvl w:val="0"/>
          <w:numId w:val="13"/>
        </w:numPr>
        <w:tabs>
          <w:tab w:val="left" w:pos="454"/>
        </w:tabs>
        <w:adjustRightInd w:val="0"/>
        <w:snapToGrid w:val="0"/>
        <w:spacing w:line="360" w:lineRule="auto"/>
        <w:ind w:firstLineChars="0"/>
        <w:rPr>
          <w:rFonts w:ascii="宋体" w:hAnsi="宋体"/>
          <w:color w:val="000000"/>
          <w:sz w:val="22"/>
          <w:szCs w:val="22"/>
        </w:rPr>
      </w:pPr>
      <w:r>
        <w:rPr>
          <w:rFonts w:hint="eastAsia" w:ascii="宋体" w:hAnsi="宋体"/>
          <w:color w:val="000000"/>
          <w:sz w:val="22"/>
          <w:szCs w:val="22"/>
        </w:rPr>
        <w:t>中标人对招标人的修改、时效等合理要求无故推脱或无正当理由拒绝执行的。</w:t>
      </w:r>
    </w:p>
    <w:p>
      <w:pPr>
        <w:pStyle w:val="19"/>
        <w:numPr>
          <w:ilvl w:val="0"/>
          <w:numId w:val="13"/>
        </w:numPr>
        <w:tabs>
          <w:tab w:val="left" w:pos="454"/>
        </w:tabs>
        <w:adjustRightInd w:val="0"/>
        <w:snapToGrid w:val="0"/>
        <w:spacing w:line="360" w:lineRule="auto"/>
        <w:ind w:firstLineChars="0"/>
        <w:rPr>
          <w:rFonts w:ascii="宋体" w:hAnsi="宋体"/>
          <w:color w:val="000000"/>
          <w:sz w:val="22"/>
          <w:szCs w:val="22"/>
        </w:rPr>
      </w:pPr>
      <w:r>
        <w:rPr>
          <w:rFonts w:hint="eastAsia" w:ascii="宋体" w:hAnsi="宋体"/>
          <w:color w:val="000000"/>
          <w:sz w:val="22"/>
          <w:szCs w:val="22"/>
        </w:rPr>
        <w:t>中标人在无正当理由或不满足合同约定的情况下单方面解除合同的。</w:t>
      </w:r>
    </w:p>
    <w:p>
      <w:pPr>
        <w:pStyle w:val="19"/>
        <w:numPr>
          <w:ilvl w:val="0"/>
          <w:numId w:val="13"/>
        </w:numPr>
        <w:tabs>
          <w:tab w:val="left" w:pos="454"/>
        </w:tabs>
        <w:adjustRightInd w:val="0"/>
        <w:snapToGrid w:val="0"/>
        <w:spacing w:line="360" w:lineRule="auto"/>
        <w:ind w:firstLineChars="0"/>
        <w:rPr>
          <w:rFonts w:ascii="宋体" w:hAnsi="宋体"/>
          <w:color w:val="000000"/>
          <w:sz w:val="22"/>
          <w:szCs w:val="22"/>
        </w:rPr>
      </w:pPr>
      <w:r>
        <w:rPr>
          <w:rFonts w:hint="eastAsia" w:ascii="宋体" w:hAnsi="宋体"/>
          <w:color w:val="000000"/>
          <w:sz w:val="22"/>
          <w:szCs w:val="22"/>
        </w:rPr>
        <w:t>由于中标人原因造成合同非正常提前结束或终止的。</w:t>
      </w:r>
    </w:p>
    <w:p>
      <w:pPr>
        <w:pStyle w:val="19"/>
        <w:numPr>
          <w:ilvl w:val="0"/>
          <w:numId w:val="12"/>
        </w:numPr>
        <w:adjustRightInd w:val="0"/>
        <w:snapToGrid w:val="0"/>
        <w:spacing w:line="360" w:lineRule="auto"/>
        <w:ind w:firstLineChars="0"/>
        <w:rPr>
          <w:rFonts w:ascii="宋体" w:hAnsi="宋体"/>
          <w:color w:val="000000"/>
          <w:sz w:val="22"/>
          <w:szCs w:val="22"/>
        </w:rPr>
      </w:pPr>
      <w:r>
        <w:rPr>
          <w:rFonts w:hint="eastAsia" w:ascii="宋体" w:hAnsi="宋体"/>
          <w:color w:val="000000"/>
          <w:sz w:val="22"/>
          <w:szCs w:val="22"/>
        </w:rPr>
        <w:t>项目最终结算支付完毕后，招标人在40个工作日内返还履约保证金(无息)。</w:t>
      </w:r>
    </w:p>
    <w:p>
      <w:pPr>
        <w:pStyle w:val="19"/>
        <w:adjustRightInd w:val="0"/>
        <w:snapToGrid w:val="0"/>
        <w:spacing w:line="360" w:lineRule="auto"/>
        <w:ind w:left="420" w:firstLine="0" w:firstLineChars="0"/>
        <w:rPr>
          <w:rFonts w:ascii="宋体" w:hAnsi="宋体"/>
          <w:b/>
          <w:sz w:val="22"/>
          <w:szCs w:val="22"/>
        </w:rPr>
      </w:pPr>
    </w:p>
    <w:p>
      <w:pPr>
        <w:tabs>
          <w:tab w:val="left" w:pos="454"/>
        </w:tabs>
        <w:adjustRightInd w:val="0"/>
        <w:snapToGrid w:val="0"/>
        <w:spacing w:line="360" w:lineRule="auto"/>
        <w:rPr>
          <w:rFonts w:ascii="宋体" w:hAnsi="宋体"/>
          <w:b/>
          <w:sz w:val="22"/>
          <w:szCs w:val="22"/>
        </w:rPr>
      </w:pPr>
      <w:r>
        <w:rPr>
          <w:rFonts w:hint="eastAsia" w:ascii="宋体" w:hAnsi="宋体"/>
          <w:b/>
          <w:sz w:val="22"/>
          <w:szCs w:val="22"/>
        </w:rPr>
        <w:t>十、</w:t>
      </w:r>
      <w:r>
        <w:rPr>
          <w:rFonts w:ascii="宋体" w:hAnsi="宋体"/>
          <w:b/>
          <w:sz w:val="22"/>
          <w:szCs w:val="22"/>
        </w:rPr>
        <w:t>付款方式、周期</w:t>
      </w:r>
    </w:p>
    <w:p>
      <w:pPr>
        <w:pStyle w:val="19"/>
        <w:numPr>
          <w:ilvl w:val="0"/>
          <w:numId w:val="14"/>
        </w:numPr>
        <w:tabs>
          <w:tab w:val="left" w:pos="454"/>
        </w:tabs>
        <w:adjustRightInd w:val="0"/>
        <w:snapToGrid w:val="0"/>
        <w:spacing w:line="360" w:lineRule="auto"/>
        <w:ind w:firstLineChars="0"/>
        <w:rPr>
          <w:rFonts w:ascii="宋体" w:hAnsi="宋体"/>
          <w:sz w:val="22"/>
          <w:szCs w:val="22"/>
        </w:rPr>
      </w:pPr>
      <w:r>
        <w:rPr>
          <w:rFonts w:ascii="宋体" w:hAnsi="宋体"/>
          <w:sz w:val="22"/>
          <w:szCs w:val="22"/>
        </w:rPr>
        <w:t>付款方式：</w:t>
      </w:r>
      <w:r>
        <w:rPr>
          <w:rFonts w:hint="eastAsia" w:ascii="宋体" w:hAnsi="宋体"/>
          <w:b/>
          <w:sz w:val="22"/>
          <w:szCs w:val="22"/>
          <w:u w:val="single"/>
        </w:rPr>
        <w:t>半年期商业汇票</w:t>
      </w:r>
    </w:p>
    <w:p>
      <w:pPr>
        <w:pStyle w:val="19"/>
        <w:numPr>
          <w:ilvl w:val="0"/>
          <w:numId w:val="14"/>
        </w:numPr>
        <w:adjustRightInd w:val="0"/>
        <w:snapToGrid w:val="0"/>
        <w:spacing w:line="360" w:lineRule="auto"/>
        <w:ind w:firstLineChars="0"/>
        <w:rPr>
          <w:rFonts w:ascii="宋体" w:hAnsi="宋体"/>
          <w:sz w:val="22"/>
          <w:szCs w:val="22"/>
        </w:rPr>
      </w:pPr>
      <w:r>
        <w:rPr>
          <w:rFonts w:ascii="宋体" w:hAnsi="宋体"/>
          <w:sz w:val="22"/>
          <w:szCs w:val="22"/>
        </w:rPr>
        <w:t>付款进度：</w:t>
      </w:r>
      <w:r>
        <w:rPr>
          <w:rFonts w:hint="eastAsia" w:ascii="宋体" w:hAnsi="宋体"/>
          <w:sz w:val="22"/>
          <w:szCs w:val="22"/>
        </w:rPr>
        <w:t>项目执行完成验收合格后，招标人通知中标人开具相应增值税专用发票，招标人收到发票挂账后次月付款。</w:t>
      </w:r>
    </w:p>
    <w:p>
      <w:pPr>
        <w:pStyle w:val="19"/>
        <w:adjustRightInd w:val="0"/>
        <w:snapToGrid w:val="0"/>
        <w:spacing w:line="360" w:lineRule="auto"/>
        <w:ind w:left="420" w:firstLine="0" w:firstLineChars="0"/>
        <w:rPr>
          <w:rFonts w:ascii="宋体" w:hAnsi="宋体"/>
          <w:sz w:val="22"/>
          <w:szCs w:val="22"/>
        </w:rPr>
      </w:pPr>
    </w:p>
    <w:p>
      <w:pPr>
        <w:tabs>
          <w:tab w:val="left" w:pos="454"/>
        </w:tabs>
        <w:adjustRightInd w:val="0"/>
        <w:snapToGrid w:val="0"/>
        <w:spacing w:line="360" w:lineRule="auto"/>
        <w:rPr>
          <w:rFonts w:ascii="宋体" w:hAnsi="宋体"/>
          <w:b/>
          <w:sz w:val="22"/>
          <w:szCs w:val="22"/>
        </w:rPr>
      </w:pPr>
      <w:r>
        <w:rPr>
          <w:rFonts w:hint="eastAsia" w:ascii="宋体" w:hAnsi="宋体"/>
          <w:b/>
          <w:sz w:val="22"/>
          <w:szCs w:val="22"/>
        </w:rPr>
        <w:t>十一</w:t>
      </w:r>
      <w:r>
        <w:rPr>
          <w:rFonts w:hint="eastAsia" w:ascii="宋体" w:hAnsi="宋体"/>
          <w:b/>
          <w:color w:val="000000"/>
          <w:sz w:val="22"/>
          <w:szCs w:val="22"/>
        </w:rPr>
        <w:t>、</w:t>
      </w:r>
      <w:r>
        <w:rPr>
          <w:rFonts w:ascii="宋体" w:hAnsi="宋体"/>
          <w:b/>
          <w:sz w:val="22"/>
          <w:szCs w:val="22"/>
        </w:rPr>
        <w:t>中标</w:t>
      </w:r>
    </w:p>
    <w:p>
      <w:pPr>
        <w:pStyle w:val="19"/>
        <w:numPr>
          <w:ilvl w:val="0"/>
          <w:numId w:val="15"/>
        </w:numPr>
        <w:adjustRightInd w:val="0"/>
        <w:snapToGrid w:val="0"/>
        <w:spacing w:line="360" w:lineRule="auto"/>
        <w:ind w:firstLineChars="0"/>
        <w:rPr>
          <w:rFonts w:ascii="宋体" w:hAnsi="宋体"/>
          <w:sz w:val="22"/>
          <w:szCs w:val="22"/>
        </w:rPr>
      </w:pPr>
      <w:r>
        <w:rPr>
          <w:rFonts w:ascii="宋体" w:hAnsi="宋体"/>
          <w:sz w:val="22"/>
          <w:szCs w:val="22"/>
        </w:rPr>
        <w:t>评标定标后，招标人将以邮件或电话通知的形式通知中标</w:t>
      </w:r>
      <w:r>
        <w:rPr>
          <w:rFonts w:hint="eastAsia" w:ascii="宋体" w:hAnsi="宋体"/>
          <w:sz w:val="22"/>
          <w:szCs w:val="22"/>
        </w:rPr>
        <w:t>单位。</w:t>
      </w:r>
    </w:p>
    <w:p>
      <w:pPr>
        <w:pStyle w:val="19"/>
        <w:numPr>
          <w:ilvl w:val="0"/>
          <w:numId w:val="15"/>
        </w:numPr>
        <w:adjustRightInd w:val="0"/>
        <w:snapToGrid w:val="0"/>
        <w:spacing w:line="360" w:lineRule="auto"/>
        <w:ind w:firstLineChars="0"/>
        <w:rPr>
          <w:rFonts w:ascii="宋体" w:hAnsi="宋体"/>
          <w:sz w:val="22"/>
          <w:szCs w:val="22"/>
        </w:rPr>
      </w:pPr>
      <w:r>
        <w:rPr>
          <w:rFonts w:hint="eastAsia" w:ascii="宋体" w:hAnsi="宋体"/>
          <w:sz w:val="22"/>
          <w:szCs w:val="22"/>
        </w:rPr>
        <w:t>中标人收到中标通知后，应在30个工作日内与招标人签订合同，中标人无正当理由不与招标人订立合同，或在签订合同时向招标人提出附加条件，取消其中标资格，并没收保证金</w:t>
      </w:r>
      <w:r>
        <w:rPr>
          <w:rFonts w:ascii="宋体" w:hAnsi="宋体"/>
          <w:sz w:val="22"/>
          <w:szCs w:val="22"/>
        </w:rPr>
        <w:t>。</w:t>
      </w:r>
    </w:p>
    <w:p>
      <w:pPr>
        <w:pStyle w:val="19"/>
        <w:adjustRightInd w:val="0"/>
        <w:snapToGrid w:val="0"/>
        <w:spacing w:line="360" w:lineRule="auto"/>
        <w:ind w:left="420" w:firstLine="0" w:firstLineChars="0"/>
        <w:rPr>
          <w:rFonts w:ascii="宋体" w:hAnsi="宋体"/>
          <w:sz w:val="22"/>
          <w:szCs w:val="22"/>
        </w:rPr>
      </w:pPr>
    </w:p>
    <w:p>
      <w:pPr>
        <w:adjustRightInd w:val="0"/>
        <w:snapToGrid w:val="0"/>
        <w:spacing w:line="360" w:lineRule="auto"/>
        <w:rPr>
          <w:rFonts w:ascii="宋体" w:hAnsi="宋体"/>
          <w:b/>
          <w:sz w:val="22"/>
          <w:szCs w:val="22"/>
        </w:rPr>
      </w:pPr>
      <w:r>
        <w:rPr>
          <w:rFonts w:hint="eastAsia" w:ascii="宋体" w:hAnsi="宋体"/>
          <w:b/>
          <w:sz w:val="22"/>
          <w:szCs w:val="22"/>
        </w:rPr>
        <w:t>十二、中标人瑕疵滞后发现的处理原则</w:t>
      </w:r>
    </w:p>
    <w:p>
      <w:pPr>
        <w:adjustRightInd w:val="0"/>
        <w:snapToGrid w:val="0"/>
        <w:spacing w:line="360" w:lineRule="auto"/>
        <w:ind w:firstLine="442" w:firstLineChars="200"/>
        <w:jc w:val="left"/>
        <w:rPr>
          <w:rFonts w:ascii="宋体" w:hAnsi="宋体"/>
          <w:b/>
          <w:sz w:val="22"/>
          <w:szCs w:val="22"/>
        </w:rPr>
      </w:pPr>
      <w:r>
        <w:rPr>
          <w:rFonts w:hint="eastAsia" w:ascii="宋体" w:hAnsi="宋体"/>
          <w:b/>
          <w:sz w:val="22"/>
          <w:szCs w:val="22"/>
        </w:rPr>
        <w:t>无论何种原因，各项本应作为拒绝处理的情形，即便未被及时发现而使该中标人通过了资格审核、初评、现场复审、终评或其他所有相关程序，包括已签订合同，招标人有权取消其中标资格，一旦中标人被拒绝或该中标人此前的评议结果被取消，因招标产生的相关的费用以及一切损失均由中标人承担。已签订合同的，招标人有权单方解除合同，瑕疵中标人不得以此为由向招标人主张任何权利和请求。</w:t>
      </w:r>
    </w:p>
    <w:p>
      <w:pPr>
        <w:adjustRightInd w:val="0"/>
        <w:snapToGrid w:val="0"/>
        <w:spacing w:line="360" w:lineRule="auto"/>
        <w:jc w:val="left"/>
        <w:rPr>
          <w:rFonts w:ascii="宋体" w:hAnsi="宋体"/>
          <w:b/>
          <w:sz w:val="22"/>
          <w:szCs w:val="22"/>
        </w:rPr>
      </w:pPr>
    </w:p>
    <w:p>
      <w:pPr>
        <w:adjustRightInd w:val="0"/>
        <w:snapToGrid w:val="0"/>
        <w:spacing w:line="360" w:lineRule="auto"/>
        <w:jc w:val="left"/>
        <w:rPr>
          <w:rFonts w:ascii="宋体" w:hAnsi="宋体"/>
          <w:b/>
          <w:sz w:val="22"/>
          <w:szCs w:val="22"/>
        </w:rPr>
      </w:pPr>
      <w:r>
        <w:rPr>
          <w:rFonts w:hint="eastAsia" w:ascii="宋体" w:hAnsi="宋体"/>
          <w:b/>
          <w:sz w:val="22"/>
          <w:szCs w:val="22"/>
        </w:rPr>
        <w:t>十三、废标</w:t>
      </w:r>
    </w:p>
    <w:p>
      <w:pPr>
        <w:adjustRightInd w:val="0"/>
        <w:snapToGrid w:val="0"/>
        <w:spacing w:line="360" w:lineRule="auto"/>
        <w:ind w:firstLine="442" w:firstLineChars="200"/>
        <w:jc w:val="left"/>
        <w:rPr>
          <w:rFonts w:ascii="宋体" w:hAnsi="宋体"/>
          <w:b/>
          <w:sz w:val="22"/>
          <w:szCs w:val="22"/>
        </w:rPr>
      </w:pPr>
      <w:r>
        <w:rPr>
          <w:rFonts w:hint="eastAsia" w:ascii="宋体" w:hAnsi="宋体"/>
          <w:b/>
          <w:sz w:val="22"/>
          <w:szCs w:val="22"/>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pPr>
        <w:pStyle w:val="19"/>
        <w:numPr>
          <w:ilvl w:val="0"/>
          <w:numId w:val="16"/>
        </w:numPr>
        <w:adjustRightInd w:val="0"/>
        <w:snapToGrid w:val="0"/>
        <w:spacing w:line="360" w:lineRule="auto"/>
        <w:ind w:firstLineChars="0"/>
        <w:jc w:val="left"/>
        <w:rPr>
          <w:rFonts w:ascii="宋体" w:hAnsi="宋体"/>
          <w:b/>
          <w:sz w:val="22"/>
          <w:szCs w:val="22"/>
        </w:rPr>
      </w:pPr>
      <w:r>
        <w:rPr>
          <w:rFonts w:hint="eastAsia" w:ascii="宋体" w:hAnsi="宋体"/>
          <w:b/>
          <w:sz w:val="22"/>
          <w:szCs w:val="22"/>
        </w:rPr>
        <w:t>投标人提供的有关资格、资质证明文件不合格、不真实或提供虚假投标材料；</w:t>
      </w:r>
    </w:p>
    <w:p>
      <w:pPr>
        <w:pStyle w:val="19"/>
        <w:numPr>
          <w:ilvl w:val="0"/>
          <w:numId w:val="16"/>
        </w:numPr>
        <w:adjustRightInd w:val="0"/>
        <w:snapToGrid w:val="0"/>
        <w:spacing w:line="360" w:lineRule="auto"/>
        <w:ind w:firstLineChars="0"/>
        <w:jc w:val="left"/>
        <w:rPr>
          <w:rFonts w:ascii="宋体" w:hAnsi="宋体"/>
          <w:b/>
          <w:sz w:val="22"/>
          <w:szCs w:val="22"/>
        </w:rPr>
      </w:pPr>
      <w:r>
        <w:rPr>
          <w:rFonts w:hint="eastAsia" w:ascii="宋体" w:hAnsi="宋体"/>
          <w:b/>
          <w:sz w:val="22"/>
          <w:szCs w:val="22"/>
        </w:rPr>
        <w:t>投标人在报价有效期内撤回投标；</w:t>
      </w:r>
    </w:p>
    <w:p>
      <w:pPr>
        <w:pStyle w:val="19"/>
        <w:numPr>
          <w:ilvl w:val="0"/>
          <w:numId w:val="16"/>
        </w:numPr>
        <w:adjustRightInd w:val="0"/>
        <w:snapToGrid w:val="0"/>
        <w:spacing w:line="360" w:lineRule="auto"/>
        <w:ind w:firstLineChars="0"/>
        <w:jc w:val="left"/>
        <w:rPr>
          <w:rFonts w:ascii="宋体" w:hAnsi="宋体"/>
          <w:b/>
          <w:sz w:val="22"/>
          <w:szCs w:val="22"/>
        </w:rPr>
      </w:pPr>
      <w:r>
        <w:rPr>
          <w:rFonts w:hint="eastAsia" w:ascii="宋体" w:hAnsi="宋体"/>
          <w:b/>
          <w:sz w:val="22"/>
          <w:szCs w:val="22"/>
        </w:rPr>
        <w:t>在整个评标过程中，投标人有企图影响评标结果公正性的任何活动；</w:t>
      </w:r>
    </w:p>
    <w:p>
      <w:pPr>
        <w:pStyle w:val="19"/>
        <w:numPr>
          <w:ilvl w:val="0"/>
          <w:numId w:val="16"/>
        </w:numPr>
        <w:adjustRightInd w:val="0"/>
        <w:snapToGrid w:val="0"/>
        <w:spacing w:line="360" w:lineRule="auto"/>
        <w:ind w:firstLineChars="0"/>
        <w:jc w:val="left"/>
        <w:rPr>
          <w:rFonts w:ascii="宋体" w:hAnsi="宋体"/>
          <w:b/>
          <w:sz w:val="22"/>
          <w:szCs w:val="22"/>
        </w:rPr>
      </w:pPr>
      <w:r>
        <w:rPr>
          <w:rFonts w:hint="eastAsia" w:ascii="宋体" w:hAnsi="宋体"/>
          <w:b/>
          <w:sz w:val="22"/>
          <w:szCs w:val="22"/>
        </w:rPr>
        <w:t>投标人以任何方式诋毁其他投标人；</w:t>
      </w:r>
    </w:p>
    <w:p>
      <w:pPr>
        <w:pStyle w:val="19"/>
        <w:numPr>
          <w:ilvl w:val="0"/>
          <w:numId w:val="16"/>
        </w:numPr>
        <w:adjustRightInd w:val="0"/>
        <w:snapToGrid w:val="0"/>
        <w:spacing w:line="360" w:lineRule="auto"/>
        <w:ind w:firstLineChars="0"/>
        <w:jc w:val="left"/>
        <w:rPr>
          <w:rFonts w:ascii="宋体" w:hAnsi="宋体"/>
          <w:b/>
          <w:sz w:val="22"/>
          <w:szCs w:val="22"/>
        </w:rPr>
      </w:pPr>
      <w:r>
        <w:rPr>
          <w:rFonts w:hint="eastAsia" w:ascii="宋体" w:hAnsi="宋体"/>
          <w:b/>
          <w:sz w:val="22"/>
          <w:szCs w:val="22"/>
        </w:rPr>
        <w:t>投标人串通投标；</w:t>
      </w:r>
    </w:p>
    <w:p>
      <w:pPr>
        <w:pStyle w:val="19"/>
        <w:numPr>
          <w:ilvl w:val="0"/>
          <w:numId w:val="16"/>
        </w:numPr>
        <w:adjustRightInd w:val="0"/>
        <w:snapToGrid w:val="0"/>
        <w:spacing w:line="360" w:lineRule="auto"/>
        <w:ind w:firstLineChars="0"/>
        <w:jc w:val="left"/>
        <w:rPr>
          <w:rFonts w:ascii="宋体" w:hAnsi="宋体"/>
          <w:b/>
          <w:sz w:val="22"/>
          <w:szCs w:val="22"/>
        </w:rPr>
      </w:pPr>
      <w:r>
        <w:rPr>
          <w:rFonts w:hint="eastAsia" w:ascii="宋体" w:hAnsi="宋体"/>
          <w:b/>
          <w:sz w:val="22"/>
          <w:szCs w:val="22"/>
        </w:rPr>
        <w:t>以他人名义投标或者以其他方式弄虚作假，骗取中标的；</w:t>
      </w:r>
    </w:p>
    <w:p>
      <w:pPr>
        <w:pStyle w:val="19"/>
        <w:numPr>
          <w:ilvl w:val="0"/>
          <w:numId w:val="16"/>
        </w:numPr>
        <w:adjustRightInd w:val="0"/>
        <w:snapToGrid w:val="0"/>
        <w:spacing w:line="360" w:lineRule="auto"/>
        <w:ind w:firstLineChars="0"/>
        <w:jc w:val="left"/>
        <w:rPr>
          <w:rFonts w:ascii="宋体" w:hAnsi="宋体"/>
          <w:b/>
          <w:sz w:val="22"/>
          <w:szCs w:val="22"/>
        </w:rPr>
      </w:pPr>
      <w:r>
        <w:rPr>
          <w:rFonts w:hint="eastAsia" w:ascii="宋体" w:hAnsi="宋体"/>
          <w:b/>
          <w:sz w:val="22"/>
          <w:szCs w:val="22"/>
        </w:rPr>
        <w:t>投标人负责人为同一人或者存在控股、管理关系的不同单位；</w:t>
      </w:r>
    </w:p>
    <w:p>
      <w:pPr>
        <w:pStyle w:val="19"/>
        <w:numPr>
          <w:ilvl w:val="0"/>
          <w:numId w:val="16"/>
        </w:numPr>
        <w:adjustRightInd w:val="0"/>
        <w:snapToGrid w:val="0"/>
        <w:spacing w:line="360" w:lineRule="auto"/>
        <w:ind w:firstLineChars="0"/>
        <w:jc w:val="left"/>
        <w:rPr>
          <w:rFonts w:ascii="宋体" w:hAnsi="宋体"/>
          <w:b/>
          <w:sz w:val="22"/>
          <w:szCs w:val="22"/>
        </w:rPr>
      </w:pPr>
      <w:r>
        <w:rPr>
          <w:rFonts w:hint="eastAsia" w:ascii="宋体" w:hAnsi="宋体"/>
          <w:b/>
          <w:sz w:val="22"/>
          <w:szCs w:val="22"/>
        </w:rPr>
        <w:t>被其他投标人举报经查实属实的；</w:t>
      </w:r>
    </w:p>
    <w:p>
      <w:pPr>
        <w:pStyle w:val="19"/>
        <w:numPr>
          <w:ilvl w:val="0"/>
          <w:numId w:val="16"/>
        </w:numPr>
        <w:adjustRightInd w:val="0"/>
        <w:snapToGrid w:val="0"/>
        <w:spacing w:line="360" w:lineRule="auto"/>
        <w:ind w:firstLineChars="0"/>
        <w:jc w:val="left"/>
        <w:rPr>
          <w:rFonts w:ascii="宋体" w:hAnsi="宋体"/>
          <w:b/>
          <w:sz w:val="22"/>
          <w:szCs w:val="22"/>
        </w:rPr>
      </w:pPr>
      <w:r>
        <w:rPr>
          <w:rFonts w:hint="eastAsia" w:ascii="宋体" w:hAnsi="宋体"/>
          <w:b/>
          <w:sz w:val="22"/>
          <w:szCs w:val="22"/>
        </w:rPr>
        <w:t>法律、法规规定的其他情况。</w:t>
      </w:r>
    </w:p>
    <w:p>
      <w:pPr>
        <w:pStyle w:val="19"/>
        <w:numPr>
          <w:ilvl w:val="0"/>
          <w:numId w:val="16"/>
        </w:numPr>
        <w:adjustRightInd w:val="0"/>
        <w:snapToGrid w:val="0"/>
        <w:spacing w:line="360" w:lineRule="auto"/>
        <w:ind w:firstLineChars="0"/>
        <w:jc w:val="left"/>
        <w:rPr>
          <w:rFonts w:ascii="宋体" w:hAnsi="宋体"/>
          <w:b/>
          <w:sz w:val="22"/>
          <w:szCs w:val="22"/>
        </w:rPr>
      </w:pPr>
      <w:r>
        <w:rPr>
          <w:rFonts w:hint="eastAsia" w:ascii="宋体" w:hAnsi="宋体"/>
          <w:b/>
          <w:sz w:val="22"/>
          <w:szCs w:val="22"/>
        </w:rPr>
        <w:t>出现下列情形之一，招标人有权否决所有投标人的投标，并终止招标</w:t>
      </w:r>
    </w:p>
    <w:p>
      <w:pPr>
        <w:pStyle w:val="19"/>
        <w:numPr>
          <w:ilvl w:val="0"/>
          <w:numId w:val="16"/>
        </w:numPr>
        <w:adjustRightInd w:val="0"/>
        <w:snapToGrid w:val="0"/>
        <w:spacing w:line="360" w:lineRule="auto"/>
        <w:ind w:firstLineChars="0"/>
        <w:jc w:val="left"/>
        <w:rPr>
          <w:rFonts w:ascii="宋体" w:hAnsi="宋体"/>
          <w:b/>
          <w:sz w:val="22"/>
          <w:szCs w:val="22"/>
        </w:rPr>
      </w:pPr>
      <w:r>
        <w:rPr>
          <w:rFonts w:hint="eastAsia" w:ascii="宋体" w:hAnsi="宋体"/>
          <w:b/>
          <w:sz w:val="22"/>
          <w:szCs w:val="22"/>
        </w:rPr>
        <w:t>出现影响采购公正的违法、违规行为的；</w:t>
      </w:r>
    </w:p>
    <w:p>
      <w:pPr>
        <w:pStyle w:val="19"/>
        <w:numPr>
          <w:ilvl w:val="0"/>
          <w:numId w:val="16"/>
        </w:numPr>
        <w:adjustRightInd w:val="0"/>
        <w:snapToGrid w:val="0"/>
        <w:spacing w:line="360" w:lineRule="auto"/>
        <w:ind w:firstLineChars="0"/>
        <w:jc w:val="left"/>
        <w:rPr>
          <w:rFonts w:ascii="宋体" w:hAnsi="宋体"/>
          <w:b/>
          <w:sz w:val="22"/>
          <w:szCs w:val="22"/>
        </w:rPr>
      </w:pPr>
      <w:r>
        <w:rPr>
          <w:rFonts w:hint="eastAsia" w:ascii="宋体" w:hAnsi="宋体"/>
          <w:b/>
          <w:sz w:val="22"/>
          <w:szCs w:val="22"/>
        </w:rPr>
        <w:t>评标委员会经评审，认为所有投标都不符合招标文件要求的；</w:t>
      </w:r>
    </w:p>
    <w:p>
      <w:pPr>
        <w:pStyle w:val="19"/>
        <w:numPr>
          <w:ilvl w:val="0"/>
          <w:numId w:val="16"/>
        </w:numPr>
        <w:adjustRightInd w:val="0"/>
        <w:snapToGrid w:val="0"/>
        <w:spacing w:line="360" w:lineRule="auto"/>
        <w:ind w:firstLineChars="0"/>
        <w:jc w:val="left"/>
        <w:rPr>
          <w:rFonts w:ascii="宋体" w:hAnsi="宋体"/>
          <w:b/>
          <w:sz w:val="22"/>
          <w:szCs w:val="22"/>
        </w:rPr>
      </w:pPr>
      <w:r>
        <w:rPr>
          <w:rFonts w:hint="eastAsia" w:ascii="宋体" w:hAnsi="宋体"/>
          <w:b/>
          <w:sz w:val="22"/>
          <w:szCs w:val="22"/>
        </w:rPr>
        <w:t>因重大变故，采购任务取消的；</w:t>
      </w:r>
    </w:p>
    <w:p>
      <w:pPr>
        <w:pStyle w:val="19"/>
        <w:numPr>
          <w:ilvl w:val="0"/>
          <w:numId w:val="16"/>
        </w:numPr>
        <w:adjustRightInd w:val="0"/>
        <w:snapToGrid w:val="0"/>
        <w:spacing w:line="360" w:lineRule="auto"/>
        <w:ind w:firstLineChars="0"/>
        <w:jc w:val="left"/>
        <w:rPr>
          <w:rFonts w:ascii="宋体" w:hAnsi="宋体"/>
          <w:b/>
          <w:sz w:val="22"/>
          <w:szCs w:val="22"/>
        </w:rPr>
      </w:pPr>
      <w:r>
        <w:rPr>
          <w:rFonts w:hint="eastAsia" w:ascii="宋体" w:hAnsi="宋体"/>
          <w:b/>
          <w:sz w:val="22"/>
          <w:szCs w:val="22"/>
        </w:rPr>
        <w:t>评标委员会认为应当终止招标的其他情形。</w:t>
      </w:r>
    </w:p>
    <w:p>
      <w:pPr>
        <w:pStyle w:val="19"/>
        <w:adjustRightInd w:val="0"/>
        <w:snapToGrid w:val="0"/>
        <w:spacing w:line="360" w:lineRule="auto"/>
        <w:ind w:left="420" w:firstLine="0" w:firstLineChars="0"/>
        <w:jc w:val="left"/>
        <w:rPr>
          <w:rFonts w:ascii="宋体" w:hAnsi="宋体"/>
          <w:b/>
          <w:sz w:val="22"/>
          <w:szCs w:val="22"/>
        </w:rPr>
      </w:pPr>
    </w:p>
    <w:p>
      <w:pPr>
        <w:adjustRightInd w:val="0"/>
        <w:snapToGrid w:val="0"/>
        <w:spacing w:line="360" w:lineRule="auto"/>
        <w:jc w:val="left"/>
        <w:rPr>
          <w:rFonts w:ascii="宋体" w:hAnsi="宋体"/>
          <w:sz w:val="22"/>
          <w:szCs w:val="22"/>
        </w:rPr>
      </w:pPr>
      <w:r>
        <w:rPr>
          <w:rFonts w:hint="eastAsia" w:ascii="宋体" w:hAnsi="宋体"/>
          <w:b/>
          <w:sz w:val="22"/>
          <w:szCs w:val="22"/>
        </w:rPr>
        <w:t>十四、解释权</w:t>
      </w:r>
    </w:p>
    <w:p>
      <w:pPr>
        <w:adjustRightInd w:val="0"/>
        <w:snapToGrid w:val="0"/>
        <w:spacing w:line="360" w:lineRule="auto"/>
        <w:ind w:firstLine="440" w:firstLineChars="200"/>
        <w:jc w:val="left"/>
        <w:rPr>
          <w:rFonts w:ascii="宋体" w:hAnsi="宋体"/>
          <w:sz w:val="22"/>
          <w:szCs w:val="22"/>
        </w:rPr>
      </w:pPr>
      <w:r>
        <w:rPr>
          <w:rFonts w:hint="eastAsia" w:ascii="宋体" w:hAnsi="宋体"/>
          <w:sz w:val="22"/>
          <w:szCs w:val="22"/>
        </w:rPr>
        <w:t>本招标文件的最终解释权归招标人，当对一个问题有多种解释时以招标人的书面解释为准。招标文件未做明示，而又有相关法律、法规规定的，招标人对此所做解释以相关的法律、法规规定为依据。</w:t>
      </w:r>
    </w:p>
    <w:p>
      <w:pPr>
        <w:adjustRightInd w:val="0"/>
        <w:snapToGrid w:val="0"/>
        <w:spacing w:line="360" w:lineRule="auto"/>
        <w:outlineLvl w:val="1"/>
        <w:rPr>
          <w:rFonts w:ascii="宋体" w:hAnsi="宋体"/>
          <w:b/>
          <w:sz w:val="24"/>
          <w:szCs w:val="24"/>
        </w:rPr>
      </w:pPr>
    </w:p>
    <w:p>
      <w:pPr>
        <w:adjustRightInd w:val="0"/>
        <w:snapToGrid w:val="0"/>
        <w:spacing w:line="360" w:lineRule="auto"/>
        <w:outlineLvl w:val="1"/>
        <w:rPr>
          <w:rFonts w:ascii="宋体" w:hAnsi="宋体"/>
          <w:b/>
          <w:sz w:val="24"/>
          <w:szCs w:val="24"/>
        </w:rPr>
      </w:pPr>
    </w:p>
    <w:p>
      <w:pPr>
        <w:adjustRightInd w:val="0"/>
        <w:snapToGrid w:val="0"/>
        <w:spacing w:line="360" w:lineRule="auto"/>
        <w:outlineLvl w:val="1"/>
        <w:rPr>
          <w:rFonts w:ascii="宋体" w:hAnsi="宋体"/>
          <w:b/>
          <w:sz w:val="24"/>
          <w:szCs w:val="24"/>
        </w:rPr>
      </w:pPr>
    </w:p>
    <w:p>
      <w:pPr>
        <w:adjustRightInd w:val="0"/>
        <w:snapToGrid w:val="0"/>
        <w:spacing w:line="360" w:lineRule="auto"/>
        <w:outlineLvl w:val="1"/>
        <w:rPr>
          <w:rFonts w:ascii="宋体" w:hAnsi="宋体"/>
          <w:b/>
          <w:sz w:val="24"/>
          <w:szCs w:val="24"/>
        </w:rPr>
      </w:pPr>
      <w:r>
        <w:rPr>
          <w:rFonts w:hint="eastAsia" w:ascii="宋体" w:hAnsi="宋体"/>
          <w:b/>
          <w:sz w:val="24"/>
          <w:szCs w:val="24"/>
        </w:rPr>
        <w:t>附件一  法定代表人身份证明书</w:t>
      </w:r>
    </w:p>
    <w:p>
      <w:pPr>
        <w:adjustRightInd w:val="0"/>
        <w:snapToGrid w:val="0"/>
        <w:spacing w:line="360" w:lineRule="auto"/>
        <w:jc w:val="left"/>
        <w:rPr>
          <w:rFonts w:ascii="宋体" w:hAnsi="宋体"/>
          <w:b/>
          <w:sz w:val="24"/>
          <w:szCs w:val="24"/>
        </w:rPr>
      </w:pPr>
    </w:p>
    <w:p>
      <w:pPr>
        <w:adjustRightInd w:val="0"/>
        <w:snapToGrid w:val="0"/>
        <w:spacing w:line="360" w:lineRule="auto"/>
        <w:jc w:val="center"/>
        <w:rPr>
          <w:rFonts w:ascii="宋体" w:hAnsi="宋体"/>
          <w:b/>
          <w:sz w:val="24"/>
          <w:szCs w:val="24"/>
        </w:rPr>
      </w:pPr>
      <w:r>
        <w:rPr>
          <w:rFonts w:hint="eastAsia" w:ascii="宋体" w:hAnsi="宋体"/>
          <w:b/>
          <w:sz w:val="24"/>
          <w:szCs w:val="24"/>
        </w:rPr>
        <w:t>法定代表人身份证明书</w:t>
      </w:r>
    </w:p>
    <w:p>
      <w:pPr>
        <w:adjustRightInd w:val="0"/>
        <w:snapToGrid w:val="0"/>
        <w:spacing w:line="360" w:lineRule="auto"/>
        <w:jc w:val="center"/>
        <w:rPr>
          <w:rFonts w:ascii="宋体" w:hAnsi="宋体"/>
          <w:b/>
          <w:sz w:val="24"/>
          <w:szCs w:val="24"/>
        </w:rPr>
      </w:pPr>
    </w:p>
    <w:p>
      <w:pPr>
        <w:adjustRightInd w:val="0"/>
        <w:snapToGrid w:val="0"/>
        <w:spacing w:line="360" w:lineRule="auto"/>
        <w:jc w:val="left"/>
        <w:rPr>
          <w:rFonts w:ascii="宋体" w:hAnsi="宋体"/>
          <w:sz w:val="24"/>
          <w:szCs w:val="24"/>
        </w:rPr>
      </w:pPr>
      <w:r>
        <w:rPr>
          <w:rFonts w:hint="eastAsia" w:ascii="宋体" w:hAnsi="宋体"/>
          <w:sz w:val="24"/>
          <w:szCs w:val="24"/>
        </w:rPr>
        <w:t xml:space="preserve">     </w:t>
      </w:r>
    </w:p>
    <w:p>
      <w:pPr>
        <w:adjustRightInd w:val="0"/>
        <w:snapToGrid w:val="0"/>
        <w:spacing w:line="360" w:lineRule="auto"/>
        <w:jc w:val="left"/>
        <w:rPr>
          <w:rFonts w:ascii="宋体" w:hAnsi="宋体"/>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同志，在我单位担任</w:t>
      </w:r>
      <w:r>
        <w:rPr>
          <w:rFonts w:hint="eastAsia" w:ascii="宋体" w:hAnsi="宋体"/>
          <w:sz w:val="24"/>
          <w:szCs w:val="24"/>
          <w:u w:val="single"/>
        </w:rPr>
        <w:t xml:space="preserve">               </w:t>
      </w:r>
      <w:r>
        <w:rPr>
          <w:rFonts w:hint="eastAsia" w:ascii="宋体" w:hAnsi="宋体"/>
          <w:sz w:val="24"/>
          <w:szCs w:val="24"/>
        </w:rPr>
        <w:t>职务，特此证明。</w:t>
      </w:r>
    </w:p>
    <w:p>
      <w:pPr>
        <w:adjustRightInd w:val="0"/>
        <w:snapToGrid w:val="0"/>
        <w:spacing w:line="360" w:lineRule="auto"/>
        <w:jc w:val="left"/>
        <w:rPr>
          <w:rFonts w:ascii="宋体" w:hAnsi="宋体"/>
          <w:sz w:val="24"/>
          <w:szCs w:val="24"/>
        </w:rPr>
      </w:pPr>
      <w:r>
        <w:rPr>
          <w:rFonts w:hint="eastAsia" w:ascii="宋体" w:hAnsi="宋体"/>
          <w:sz w:val="24"/>
          <w:szCs w:val="24"/>
        </w:rPr>
        <w:t xml:space="preserve"> </w:t>
      </w:r>
    </w:p>
    <w:p>
      <w:pPr>
        <w:adjustRightInd w:val="0"/>
        <w:snapToGrid w:val="0"/>
        <w:spacing w:line="360" w:lineRule="auto"/>
        <w:jc w:val="left"/>
        <w:rPr>
          <w:rFonts w:ascii="宋体" w:hAnsi="宋体"/>
          <w:sz w:val="24"/>
          <w:szCs w:val="24"/>
        </w:rPr>
      </w:pPr>
    </w:p>
    <w:p>
      <w:pPr>
        <w:adjustRightInd w:val="0"/>
        <w:snapToGrid w:val="0"/>
        <w:spacing w:line="360" w:lineRule="auto"/>
        <w:jc w:val="left"/>
        <w:rPr>
          <w:rFonts w:ascii="宋体" w:hAnsi="宋体"/>
          <w:sz w:val="24"/>
          <w:szCs w:val="24"/>
        </w:rPr>
      </w:pPr>
    </w:p>
    <w:p>
      <w:pPr>
        <w:adjustRightInd w:val="0"/>
        <w:snapToGrid w:val="0"/>
        <w:spacing w:line="360" w:lineRule="auto"/>
        <w:jc w:val="left"/>
        <w:rPr>
          <w:rFonts w:ascii="宋体" w:hAnsi="宋体"/>
          <w:sz w:val="24"/>
          <w:szCs w:val="24"/>
        </w:rPr>
      </w:pPr>
      <w:r>
        <w:rPr>
          <w:rFonts w:hint="eastAsia" w:ascii="宋体" w:hAnsi="宋体"/>
          <w:sz w:val="24"/>
          <w:szCs w:val="24"/>
        </w:rPr>
        <w:t>法定代表人身份证复印件粘贴如下：</w:t>
      </w:r>
    </w:p>
    <w:p>
      <w:pPr>
        <w:adjustRightInd w:val="0"/>
        <w:snapToGrid w:val="0"/>
        <w:spacing w:line="360" w:lineRule="auto"/>
        <w:jc w:val="left"/>
        <w:rPr>
          <w:rFonts w:ascii="宋体" w:hAnsi="宋体"/>
          <w:sz w:val="24"/>
          <w:szCs w:val="24"/>
        </w:rPr>
      </w:pPr>
    </w:p>
    <w:p>
      <w:pPr>
        <w:adjustRightInd w:val="0"/>
        <w:snapToGrid w:val="0"/>
        <w:spacing w:line="360" w:lineRule="auto"/>
        <w:jc w:val="left"/>
        <w:rPr>
          <w:rFonts w:ascii="宋体" w:hAnsi="宋体"/>
          <w:sz w:val="24"/>
          <w:szCs w:val="24"/>
        </w:rPr>
      </w:pPr>
    </w:p>
    <w:p>
      <w:pPr>
        <w:adjustRightInd w:val="0"/>
        <w:snapToGrid w:val="0"/>
        <w:spacing w:line="360" w:lineRule="auto"/>
        <w:jc w:val="left"/>
        <w:rPr>
          <w:rFonts w:ascii="宋体" w:hAnsi="宋体"/>
          <w:sz w:val="24"/>
          <w:szCs w:val="24"/>
        </w:rPr>
      </w:pPr>
    </w:p>
    <w:p>
      <w:pPr>
        <w:adjustRightInd w:val="0"/>
        <w:snapToGrid w:val="0"/>
        <w:spacing w:line="360" w:lineRule="auto"/>
        <w:jc w:val="left"/>
        <w:rPr>
          <w:rFonts w:ascii="宋体" w:hAnsi="宋体"/>
          <w:sz w:val="24"/>
          <w:szCs w:val="24"/>
        </w:rPr>
      </w:pPr>
    </w:p>
    <w:p>
      <w:pPr>
        <w:adjustRightInd w:val="0"/>
        <w:snapToGrid w:val="0"/>
        <w:spacing w:line="360" w:lineRule="auto"/>
        <w:jc w:val="left"/>
        <w:rPr>
          <w:rFonts w:ascii="宋体" w:hAnsi="宋体"/>
          <w:sz w:val="24"/>
          <w:szCs w:val="24"/>
        </w:rPr>
      </w:pPr>
    </w:p>
    <w:p>
      <w:pPr>
        <w:adjustRightInd w:val="0"/>
        <w:snapToGrid w:val="0"/>
        <w:spacing w:line="360" w:lineRule="auto"/>
        <w:jc w:val="left"/>
        <w:rPr>
          <w:rFonts w:ascii="宋体" w:hAnsi="宋体"/>
          <w:sz w:val="24"/>
          <w:szCs w:val="24"/>
        </w:rPr>
      </w:pPr>
    </w:p>
    <w:p>
      <w:pPr>
        <w:adjustRightInd w:val="0"/>
        <w:snapToGrid w:val="0"/>
        <w:spacing w:line="360" w:lineRule="auto"/>
        <w:jc w:val="left"/>
        <w:rPr>
          <w:rFonts w:ascii="宋体" w:hAnsi="宋体"/>
          <w:sz w:val="24"/>
          <w:szCs w:val="24"/>
        </w:rPr>
      </w:pPr>
    </w:p>
    <w:p>
      <w:pPr>
        <w:adjustRightInd w:val="0"/>
        <w:snapToGrid w:val="0"/>
        <w:spacing w:line="360" w:lineRule="auto"/>
        <w:jc w:val="left"/>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投标单位（盖章）：                       </w:t>
      </w:r>
    </w:p>
    <w:p>
      <w:pPr>
        <w:adjustRightInd w:val="0"/>
        <w:snapToGrid w:val="0"/>
        <w:spacing w:line="360" w:lineRule="auto"/>
        <w:rPr>
          <w:rFonts w:ascii="宋体" w:hAnsi="宋体"/>
          <w:sz w:val="24"/>
          <w:szCs w:val="24"/>
        </w:rPr>
      </w:pPr>
      <w:r>
        <w:rPr>
          <w:rFonts w:hint="eastAsia" w:ascii="宋体" w:hAnsi="宋体"/>
          <w:sz w:val="24"/>
          <w:szCs w:val="24"/>
        </w:rPr>
        <w:t xml:space="preserve"> </w:t>
      </w:r>
    </w:p>
    <w:p>
      <w:pPr>
        <w:adjustRightInd w:val="0"/>
        <w:snapToGrid w:val="0"/>
        <w:spacing w:line="360" w:lineRule="auto"/>
        <w:rPr>
          <w:rFonts w:ascii="宋体" w:hAnsi="宋体"/>
          <w:sz w:val="24"/>
          <w:szCs w:val="24"/>
        </w:rPr>
      </w:pPr>
      <w:r>
        <w:rPr>
          <w:rFonts w:hint="eastAsia" w:ascii="宋体" w:hAnsi="宋体"/>
          <w:sz w:val="24"/>
          <w:szCs w:val="24"/>
        </w:rPr>
        <w:t xml:space="preserve">法定代表人（签字）：                          </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日期：   年  月  日</w:t>
      </w:r>
    </w:p>
    <w:p>
      <w:pPr>
        <w:adjustRightInd w:val="0"/>
        <w:snapToGrid w:val="0"/>
        <w:spacing w:line="360" w:lineRule="auto"/>
        <w:jc w:val="left"/>
        <w:rPr>
          <w:rFonts w:ascii="宋体" w:hAnsi="宋体"/>
          <w:b/>
          <w:sz w:val="24"/>
          <w:szCs w:val="24"/>
        </w:rPr>
      </w:pPr>
    </w:p>
    <w:p>
      <w:pPr>
        <w:adjustRightInd w:val="0"/>
        <w:snapToGrid w:val="0"/>
        <w:spacing w:line="360" w:lineRule="auto"/>
        <w:rPr>
          <w:rFonts w:ascii="宋体" w:hAnsi="宋体"/>
          <w:b/>
          <w:sz w:val="24"/>
          <w:szCs w:val="24"/>
        </w:rPr>
      </w:pPr>
    </w:p>
    <w:p>
      <w:pPr>
        <w:adjustRightInd w:val="0"/>
        <w:snapToGrid w:val="0"/>
        <w:spacing w:line="360" w:lineRule="auto"/>
        <w:rPr>
          <w:rFonts w:ascii="宋体" w:hAnsi="宋体"/>
          <w:b/>
          <w:sz w:val="24"/>
          <w:szCs w:val="24"/>
        </w:rPr>
      </w:pPr>
    </w:p>
    <w:p>
      <w:pPr>
        <w:adjustRightInd w:val="0"/>
        <w:snapToGrid w:val="0"/>
        <w:spacing w:line="360" w:lineRule="auto"/>
        <w:rPr>
          <w:rFonts w:ascii="宋体" w:hAnsi="宋体"/>
          <w:b/>
          <w:sz w:val="24"/>
          <w:szCs w:val="24"/>
        </w:rPr>
      </w:pPr>
    </w:p>
    <w:p>
      <w:pPr>
        <w:adjustRightInd w:val="0"/>
        <w:snapToGrid w:val="0"/>
        <w:spacing w:line="360" w:lineRule="auto"/>
        <w:rPr>
          <w:rFonts w:ascii="宋体" w:hAnsi="宋体"/>
          <w:b/>
          <w:sz w:val="24"/>
          <w:szCs w:val="24"/>
        </w:rPr>
      </w:pPr>
    </w:p>
    <w:p>
      <w:pPr>
        <w:adjustRightInd w:val="0"/>
        <w:snapToGrid w:val="0"/>
        <w:spacing w:line="360" w:lineRule="auto"/>
        <w:rPr>
          <w:rFonts w:ascii="宋体" w:hAnsi="宋体"/>
          <w:b/>
          <w:sz w:val="24"/>
          <w:szCs w:val="24"/>
        </w:rPr>
      </w:pPr>
    </w:p>
    <w:p>
      <w:pPr>
        <w:adjustRightInd w:val="0"/>
        <w:snapToGrid w:val="0"/>
        <w:spacing w:line="360" w:lineRule="auto"/>
        <w:rPr>
          <w:rFonts w:ascii="宋体" w:hAnsi="宋体"/>
          <w:b/>
          <w:sz w:val="24"/>
          <w:szCs w:val="24"/>
        </w:rPr>
      </w:pPr>
    </w:p>
    <w:p>
      <w:pPr>
        <w:adjustRightInd w:val="0"/>
        <w:snapToGrid w:val="0"/>
        <w:spacing w:line="360" w:lineRule="auto"/>
        <w:rPr>
          <w:rFonts w:ascii="宋体" w:hAnsi="宋体"/>
          <w:b/>
          <w:sz w:val="24"/>
          <w:szCs w:val="24"/>
        </w:rPr>
      </w:pPr>
    </w:p>
    <w:p>
      <w:pPr>
        <w:adjustRightInd w:val="0"/>
        <w:snapToGrid w:val="0"/>
        <w:spacing w:line="360" w:lineRule="auto"/>
        <w:rPr>
          <w:rFonts w:ascii="宋体" w:hAnsi="宋体"/>
          <w:b/>
          <w:sz w:val="24"/>
          <w:szCs w:val="24"/>
        </w:rPr>
      </w:pPr>
    </w:p>
    <w:p>
      <w:pPr>
        <w:adjustRightInd w:val="0"/>
        <w:snapToGrid w:val="0"/>
        <w:spacing w:line="360" w:lineRule="auto"/>
        <w:rPr>
          <w:rFonts w:ascii="宋体" w:hAnsi="宋体"/>
          <w:sz w:val="24"/>
          <w:szCs w:val="24"/>
        </w:rPr>
      </w:pPr>
      <w:r>
        <w:rPr>
          <w:rFonts w:hint="eastAsia" w:ascii="宋体" w:hAnsi="宋体"/>
          <w:b/>
          <w:sz w:val="24"/>
          <w:szCs w:val="24"/>
        </w:rPr>
        <w:t>附件二  法定代表人授权委托书</w:t>
      </w:r>
    </w:p>
    <w:p>
      <w:pPr>
        <w:adjustRightInd w:val="0"/>
        <w:snapToGrid w:val="0"/>
        <w:spacing w:line="360" w:lineRule="auto"/>
        <w:jc w:val="center"/>
        <w:rPr>
          <w:rFonts w:ascii="宋体" w:hAnsi="宋体"/>
          <w:b/>
          <w:sz w:val="24"/>
          <w:szCs w:val="24"/>
        </w:rPr>
      </w:pPr>
      <w:r>
        <w:rPr>
          <w:rFonts w:hint="eastAsia" w:ascii="宋体" w:hAnsi="宋体"/>
          <w:b/>
          <w:sz w:val="24"/>
          <w:szCs w:val="24"/>
        </w:rPr>
        <w:t>法定代表人授权委托书</w:t>
      </w:r>
    </w:p>
    <w:p>
      <w:pPr>
        <w:pStyle w:val="20"/>
        <w:adjustRightInd w:val="0"/>
        <w:snapToGrid w:val="0"/>
        <w:ind w:firstLine="482"/>
        <w:jc w:val="center"/>
        <w:rPr>
          <w:rFonts w:ascii="宋体" w:hAnsi="宋体"/>
          <w:b/>
          <w:szCs w:val="24"/>
        </w:rPr>
      </w:pPr>
    </w:p>
    <w:p>
      <w:pPr>
        <w:pStyle w:val="20"/>
        <w:adjustRightInd w:val="0"/>
        <w:snapToGrid w:val="0"/>
        <w:ind w:firstLine="0" w:firstLineChars="0"/>
        <w:rPr>
          <w:rFonts w:ascii="宋体" w:hAnsi="宋体"/>
          <w:szCs w:val="24"/>
        </w:rPr>
      </w:pPr>
      <w:r>
        <w:rPr>
          <w:rFonts w:hint="eastAsia" w:ascii="宋体" w:hAnsi="宋体"/>
          <w:szCs w:val="24"/>
          <w:u w:val="single"/>
        </w:rPr>
        <w:t>重汽（重庆）轻型汽车有限公司</w:t>
      </w:r>
      <w:r>
        <w:rPr>
          <w:rFonts w:hint="eastAsia" w:ascii="宋体" w:hAnsi="宋体"/>
          <w:szCs w:val="24"/>
        </w:rPr>
        <w:t>（招标单位全称）：</w:t>
      </w:r>
    </w:p>
    <w:p>
      <w:pPr>
        <w:pStyle w:val="20"/>
        <w:adjustRightInd w:val="0"/>
        <w:snapToGrid w:val="0"/>
        <w:ind w:firstLine="0" w:firstLineChars="0"/>
        <w:rPr>
          <w:rFonts w:ascii="宋体" w:hAnsi="宋体"/>
          <w:b/>
          <w:szCs w:val="24"/>
        </w:rPr>
      </w:pPr>
    </w:p>
    <w:p>
      <w:pPr>
        <w:adjustRightInd w:val="0"/>
        <w:snapToGrid w:val="0"/>
        <w:spacing w:line="360" w:lineRule="auto"/>
        <w:ind w:firstLine="628" w:firstLineChars="262"/>
        <w:rPr>
          <w:rFonts w:ascii="宋体" w:hAnsi="宋体"/>
          <w:sz w:val="24"/>
          <w:szCs w:val="24"/>
          <w:u w:val="single"/>
        </w:rPr>
      </w:pPr>
      <w:r>
        <w:rPr>
          <w:rFonts w:hint="eastAsia" w:ascii="宋体" w:hAnsi="宋体"/>
          <w:sz w:val="24"/>
          <w:szCs w:val="24"/>
          <w:u w:val="single"/>
        </w:rPr>
        <w:t xml:space="preserve">                                       </w:t>
      </w:r>
      <w:r>
        <w:rPr>
          <w:rFonts w:hint="eastAsia" w:ascii="宋体" w:hAnsi="宋体"/>
          <w:sz w:val="24"/>
          <w:szCs w:val="24"/>
        </w:rPr>
        <w:t>（投标单位全称）法人代表</w:t>
      </w:r>
      <w:r>
        <w:rPr>
          <w:rFonts w:hint="eastAsia" w:ascii="宋体" w:hAnsi="宋体"/>
          <w:sz w:val="24"/>
          <w:szCs w:val="24"/>
          <w:u w:val="single"/>
        </w:rPr>
        <w:t xml:space="preserve">            </w:t>
      </w:r>
      <w:r>
        <w:rPr>
          <w:rFonts w:hint="eastAsia" w:ascii="宋体" w:hAnsi="宋体"/>
          <w:sz w:val="24"/>
          <w:szCs w:val="24"/>
        </w:rPr>
        <w:t>授权</w:t>
      </w:r>
      <w:r>
        <w:rPr>
          <w:rFonts w:hint="eastAsia" w:ascii="宋体" w:hAnsi="宋体"/>
          <w:sz w:val="24"/>
          <w:szCs w:val="24"/>
          <w:u w:val="single"/>
        </w:rPr>
        <w:t xml:space="preserve">             </w:t>
      </w:r>
      <w:r>
        <w:rPr>
          <w:rFonts w:hint="eastAsia" w:ascii="宋体" w:hAnsi="宋体"/>
          <w:sz w:val="24"/>
          <w:szCs w:val="24"/>
        </w:rPr>
        <w:t>（全权代表姓名）为全权代表，参加贵处组织的</w:t>
      </w:r>
      <w:r>
        <w:rPr>
          <w:rFonts w:hint="eastAsia" w:ascii="宋体" w:hAnsi="宋体"/>
          <w:sz w:val="24"/>
          <w:szCs w:val="24"/>
          <w:u w:val="single"/>
        </w:rPr>
        <w:t>中国重汽皮卡测试类视频拍摄项目</w:t>
      </w:r>
      <w:r>
        <w:rPr>
          <w:rFonts w:hint="eastAsia" w:ascii="宋体" w:hAnsi="宋体"/>
          <w:sz w:val="24"/>
          <w:szCs w:val="24"/>
        </w:rPr>
        <w:t>招标活动，全权处理招标活动中的一切事宜，对其在交流、报价、评价中所签署的一切文件和处理与之相关的一切事务，我单位予以承认。</w:t>
      </w:r>
    </w:p>
    <w:p>
      <w:pPr>
        <w:pStyle w:val="20"/>
        <w:adjustRightInd w:val="0"/>
        <w:snapToGrid w:val="0"/>
        <w:ind w:firstLine="480"/>
        <w:rPr>
          <w:rFonts w:ascii="宋体" w:hAnsi="宋体"/>
          <w:szCs w:val="24"/>
        </w:rPr>
      </w:pPr>
      <w:r>
        <w:rPr>
          <w:rFonts w:hint="eastAsia" w:ascii="宋体" w:hAnsi="宋体"/>
          <w:szCs w:val="24"/>
        </w:rPr>
        <w:t>　　</w:t>
      </w:r>
    </w:p>
    <w:p>
      <w:pPr>
        <w:pStyle w:val="20"/>
        <w:adjustRightInd w:val="0"/>
        <w:snapToGrid w:val="0"/>
        <w:ind w:firstLine="480"/>
        <w:rPr>
          <w:rFonts w:ascii="宋体" w:hAnsi="宋体"/>
          <w:szCs w:val="24"/>
        </w:rPr>
      </w:pPr>
      <w:r>
        <w:rPr>
          <w:rFonts w:hint="eastAsia" w:ascii="宋体" w:hAnsi="宋体"/>
          <w:szCs w:val="24"/>
        </w:rPr>
        <w:t>本授权书于</w:t>
      </w:r>
      <w:r>
        <w:rPr>
          <w:rFonts w:ascii="宋体" w:hAnsi="宋体"/>
          <w:szCs w:val="24"/>
        </w:rPr>
        <w:t>_____</w:t>
      </w:r>
      <w:r>
        <w:rPr>
          <w:rFonts w:hint="eastAsia" w:ascii="宋体" w:hAnsi="宋体"/>
          <w:szCs w:val="24"/>
        </w:rPr>
        <w:t>年</w:t>
      </w:r>
      <w:r>
        <w:rPr>
          <w:rFonts w:ascii="宋体" w:hAnsi="宋体"/>
          <w:szCs w:val="24"/>
        </w:rPr>
        <w:t>_____</w:t>
      </w:r>
      <w:r>
        <w:rPr>
          <w:rFonts w:hint="eastAsia" w:ascii="宋体" w:hAnsi="宋体"/>
          <w:szCs w:val="24"/>
        </w:rPr>
        <w:t>月</w:t>
      </w:r>
      <w:r>
        <w:rPr>
          <w:rFonts w:ascii="宋体" w:hAnsi="宋体"/>
          <w:szCs w:val="24"/>
        </w:rPr>
        <w:t>_____</w:t>
      </w:r>
      <w:r>
        <w:rPr>
          <w:rFonts w:hint="eastAsia" w:ascii="宋体" w:hAnsi="宋体"/>
          <w:szCs w:val="24"/>
        </w:rPr>
        <w:t>日盖章生效，特此声明。</w:t>
      </w:r>
    </w:p>
    <w:p>
      <w:pPr>
        <w:pStyle w:val="20"/>
        <w:adjustRightInd w:val="0"/>
        <w:snapToGrid w:val="0"/>
        <w:ind w:firstLine="480"/>
        <w:rPr>
          <w:rFonts w:ascii="宋体" w:hAnsi="宋体"/>
          <w:szCs w:val="24"/>
        </w:rPr>
      </w:pPr>
    </w:p>
    <w:p>
      <w:pPr>
        <w:pStyle w:val="20"/>
        <w:adjustRightInd w:val="0"/>
        <w:snapToGrid w:val="0"/>
        <w:ind w:firstLine="480"/>
        <w:rPr>
          <w:rFonts w:ascii="宋体" w:hAnsi="宋体"/>
          <w:szCs w:val="24"/>
        </w:rPr>
      </w:pPr>
      <w:r>
        <w:rPr>
          <w:rFonts w:hint="eastAsia" w:ascii="宋体" w:hAnsi="宋体"/>
          <w:szCs w:val="24"/>
        </w:rPr>
        <w:t>投标单位全称（公章）：</w:t>
      </w:r>
    </w:p>
    <w:p>
      <w:pPr>
        <w:pStyle w:val="20"/>
        <w:adjustRightInd w:val="0"/>
        <w:snapToGrid w:val="0"/>
        <w:ind w:firstLine="480"/>
        <w:rPr>
          <w:rFonts w:ascii="宋体" w:hAnsi="宋体"/>
          <w:szCs w:val="24"/>
        </w:rPr>
      </w:pPr>
    </w:p>
    <w:p>
      <w:pPr>
        <w:pStyle w:val="20"/>
        <w:adjustRightInd w:val="0"/>
        <w:snapToGrid w:val="0"/>
        <w:ind w:firstLine="480"/>
        <w:rPr>
          <w:rFonts w:ascii="宋体" w:hAnsi="宋体"/>
          <w:szCs w:val="24"/>
        </w:rPr>
      </w:pPr>
      <w:r>
        <w:rPr>
          <w:rFonts w:hint="eastAsia" w:ascii="宋体" w:hAnsi="宋体"/>
          <w:szCs w:val="24"/>
        </w:rPr>
        <w:t>法定代表人签字或盖章：</w:t>
      </w:r>
    </w:p>
    <w:p>
      <w:pPr>
        <w:pStyle w:val="20"/>
        <w:adjustRightInd w:val="0"/>
        <w:snapToGrid w:val="0"/>
        <w:ind w:firstLine="480"/>
        <w:rPr>
          <w:rFonts w:ascii="宋体" w:hAnsi="宋体"/>
          <w:szCs w:val="24"/>
        </w:rPr>
      </w:pPr>
    </w:p>
    <w:p>
      <w:pPr>
        <w:pStyle w:val="20"/>
        <w:adjustRightInd w:val="0"/>
        <w:snapToGrid w:val="0"/>
        <w:ind w:firstLine="480"/>
        <w:rPr>
          <w:rFonts w:ascii="宋体" w:hAnsi="宋体"/>
          <w:szCs w:val="24"/>
        </w:rPr>
      </w:pPr>
      <w:r>
        <w:rPr>
          <w:rFonts w:hint="eastAsia" w:ascii="宋体" w:hAnsi="宋体"/>
          <w:szCs w:val="24"/>
        </w:rPr>
        <w:t>授权代表人签字或盖章：</w:t>
      </w:r>
    </w:p>
    <w:p>
      <w:pPr>
        <w:adjustRightInd w:val="0"/>
        <w:snapToGrid w:val="0"/>
        <w:spacing w:line="360" w:lineRule="auto"/>
        <w:ind w:firstLine="480" w:firstLineChars="200"/>
        <w:jc w:val="left"/>
        <w:rPr>
          <w:rFonts w:ascii="宋体" w:hAnsi="宋体"/>
          <w:sz w:val="24"/>
          <w:szCs w:val="24"/>
        </w:rPr>
      </w:pPr>
    </w:p>
    <w:p>
      <w:pPr>
        <w:adjustRightInd w:val="0"/>
        <w:snapToGrid w:val="0"/>
        <w:spacing w:line="360" w:lineRule="auto"/>
        <w:ind w:firstLine="480" w:firstLineChars="200"/>
        <w:jc w:val="left"/>
        <w:rPr>
          <w:rFonts w:ascii="宋体" w:hAnsi="宋体"/>
          <w:sz w:val="24"/>
          <w:szCs w:val="24"/>
        </w:rPr>
      </w:pP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授权代理人身份证复印件粘贴如下（并提供身份证原件）：</w:t>
      </w:r>
    </w:p>
    <w:p>
      <w:pPr>
        <w:adjustRightInd w:val="0"/>
        <w:snapToGrid w:val="0"/>
        <w:spacing w:line="360" w:lineRule="auto"/>
        <w:ind w:firstLine="480" w:firstLineChars="200"/>
        <w:jc w:val="left"/>
        <w:rPr>
          <w:rFonts w:ascii="宋体" w:hAnsi="宋体"/>
          <w:sz w:val="24"/>
          <w:szCs w:val="24"/>
        </w:rPr>
      </w:pPr>
    </w:p>
    <w:p>
      <w:pPr>
        <w:adjustRightInd w:val="0"/>
        <w:snapToGrid w:val="0"/>
        <w:spacing w:line="360" w:lineRule="auto"/>
        <w:ind w:firstLine="480" w:firstLineChars="200"/>
        <w:jc w:val="left"/>
        <w:rPr>
          <w:rFonts w:ascii="宋体" w:hAnsi="宋体"/>
          <w:sz w:val="24"/>
          <w:szCs w:val="24"/>
        </w:rPr>
      </w:pPr>
    </w:p>
    <w:p>
      <w:pPr>
        <w:adjustRightInd w:val="0"/>
        <w:snapToGrid w:val="0"/>
        <w:spacing w:line="360" w:lineRule="auto"/>
        <w:ind w:firstLine="480" w:firstLineChars="200"/>
        <w:jc w:val="left"/>
        <w:rPr>
          <w:rFonts w:ascii="宋体" w:hAnsi="宋体"/>
          <w:sz w:val="24"/>
          <w:szCs w:val="24"/>
        </w:rPr>
      </w:pPr>
    </w:p>
    <w:p>
      <w:pPr>
        <w:adjustRightInd w:val="0"/>
        <w:snapToGrid w:val="0"/>
        <w:spacing w:line="360" w:lineRule="auto"/>
        <w:ind w:firstLine="480" w:firstLineChars="200"/>
        <w:jc w:val="left"/>
        <w:rPr>
          <w:rFonts w:ascii="宋体" w:hAnsi="宋体"/>
          <w:sz w:val="24"/>
          <w:szCs w:val="24"/>
        </w:rPr>
      </w:pPr>
    </w:p>
    <w:p>
      <w:pPr>
        <w:adjustRightInd w:val="0"/>
        <w:snapToGrid w:val="0"/>
        <w:spacing w:line="360" w:lineRule="auto"/>
        <w:ind w:firstLine="480" w:firstLineChars="200"/>
        <w:jc w:val="left"/>
        <w:rPr>
          <w:rFonts w:ascii="宋体" w:hAnsi="宋体"/>
          <w:sz w:val="24"/>
          <w:szCs w:val="24"/>
        </w:rPr>
      </w:pPr>
    </w:p>
    <w:p>
      <w:pPr>
        <w:adjustRightInd w:val="0"/>
        <w:snapToGrid w:val="0"/>
        <w:spacing w:line="360" w:lineRule="auto"/>
        <w:ind w:firstLine="480" w:firstLineChars="200"/>
        <w:jc w:val="left"/>
        <w:rPr>
          <w:rFonts w:ascii="宋体" w:hAnsi="宋体"/>
          <w:sz w:val="24"/>
          <w:szCs w:val="24"/>
        </w:rPr>
      </w:pPr>
    </w:p>
    <w:p>
      <w:pPr>
        <w:adjustRightInd w:val="0"/>
        <w:snapToGrid w:val="0"/>
        <w:spacing w:line="360" w:lineRule="auto"/>
        <w:ind w:firstLine="480" w:firstLineChars="200"/>
        <w:jc w:val="left"/>
        <w:rPr>
          <w:rFonts w:ascii="宋体" w:hAnsi="宋体"/>
          <w:sz w:val="24"/>
          <w:szCs w:val="24"/>
        </w:rPr>
      </w:pPr>
    </w:p>
    <w:p>
      <w:pPr>
        <w:adjustRightInd w:val="0"/>
        <w:snapToGrid w:val="0"/>
        <w:spacing w:line="360" w:lineRule="auto"/>
        <w:ind w:firstLine="480" w:firstLineChars="200"/>
        <w:jc w:val="left"/>
        <w:rPr>
          <w:rFonts w:ascii="宋体" w:hAnsi="宋体"/>
          <w:sz w:val="24"/>
          <w:szCs w:val="24"/>
        </w:rPr>
      </w:pPr>
    </w:p>
    <w:p>
      <w:pPr>
        <w:adjustRightInd w:val="0"/>
        <w:snapToGrid w:val="0"/>
        <w:spacing w:line="360" w:lineRule="auto"/>
        <w:ind w:firstLine="480" w:firstLineChars="200"/>
        <w:jc w:val="left"/>
        <w:rPr>
          <w:rFonts w:ascii="宋体" w:hAnsi="宋体"/>
          <w:sz w:val="24"/>
          <w:szCs w:val="24"/>
        </w:rPr>
      </w:pPr>
    </w:p>
    <w:p>
      <w:pPr>
        <w:adjustRightInd w:val="0"/>
        <w:snapToGrid w:val="0"/>
        <w:spacing w:line="360" w:lineRule="auto"/>
        <w:ind w:firstLine="480" w:firstLineChars="200"/>
        <w:jc w:val="left"/>
        <w:rPr>
          <w:rFonts w:ascii="宋体" w:hAnsi="宋体"/>
          <w:sz w:val="24"/>
          <w:szCs w:val="24"/>
        </w:rPr>
      </w:pPr>
    </w:p>
    <w:p>
      <w:pPr>
        <w:tabs>
          <w:tab w:val="left" w:pos="6000"/>
          <w:tab w:val="left" w:pos="7040"/>
          <w:tab w:val="left" w:pos="8100"/>
        </w:tabs>
        <w:autoSpaceDE w:val="0"/>
        <w:autoSpaceDN w:val="0"/>
        <w:adjustRightInd w:val="0"/>
        <w:snapToGrid w:val="0"/>
        <w:spacing w:line="360" w:lineRule="auto"/>
        <w:ind w:right="-20" w:firstLine="5508" w:firstLineChars="2295"/>
        <w:jc w:val="left"/>
        <w:rPr>
          <w:rFonts w:ascii="宋体" w:hAnsi="宋体" w:cs="MingLiU"/>
          <w:snapToGrid w:val="0"/>
          <w:kern w:val="0"/>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b/>
          <w:sz w:val="24"/>
          <w:szCs w:val="24"/>
        </w:rPr>
      </w:pPr>
      <w:bookmarkStart w:id="2" w:name="_Toc319913731"/>
      <w:bookmarkStart w:id="3" w:name="_Toc4731"/>
      <w:r>
        <w:rPr>
          <w:rFonts w:hint="eastAsia" w:ascii="宋体" w:hAnsi="宋体"/>
          <w:b/>
          <w:sz w:val="24"/>
          <w:szCs w:val="24"/>
        </w:rPr>
        <w:t>附件三  中国重汽皮卡测试类视频拍摄项目----投标函</w:t>
      </w:r>
    </w:p>
    <w:p>
      <w:pPr>
        <w:adjustRightInd w:val="0"/>
        <w:snapToGrid w:val="0"/>
        <w:spacing w:line="360" w:lineRule="auto"/>
        <w:rPr>
          <w:rFonts w:ascii="宋体" w:hAnsi="宋体"/>
          <w:b/>
          <w:sz w:val="24"/>
          <w:szCs w:val="24"/>
        </w:rPr>
      </w:pPr>
    </w:p>
    <w:p>
      <w:pPr>
        <w:pStyle w:val="3"/>
        <w:snapToGrid w:val="0"/>
        <w:spacing w:before="0" w:after="0" w:line="360" w:lineRule="auto"/>
        <w:jc w:val="center"/>
        <w:rPr>
          <w:rFonts w:ascii="宋体" w:hAnsi="宋体"/>
          <w:sz w:val="36"/>
          <w:szCs w:val="24"/>
        </w:rPr>
      </w:pPr>
      <w:r>
        <w:rPr>
          <w:rFonts w:hint="eastAsia" w:ascii="宋体" w:hAnsi="宋体"/>
          <w:sz w:val="36"/>
          <w:szCs w:val="24"/>
        </w:rPr>
        <w:t>投标函</w:t>
      </w:r>
    </w:p>
    <w:p>
      <w:pPr>
        <w:rPr>
          <w:lang w:val="zh-CN"/>
        </w:rPr>
      </w:pPr>
    </w:p>
    <w:p>
      <w:pPr>
        <w:tabs>
          <w:tab w:val="left" w:pos="3600"/>
        </w:tabs>
        <w:autoSpaceDE w:val="0"/>
        <w:autoSpaceDN w:val="0"/>
        <w:adjustRightInd w:val="0"/>
        <w:snapToGrid w:val="0"/>
        <w:spacing w:line="360" w:lineRule="auto"/>
        <w:ind w:right="-20"/>
        <w:jc w:val="left"/>
        <w:rPr>
          <w:rFonts w:ascii="宋体" w:hAnsi="宋体" w:cs="MingLiU"/>
          <w:snapToGrid w:val="0"/>
          <w:kern w:val="0"/>
          <w:sz w:val="24"/>
          <w:szCs w:val="24"/>
        </w:rPr>
      </w:pPr>
      <w:r>
        <w:rPr>
          <w:rFonts w:hint="eastAsia" w:ascii="宋体" w:hAnsi="宋体"/>
          <w:b/>
          <w:spacing w:val="-20"/>
          <w:sz w:val="24"/>
          <w:szCs w:val="24"/>
        </w:rPr>
        <w:t>重汽（重庆）轻型汽车有限公司</w:t>
      </w:r>
      <w:r>
        <w:rPr>
          <w:rFonts w:hint="eastAsia" w:ascii="宋体" w:hAnsi="宋体" w:cs="MingLiU"/>
          <w:snapToGrid w:val="0"/>
          <w:kern w:val="0"/>
          <w:sz w:val="24"/>
          <w:szCs w:val="24"/>
        </w:rPr>
        <w:t>：</w:t>
      </w:r>
    </w:p>
    <w:p>
      <w:pPr>
        <w:numPr>
          <w:ilvl w:val="0"/>
          <w:numId w:val="17"/>
        </w:numPr>
        <w:adjustRightInd w:val="0"/>
        <w:snapToGrid w:val="0"/>
        <w:spacing w:line="360" w:lineRule="auto"/>
        <w:ind w:left="420"/>
        <w:rPr>
          <w:rFonts w:ascii="宋体" w:hAnsi="宋体"/>
          <w:sz w:val="24"/>
          <w:szCs w:val="24"/>
        </w:rPr>
      </w:pPr>
      <w:r>
        <w:rPr>
          <w:rFonts w:hint="eastAsia" w:ascii="宋体" w:hAnsi="宋体"/>
          <w:sz w:val="24"/>
          <w:szCs w:val="24"/>
        </w:rPr>
        <w:t>我方已仔细阅读</w:t>
      </w:r>
      <w:r>
        <w:rPr>
          <w:rFonts w:hint="eastAsia" w:ascii="宋体" w:hAnsi="宋体"/>
          <w:sz w:val="24"/>
          <w:szCs w:val="24"/>
          <w:u w:val="single"/>
        </w:rPr>
        <w:t>中国重汽皮卡测试类视频拍摄项目</w:t>
      </w:r>
      <w:r>
        <w:rPr>
          <w:rFonts w:hint="eastAsia" w:ascii="宋体" w:hAnsi="宋体"/>
          <w:sz w:val="24"/>
          <w:szCs w:val="24"/>
        </w:rPr>
        <w:t>招标文件的全部内容，愿意以不含税金额：</w:t>
      </w:r>
      <w:r>
        <w:rPr>
          <w:rFonts w:hint="eastAsia" w:ascii="宋体" w:hAnsi="宋体"/>
          <w:sz w:val="24"/>
          <w:szCs w:val="24"/>
          <w:u w:val="single"/>
        </w:rPr>
        <w:t xml:space="preserve">人民币（大写）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的投标总价报价。含税金额：</w:t>
      </w:r>
      <w:r>
        <w:rPr>
          <w:rFonts w:hint="eastAsia" w:ascii="宋体" w:hAnsi="宋体"/>
          <w:sz w:val="24"/>
          <w:szCs w:val="24"/>
          <w:u w:val="single"/>
        </w:rPr>
        <w:t>人民币（大写）                         （¥          ），税率    %。</w:t>
      </w:r>
      <w:r>
        <w:rPr>
          <w:rFonts w:hint="eastAsia" w:ascii="宋体" w:hAnsi="宋体"/>
          <w:sz w:val="24"/>
          <w:szCs w:val="24"/>
        </w:rPr>
        <w:t>明细详见《附件四-中国重汽皮卡测试类视频拍摄项目报价表》。</w:t>
      </w:r>
    </w:p>
    <w:p>
      <w:pPr>
        <w:adjustRightInd w:val="0"/>
        <w:snapToGrid w:val="0"/>
        <w:spacing w:line="360" w:lineRule="auto"/>
        <w:ind w:left="420"/>
        <w:rPr>
          <w:rFonts w:ascii="宋体" w:hAnsi="宋体"/>
          <w:sz w:val="24"/>
          <w:szCs w:val="24"/>
        </w:rPr>
      </w:pPr>
    </w:p>
    <w:p>
      <w:pPr>
        <w:adjustRightInd w:val="0"/>
        <w:snapToGrid w:val="0"/>
        <w:spacing w:line="360" w:lineRule="auto"/>
        <w:ind w:firstLine="424" w:firstLineChars="177"/>
        <w:rPr>
          <w:rFonts w:ascii="宋体" w:hAnsi="宋体"/>
          <w:sz w:val="24"/>
          <w:szCs w:val="24"/>
        </w:rPr>
      </w:pPr>
      <w:r>
        <w:rPr>
          <w:rFonts w:hint="eastAsia" w:ascii="宋体" w:hAnsi="宋体"/>
          <w:sz w:val="24"/>
          <w:szCs w:val="24"/>
        </w:rPr>
        <w:t>2．我方承诺在投标有效期内不修改、撤销投标文件。</w:t>
      </w:r>
    </w:p>
    <w:p>
      <w:pPr>
        <w:adjustRightInd w:val="0"/>
        <w:snapToGrid w:val="0"/>
        <w:spacing w:line="360" w:lineRule="auto"/>
        <w:ind w:firstLine="424" w:firstLineChars="177"/>
        <w:rPr>
          <w:rFonts w:ascii="宋体" w:hAnsi="宋体"/>
          <w:sz w:val="24"/>
          <w:szCs w:val="24"/>
        </w:rPr>
      </w:pPr>
      <w:r>
        <w:rPr>
          <w:rFonts w:hint="eastAsia" w:ascii="宋体" w:hAnsi="宋体"/>
          <w:sz w:val="24"/>
          <w:szCs w:val="24"/>
        </w:rPr>
        <w:t>3．我方已完全阅知并认同本招标文件及其附件的全部内容，如我方中标：</w:t>
      </w:r>
    </w:p>
    <w:p>
      <w:pPr>
        <w:adjustRightInd w:val="0"/>
        <w:snapToGrid w:val="0"/>
        <w:spacing w:line="360" w:lineRule="auto"/>
        <w:ind w:firstLine="424" w:firstLineChars="177"/>
        <w:rPr>
          <w:rFonts w:ascii="宋体" w:hAnsi="宋体"/>
          <w:sz w:val="24"/>
          <w:szCs w:val="24"/>
        </w:rPr>
      </w:pPr>
      <w:r>
        <w:rPr>
          <w:rFonts w:hint="eastAsia" w:ascii="宋体" w:hAnsi="宋体"/>
          <w:sz w:val="24"/>
          <w:szCs w:val="24"/>
        </w:rPr>
        <w:t>（1）我方承诺在规定的期限内与你方签订合同。</w:t>
      </w:r>
    </w:p>
    <w:p>
      <w:pPr>
        <w:adjustRightInd w:val="0"/>
        <w:snapToGrid w:val="0"/>
        <w:spacing w:line="360" w:lineRule="auto"/>
        <w:ind w:firstLine="424" w:firstLineChars="177"/>
        <w:rPr>
          <w:rFonts w:ascii="宋体" w:hAnsi="宋体"/>
          <w:sz w:val="24"/>
          <w:szCs w:val="24"/>
        </w:rPr>
      </w:pPr>
      <w:r>
        <w:rPr>
          <w:rFonts w:hint="eastAsia" w:ascii="宋体" w:hAnsi="宋体"/>
          <w:sz w:val="24"/>
          <w:szCs w:val="24"/>
        </w:rPr>
        <w:t>（2）我方承诺在合同约定的期限内保质保量的完成相应工作。</w:t>
      </w:r>
    </w:p>
    <w:p>
      <w:pPr>
        <w:adjustRightInd w:val="0"/>
        <w:snapToGrid w:val="0"/>
        <w:spacing w:line="360" w:lineRule="auto"/>
        <w:ind w:firstLine="424" w:firstLineChars="177"/>
        <w:rPr>
          <w:rFonts w:ascii="宋体" w:hAnsi="宋体"/>
          <w:sz w:val="24"/>
          <w:szCs w:val="24"/>
        </w:rPr>
      </w:pPr>
      <w:r>
        <w:rPr>
          <w:rFonts w:hint="eastAsia" w:ascii="宋体" w:hAnsi="宋体"/>
          <w:sz w:val="24"/>
          <w:szCs w:val="24"/>
        </w:rPr>
        <w:t>4．我方在此声明，所递交的投标文件及有关资料内容完整、真实和准确。</w:t>
      </w:r>
    </w:p>
    <w:p>
      <w:pPr>
        <w:adjustRightInd w:val="0"/>
        <w:snapToGrid w:val="0"/>
        <w:spacing w:line="360" w:lineRule="auto"/>
        <w:ind w:firstLine="424" w:firstLineChars="177"/>
        <w:rPr>
          <w:rFonts w:ascii="宋体" w:hAnsi="宋体"/>
          <w:sz w:val="24"/>
          <w:szCs w:val="24"/>
        </w:rPr>
      </w:pPr>
      <w:r>
        <w:rPr>
          <w:rFonts w:hint="eastAsia" w:ascii="宋体" w:hAnsi="宋体"/>
          <w:sz w:val="24"/>
          <w:szCs w:val="24"/>
        </w:rPr>
        <w:t xml:space="preserve">5． </w:t>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rPr>
        <w:t>（其他补充说明）。</w:t>
      </w:r>
    </w:p>
    <w:p>
      <w:pPr>
        <w:tabs>
          <w:tab w:val="left" w:pos="7140"/>
          <w:tab w:val="left" w:pos="7560"/>
          <w:tab w:val="left" w:pos="8300"/>
        </w:tabs>
        <w:autoSpaceDE w:val="0"/>
        <w:autoSpaceDN w:val="0"/>
        <w:adjustRightInd w:val="0"/>
        <w:snapToGrid w:val="0"/>
        <w:spacing w:line="360" w:lineRule="auto"/>
        <w:ind w:right="210" w:firstLine="2126" w:firstLineChars="886"/>
        <w:rPr>
          <w:rFonts w:ascii="宋体" w:hAnsi="宋体"/>
          <w:snapToGrid w:val="0"/>
          <w:kern w:val="0"/>
          <w:sz w:val="24"/>
          <w:szCs w:val="24"/>
        </w:rPr>
      </w:pPr>
      <w:r>
        <w:rPr>
          <w:rFonts w:hint="eastAsia" w:ascii="宋体" w:hAnsi="宋体" w:cs="MingLiU"/>
          <w:snapToGrid w:val="0"/>
          <w:kern w:val="0"/>
          <w:sz w:val="24"/>
          <w:szCs w:val="24"/>
        </w:rPr>
        <w:t>投</w:t>
      </w:r>
      <w:r>
        <w:rPr>
          <w:rFonts w:hint="eastAsia" w:ascii="宋体" w:hAnsi="宋体"/>
          <w:snapToGrid w:val="0"/>
          <w:kern w:val="0"/>
          <w:sz w:val="24"/>
          <w:szCs w:val="24"/>
        </w:rPr>
        <w:t xml:space="preserve">  </w:t>
      </w:r>
      <w:r>
        <w:rPr>
          <w:rFonts w:hint="eastAsia" w:ascii="宋体" w:hAnsi="宋体" w:cs="MingLiU"/>
          <w:snapToGrid w:val="0"/>
          <w:kern w:val="0"/>
          <w:sz w:val="24"/>
          <w:szCs w:val="24"/>
        </w:rPr>
        <w:t>标</w:t>
      </w:r>
      <w:r>
        <w:rPr>
          <w:rFonts w:hint="eastAsia" w:ascii="宋体" w:hAnsi="宋体"/>
          <w:snapToGrid w:val="0"/>
          <w:kern w:val="0"/>
          <w:sz w:val="24"/>
          <w:szCs w:val="24"/>
        </w:rPr>
        <w:t xml:space="preserve">  </w:t>
      </w:r>
      <w:r>
        <w:rPr>
          <w:rFonts w:hint="eastAsia" w:ascii="宋体" w:hAnsi="宋体" w:cs="MingLiU"/>
          <w:snapToGrid w:val="0"/>
          <w:kern w:val="0"/>
          <w:sz w:val="24"/>
          <w:szCs w:val="24"/>
        </w:rPr>
        <w:t>人：</w:t>
      </w:r>
      <w:r>
        <w:rPr>
          <w:rFonts w:hint="eastAsia" w:ascii="宋体" w:hAnsi="宋体" w:cs="MingLiU"/>
          <w:snapToGrid w:val="0"/>
          <w:kern w:val="0"/>
          <w:sz w:val="24"/>
          <w:szCs w:val="24"/>
          <w:u w:val="single"/>
        </w:rPr>
        <w:t xml:space="preserve">                　　　　　         </w:t>
      </w:r>
      <w:r>
        <w:rPr>
          <w:rFonts w:hint="eastAsia" w:ascii="宋体" w:hAnsi="宋体" w:cs="MingLiU"/>
          <w:snapToGrid w:val="0"/>
          <w:kern w:val="0"/>
          <w:sz w:val="24"/>
          <w:szCs w:val="24"/>
        </w:rPr>
        <w:t>（盖单位章）</w:t>
      </w:r>
      <w:r>
        <w:rPr>
          <w:rFonts w:hint="eastAsia" w:ascii="宋体" w:hAnsi="宋体"/>
          <w:snapToGrid w:val="0"/>
          <w:kern w:val="0"/>
          <w:sz w:val="24"/>
          <w:szCs w:val="24"/>
        </w:rPr>
        <w:t xml:space="preserve"> </w:t>
      </w:r>
    </w:p>
    <w:p>
      <w:pPr>
        <w:tabs>
          <w:tab w:val="left" w:pos="7740"/>
          <w:tab w:val="left" w:pos="7800"/>
          <w:tab w:val="left" w:pos="8300"/>
        </w:tabs>
        <w:autoSpaceDE w:val="0"/>
        <w:autoSpaceDN w:val="0"/>
        <w:adjustRightInd w:val="0"/>
        <w:snapToGrid w:val="0"/>
        <w:spacing w:line="360" w:lineRule="auto"/>
        <w:ind w:right="210" w:firstLine="2126" w:firstLineChars="886"/>
        <w:rPr>
          <w:rFonts w:ascii="宋体" w:hAnsi="宋体"/>
          <w:snapToGrid w:val="0"/>
          <w:kern w:val="0"/>
          <w:sz w:val="24"/>
          <w:szCs w:val="24"/>
        </w:rPr>
      </w:pPr>
      <w:r>
        <w:rPr>
          <w:rFonts w:hint="eastAsia" w:ascii="宋体" w:hAnsi="宋体" w:cs="MingLiU"/>
          <w:snapToGrid w:val="0"/>
          <w:kern w:val="0"/>
          <w:sz w:val="24"/>
          <w:szCs w:val="24"/>
        </w:rPr>
        <w:t>法定代表或授权代表：</w:t>
      </w:r>
      <w:r>
        <w:rPr>
          <w:rFonts w:hint="eastAsia" w:ascii="宋体" w:hAnsi="宋体" w:cs="MingLiU"/>
          <w:snapToGrid w:val="0"/>
          <w:kern w:val="0"/>
          <w:sz w:val="24"/>
          <w:szCs w:val="24"/>
          <w:u w:val="single"/>
        </w:rPr>
        <w:t xml:space="preserve">   </w:t>
      </w:r>
      <w:r>
        <w:rPr>
          <w:rFonts w:hint="eastAsia" w:ascii="宋体" w:hAnsi="宋体"/>
          <w:snapToGrid w:val="0"/>
          <w:kern w:val="0"/>
          <w:sz w:val="24"/>
          <w:szCs w:val="24"/>
          <w:u w:val="single"/>
        </w:rPr>
        <w:tab/>
      </w:r>
      <w:r>
        <w:rPr>
          <w:rFonts w:hint="eastAsia" w:ascii="宋体" w:hAnsi="宋体" w:cs="MingLiU"/>
          <w:snapToGrid w:val="0"/>
          <w:kern w:val="0"/>
          <w:sz w:val="24"/>
          <w:szCs w:val="24"/>
        </w:rPr>
        <w:t>（签字）</w:t>
      </w:r>
      <w:r>
        <w:rPr>
          <w:rFonts w:hint="eastAsia" w:ascii="宋体" w:hAnsi="宋体"/>
          <w:snapToGrid w:val="0"/>
          <w:kern w:val="0"/>
          <w:sz w:val="24"/>
          <w:szCs w:val="24"/>
        </w:rPr>
        <w:t xml:space="preserve"> </w:t>
      </w:r>
    </w:p>
    <w:p>
      <w:pPr>
        <w:tabs>
          <w:tab w:val="left" w:pos="7755"/>
          <w:tab w:val="left" w:pos="8760"/>
        </w:tabs>
        <w:autoSpaceDE w:val="0"/>
        <w:autoSpaceDN w:val="0"/>
        <w:adjustRightInd w:val="0"/>
        <w:snapToGrid w:val="0"/>
        <w:spacing w:line="360" w:lineRule="auto"/>
        <w:ind w:right="210" w:firstLine="2126" w:firstLineChars="886"/>
        <w:rPr>
          <w:rFonts w:ascii="宋体" w:hAnsi="宋体" w:cs="MingLiU"/>
          <w:snapToGrid w:val="0"/>
          <w:kern w:val="0"/>
          <w:sz w:val="24"/>
          <w:szCs w:val="24"/>
        </w:rPr>
      </w:pPr>
      <w:r>
        <w:rPr>
          <w:rFonts w:hint="eastAsia" w:ascii="宋体" w:hAnsi="宋体" w:cs="MingLiU"/>
          <w:snapToGrid w:val="0"/>
          <w:kern w:val="0"/>
          <w:sz w:val="24"/>
          <w:szCs w:val="24"/>
        </w:rPr>
        <w:t>地址：</w:t>
      </w:r>
      <w:r>
        <w:rPr>
          <w:rFonts w:hint="eastAsia" w:ascii="宋体" w:hAnsi="宋体" w:cs="MingLiU"/>
          <w:snapToGrid w:val="0"/>
          <w:w w:val="200"/>
          <w:kern w:val="0"/>
          <w:sz w:val="24"/>
          <w:szCs w:val="24"/>
          <w:u w:val="single"/>
        </w:rPr>
        <w:t xml:space="preserve"> </w:t>
      </w:r>
      <w:r>
        <w:rPr>
          <w:rFonts w:hint="eastAsia" w:ascii="宋体" w:hAnsi="宋体"/>
          <w:snapToGrid w:val="0"/>
          <w:kern w:val="0"/>
          <w:sz w:val="24"/>
          <w:szCs w:val="24"/>
          <w:u w:val="single"/>
        </w:rPr>
        <w:tab/>
      </w:r>
    </w:p>
    <w:p>
      <w:pPr>
        <w:tabs>
          <w:tab w:val="left" w:pos="7815"/>
        </w:tabs>
        <w:autoSpaceDE w:val="0"/>
        <w:autoSpaceDN w:val="0"/>
        <w:adjustRightInd w:val="0"/>
        <w:snapToGrid w:val="0"/>
        <w:spacing w:line="360" w:lineRule="auto"/>
        <w:ind w:left="1985" w:right="-20" w:firstLine="141" w:firstLineChars="59"/>
        <w:jc w:val="left"/>
        <w:rPr>
          <w:rFonts w:ascii="宋体" w:hAnsi="宋体" w:cs="MingLiU"/>
          <w:snapToGrid w:val="0"/>
          <w:kern w:val="0"/>
          <w:sz w:val="24"/>
          <w:szCs w:val="24"/>
        </w:rPr>
      </w:pPr>
      <w:r>
        <w:rPr>
          <w:rFonts w:hint="eastAsia" w:ascii="宋体" w:hAnsi="宋体" w:cs="MingLiU"/>
          <w:snapToGrid w:val="0"/>
          <w:kern w:val="0"/>
          <w:sz w:val="24"/>
          <w:szCs w:val="24"/>
        </w:rPr>
        <w:t>网址：</w:t>
      </w:r>
      <w:r>
        <w:rPr>
          <w:rFonts w:hint="eastAsia" w:ascii="宋体" w:hAnsi="宋体"/>
          <w:snapToGrid w:val="0"/>
          <w:kern w:val="0"/>
          <w:sz w:val="24"/>
          <w:szCs w:val="24"/>
          <w:u w:val="single"/>
        </w:rPr>
        <w:tab/>
      </w:r>
    </w:p>
    <w:p>
      <w:pPr>
        <w:tabs>
          <w:tab w:val="left" w:pos="7815"/>
        </w:tabs>
        <w:autoSpaceDE w:val="0"/>
        <w:autoSpaceDN w:val="0"/>
        <w:adjustRightInd w:val="0"/>
        <w:snapToGrid w:val="0"/>
        <w:spacing w:line="360" w:lineRule="auto"/>
        <w:ind w:left="1985" w:right="-20" w:firstLine="141" w:firstLineChars="59"/>
        <w:jc w:val="left"/>
        <w:rPr>
          <w:rFonts w:ascii="宋体" w:hAnsi="宋体" w:cs="MingLiU"/>
          <w:snapToGrid w:val="0"/>
          <w:kern w:val="0"/>
          <w:sz w:val="24"/>
          <w:szCs w:val="24"/>
        </w:rPr>
      </w:pPr>
      <w:r>
        <w:rPr>
          <w:rFonts w:hint="eastAsia" w:ascii="宋体" w:hAnsi="宋体" w:cs="MingLiU"/>
          <w:snapToGrid w:val="0"/>
          <w:kern w:val="0"/>
          <w:sz w:val="24"/>
          <w:szCs w:val="24"/>
        </w:rPr>
        <w:t>电话：</w:t>
      </w:r>
      <w:r>
        <w:rPr>
          <w:rFonts w:hint="eastAsia" w:ascii="宋体" w:hAnsi="宋体"/>
          <w:snapToGrid w:val="0"/>
          <w:kern w:val="0"/>
          <w:sz w:val="24"/>
          <w:szCs w:val="24"/>
          <w:u w:val="single"/>
        </w:rPr>
        <w:tab/>
      </w:r>
    </w:p>
    <w:p>
      <w:pPr>
        <w:tabs>
          <w:tab w:val="left" w:pos="7815"/>
        </w:tabs>
        <w:autoSpaceDE w:val="0"/>
        <w:autoSpaceDN w:val="0"/>
        <w:adjustRightInd w:val="0"/>
        <w:snapToGrid w:val="0"/>
        <w:spacing w:line="360" w:lineRule="auto"/>
        <w:ind w:left="1985" w:right="-20" w:firstLine="141" w:firstLineChars="59"/>
        <w:jc w:val="left"/>
        <w:rPr>
          <w:rFonts w:ascii="宋体" w:hAnsi="宋体"/>
          <w:snapToGrid w:val="0"/>
          <w:kern w:val="0"/>
          <w:sz w:val="24"/>
          <w:szCs w:val="24"/>
          <w:u w:val="single"/>
        </w:rPr>
      </w:pPr>
      <w:r>
        <w:rPr>
          <w:rFonts w:hint="eastAsia" w:ascii="宋体" w:hAnsi="宋体" w:cs="MingLiU"/>
          <w:snapToGrid w:val="0"/>
          <w:kern w:val="0"/>
          <w:sz w:val="24"/>
          <w:szCs w:val="24"/>
        </w:rPr>
        <w:t>邮政编码：</w:t>
      </w:r>
      <w:r>
        <w:rPr>
          <w:rFonts w:hint="eastAsia" w:ascii="宋体" w:hAnsi="宋体"/>
          <w:snapToGrid w:val="0"/>
          <w:kern w:val="0"/>
          <w:sz w:val="24"/>
          <w:szCs w:val="24"/>
          <w:u w:val="single"/>
        </w:rPr>
        <w:tab/>
      </w:r>
    </w:p>
    <w:p>
      <w:pPr>
        <w:tabs>
          <w:tab w:val="left" w:pos="6000"/>
          <w:tab w:val="left" w:pos="7040"/>
          <w:tab w:val="left" w:pos="8100"/>
        </w:tabs>
        <w:autoSpaceDE w:val="0"/>
        <w:autoSpaceDN w:val="0"/>
        <w:adjustRightInd w:val="0"/>
        <w:snapToGrid w:val="0"/>
        <w:spacing w:line="360" w:lineRule="auto"/>
        <w:ind w:right="-20" w:firstLine="5508" w:firstLineChars="2295"/>
        <w:jc w:val="left"/>
        <w:rPr>
          <w:rFonts w:ascii="宋体" w:hAnsi="宋体" w:cs="MingLiU"/>
          <w:b/>
          <w:bCs/>
          <w:snapToGrid w:val="0"/>
          <w:kern w:val="0"/>
          <w:sz w:val="24"/>
          <w:szCs w:val="24"/>
        </w:rPr>
      </w:pPr>
      <w:r>
        <w:rPr>
          <w:rFonts w:hint="eastAsia" w:ascii="宋体" w:hAnsi="宋体" w:cs="MingLiU"/>
          <w:snapToGrid w:val="0"/>
          <w:kern w:val="0"/>
          <w:sz w:val="24"/>
          <w:szCs w:val="24"/>
          <w:u w:val="single"/>
        </w:rPr>
        <w:t xml:space="preserve">        </w:t>
      </w:r>
      <w:r>
        <w:rPr>
          <w:rFonts w:hint="eastAsia" w:ascii="宋体" w:hAnsi="宋体" w:cs="MingLiU"/>
          <w:snapToGrid w:val="0"/>
          <w:kern w:val="0"/>
          <w:sz w:val="24"/>
          <w:szCs w:val="24"/>
        </w:rPr>
        <w:t>年</w:t>
      </w:r>
      <w:r>
        <w:rPr>
          <w:rFonts w:hint="eastAsia" w:ascii="宋体" w:hAnsi="宋体" w:cs="MingLiU"/>
          <w:snapToGrid w:val="0"/>
          <w:w w:val="200"/>
          <w:kern w:val="0"/>
          <w:sz w:val="24"/>
          <w:szCs w:val="24"/>
          <w:u w:val="single"/>
        </w:rPr>
        <w:t xml:space="preserve">  </w:t>
      </w:r>
      <w:r>
        <w:rPr>
          <w:rFonts w:hint="eastAsia" w:ascii="宋体" w:hAnsi="宋体" w:cs="MingLiU"/>
          <w:snapToGrid w:val="0"/>
          <w:kern w:val="0"/>
          <w:sz w:val="24"/>
          <w:szCs w:val="24"/>
        </w:rPr>
        <w:t>月</w:t>
      </w:r>
      <w:r>
        <w:rPr>
          <w:rFonts w:hint="eastAsia" w:ascii="宋体" w:hAnsi="宋体" w:cs="MingLiU"/>
          <w:snapToGrid w:val="0"/>
          <w:w w:val="200"/>
          <w:kern w:val="0"/>
          <w:sz w:val="24"/>
          <w:szCs w:val="24"/>
          <w:u w:val="single"/>
        </w:rPr>
        <w:t xml:space="preserve">  </w:t>
      </w:r>
      <w:r>
        <w:rPr>
          <w:rFonts w:hint="eastAsia" w:ascii="宋体" w:hAnsi="宋体" w:cs="MingLiU"/>
          <w:snapToGrid w:val="0"/>
          <w:kern w:val="0"/>
          <w:sz w:val="24"/>
          <w:szCs w:val="24"/>
        </w:rPr>
        <w:t>日</w:t>
      </w:r>
    </w:p>
    <w:p>
      <w:pPr>
        <w:tabs>
          <w:tab w:val="left" w:pos="6000"/>
          <w:tab w:val="left" w:pos="7040"/>
          <w:tab w:val="left" w:pos="8100"/>
        </w:tabs>
        <w:autoSpaceDE w:val="0"/>
        <w:autoSpaceDN w:val="0"/>
        <w:adjustRightInd w:val="0"/>
        <w:snapToGrid w:val="0"/>
        <w:spacing w:line="360" w:lineRule="auto"/>
        <w:jc w:val="left"/>
        <w:rPr>
          <w:rFonts w:ascii="宋体" w:hAnsi="宋体" w:cs="MingLiU"/>
          <w:b/>
          <w:bCs/>
          <w:snapToGrid w:val="0"/>
          <w:kern w:val="0"/>
          <w:sz w:val="24"/>
          <w:szCs w:val="24"/>
        </w:rPr>
      </w:pPr>
    </w:p>
    <w:p>
      <w:pPr>
        <w:tabs>
          <w:tab w:val="left" w:pos="6000"/>
          <w:tab w:val="left" w:pos="7040"/>
          <w:tab w:val="left" w:pos="8100"/>
        </w:tabs>
        <w:autoSpaceDE w:val="0"/>
        <w:autoSpaceDN w:val="0"/>
        <w:adjustRightInd w:val="0"/>
        <w:snapToGrid w:val="0"/>
        <w:spacing w:line="360" w:lineRule="auto"/>
        <w:jc w:val="left"/>
        <w:rPr>
          <w:rFonts w:ascii="宋体" w:hAnsi="宋体" w:cs="MingLiU"/>
          <w:b/>
          <w:bCs/>
          <w:snapToGrid w:val="0"/>
          <w:kern w:val="0"/>
          <w:sz w:val="24"/>
          <w:szCs w:val="24"/>
        </w:rPr>
      </w:pPr>
    </w:p>
    <w:p>
      <w:pPr>
        <w:tabs>
          <w:tab w:val="left" w:pos="6000"/>
          <w:tab w:val="left" w:pos="7040"/>
          <w:tab w:val="left" w:pos="8100"/>
        </w:tabs>
        <w:autoSpaceDE w:val="0"/>
        <w:autoSpaceDN w:val="0"/>
        <w:adjustRightInd w:val="0"/>
        <w:snapToGrid w:val="0"/>
        <w:spacing w:line="360" w:lineRule="auto"/>
        <w:jc w:val="left"/>
        <w:rPr>
          <w:rFonts w:ascii="宋体" w:hAnsi="宋体" w:cs="MingLiU"/>
          <w:b/>
          <w:bCs/>
          <w:snapToGrid w:val="0"/>
          <w:kern w:val="0"/>
          <w:sz w:val="24"/>
          <w:szCs w:val="24"/>
        </w:rPr>
      </w:pPr>
    </w:p>
    <w:p>
      <w:pPr>
        <w:tabs>
          <w:tab w:val="left" w:pos="6000"/>
          <w:tab w:val="left" w:pos="7040"/>
          <w:tab w:val="left" w:pos="8100"/>
        </w:tabs>
        <w:autoSpaceDE w:val="0"/>
        <w:autoSpaceDN w:val="0"/>
        <w:adjustRightInd w:val="0"/>
        <w:snapToGrid w:val="0"/>
        <w:spacing w:line="360" w:lineRule="auto"/>
        <w:jc w:val="left"/>
        <w:rPr>
          <w:rFonts w:ascii="宋体" w:hAnsi="宋体" w:cs="MingLiU"/>
          <w:b/>
          <w:bCs/>
          <w:snapToGrid w:val="0"/>
          <w:kern w:val="0"/>
          <w:sz w:val="24"/>
          <w:szCs w:val="24"/>
        </w:rPr>
      </w:pPr>
    </w:p>
    <w:p>
      <w:pPr>
        <w:tabs>
          <w:tab w:val="left" w:pos="6000"/>
          <w:tab w:val="left" w:pos="7040"/>
          <w:tab w:val="left" w:pos="8100"/>
        </w:tabs>
        <w:autoSpaceDE w:val="0"/>
        <w:autoSpaceDN w:val="0"/>
        <w:adjustRightInd w:val="0"/>
        <w:snapToGrid w:val="0"/>
        <w:spacing w:line="360" w:lineRule="auto"/>
        <w:jc w:val="left"/>
        <w:rPr>
          <w:rFonts w:ascii="宋体" w:hAnsi="宋体" w:cs="MingLiU"/>
          <w:b/>
          <w:bCs/>
          <w:snapToGrid w:val="0"/>
          <w:kern w:val="0"/>
          <w:sz w:val="24"/>
          <w:szCs w:val="24"/>
        </w:rPr>
      </w:pPr>
    </w:p>
    <w:p>
      <w:pPr>
        <w:tabs>
          <w:tab w:val="left" w:pos="6000"/>
          <w:tab w:val="left" w:pos="7040"/>
          <w:tab w:val="left" w:pos="8100"/>
        </w:tabs>
        <w:autoSpaceDE w:val="0"/>
        <w:autoSpaceDN w:val="0"/>
        <w:adjustRightInd w:val="0"/>
        <w:snapToGrid w:val="0"/>
        <w:spacing w:line="360" w:lineRule="auto"/>
        <w:jc w:val="left"/>
        <w:rPr>
          <w:rFonts w:ascii="宋体" w:hAnsi="宋体" w:cs="MingLiU"/>
          <w:b/>
          <w:bCs/>
          <w:snapToGrid w:val="0"/>
          <w:kern w:val="0"/>
          <w:sz w:val="24"/>
          <w:szCs w:val="24"/>
        </w:rPr>
      </w:pPr>
    </w:p>
    <w:p>
      <w:pPr>
        <w:tabs>
          <w:tab w:val="left" w:pos="6000"/>
          <w:tab w:val="left" w:pos="7040"/>
          <w:tab w:val="left" w:pos="8100"/>
        </w:tabs>
        <w:autoSpaceDE w:val="0"/>
        <w:autoSpaceDN w:val="0"/>
        <w:adjustRightInd w:val="0"/>
        <w:snapToGrid w:val="0"/>
        <w:spacing w:line="360" w:lineRule="auto"/>
        <w:jc w:val="left"/>
        <w:rPr>
          <w:rFonts w:ascii="宋体" w:hAnsi="宋体" w:cs="MingLiU"/>
          <w:b/>
          <w:bCs/>
          <w:snapToGrid w:val="0"/>
          <w:kern w:val="0"/>
          <w:sz w:val="24"/>
          <w:szCs w:val="24"/>
        </w:rPr>
      </w:pPr>
    </w:p>
    <w:p>
      <w:pPr>
        <w:tabs>
          <w:tab w:val="left" w:pos="6000"/>
          <w:tab w:val="left" w:pos="7040"/>
          <w:tab w:val="left" w:pos="8100"/>
        </w:tabs>
        <w:autoSpaceDE w:val="0"/>
        <w:autoSpaceDN w:val="0"/>
        <w:adjustRightInd w:val="0"/>
        <w:snapToGrid w:val="0"/>
        <w:spacing w:line="360" w:lineRule="auto"/>
        <w:jc w:val="left"/>
        <w:rPr>
          <w:rFonts w:ascii="宋体" w:hAnsi="宋体" w:cs="MingLiU"/>
          <w:b/>
          <w:bCs/>
          <w:snapToGrid w:val="0"/>
          <w:kern w:val="0"/>
          <w:sz w:val="24"/>
          <w:szCs w:val="24"/>
        </w:rPr>
      </w:pPr>
    </w:p>
    <w:p>
      <w:pPr>
        <w:tabs>
          <w:tab w:val="left" w:pos="6000"/>
          <w:tab w:val="left" w:pos="7040"/>
          <w:tab w:val="left" w:pos="8100"/>
        </w:tabs>
        <w:autoSpaceDE w:val="0"/>
        <w:autoSpaceDN w:val="0"/>
        <w:adjustRightInd w:val="0"/>
        <w:snapToGrid w:val="0"/>
        <w:spacing w:line="360" w:lineRule="auto"/>
        <w:jc w:val="left"/>
        <w:rPr>
          <w:rFonts w:ascii="宋体" w:hAnsi="宋体" w:cs="MingLiU"/>
          <w:b/>
          <w:bCs/>
          <w:snapToGrid w:val="0"/>
          <w:kern w:val="0"/>
          <w:sz w:val="24"/>
          <w:szCs w:val="24"/>
        </w:rPr>
      </w:pPr>
      <w:r>
        <w:rPr>
          <w:rFonts w:hint="eastAsia" w:ascii="宋体" w:hAnsi="宋体" w:cs="MingLiU"/>
          <w:b/>
          <w:bCs/>
          <w:snapToGrid w:val="0"/>
          <w:kern w:val="0"/>
          <w:sz w:val="24"/>
          <w:szCs w:val="24"/>
        </w:rPr>
        <w:t>附件五</w:t>
      </w:r>
      <w:r>
        <w:rPr>
          <w:rFonts w:ascii="宋体" w:hAnsi="宋体" w:cs="MingLiU"/>
          <w:b/>
          <w:bCs/>
          <w:snapToGrid w:val="0"/>
          <w:kern w:val="0"/>
          <w:sz w:val="24"/>
          <w:szCs w:val="24"/>
        </w:rPr>
        <w:t>-</w:t>
      </w:r>
      <w:r>
        <w:rPr>
          <w:rFonts w:hint="eastAsia" w:ascii="宋体" w:hAnsi="宋体" w:cs="MingLiU"/>
          <w:b/>
          <w:bCs/>
          <w:snapToGrid w:val="0"/>
          <w:kern w:val="0"/>
          <w:sz w:val="24"/>
          <w:szCs w:val="24"/>
        </w:rPr>
        <w:t>商务条款偏离表</w:t>
      </w:r>
    </w:p>
    <w:p>
      <w:pPr>
        <w:tabs>
          <w:tab w:val="left" w:pos="6000"/>
          <w:tab w:val="left" w:pos="7040"/>
          <w:tab w:val="left" w:pos="8100"/>
        </w:tabs>
        <w:autoSpaceDE w:val="0"/>
        <w:autoSpaceDN w:val="0"/>
        <w:adjustRightInd w:val="0"/>
        <w:snapToGrid w:val="0"/>
        <w:spacing w:line="360" w:lineRule="auto"/>
        <w:jc w:val="left"/>
        <w:rPr>
          <w:rFonts w:ascii="宋体" w:hAnsi="宋体" w:cs="MingLiU"/>
          <w:b/>
          <w:bCs/>
          <w:snapToGrid w:val="0"/>
          <w:kern w:val="0"/>
          <w:sz w:val="24"/>
          <w:szCs w:val="24"/>
        </w:rPr>
      </w:pPr>
    </w:p>
    <w:tbl>
      <w:tblPr>
        <w:tblStyle w:val="9"/>
        <w:tblW w:w="9871" w:type="dxa"/>
        <w:jc w:val="center"/>
        <w:tblLayout w:type="autofit"/>
        <w:tblCellMar>
          <w:top w:w="0" w:type="dxa"/>
          <w:left w:w="108" w:type="dxa"/>
          <w:bottom w:w="0" w:type="dxa"/>
          <w:right w:w="108" w:type="dxa"/>
        </w:tblCellMar>
      </w:tblPr>
      <w:tblGrid>
        <w:gridCol w:w="958"/>
        <w:gridCol w:w="2125"/>
        <w:gridCol w:w="2690"/>
        <w:gridCol w:w="2835"/>
        <w:gridCol w:w="1263"/>
      </w:tblGrid>
      <w:tr>
        <w:tblPrEx>
          <w:tblCellMar>
            <w:top w:w="0" w:type="dxa"/>
            <w:left w:w="108" w:type="dxa"/>
            <w:bottom w:w="0" w:type="dxa"/>
            <w:right w:w="108" w:type="dxa"/>
          </w:tblCellMar>
        </w:tblPrEx>
        <w:trPr>
          <w:trHeight w:val="727"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center"/>
              <w:rPr>
                <w:rFonts w:ascii="宋体" w:hAnsi="宋体"/>
                <w:color w:val="000000"/>
                <w:sz w:val="24"/>
              </w:rPr>
            </w:pPr>
            <w:r>
              <w:rPr>
                <w:rFonts w:ascii="宋体" w:hAnsi="宋体"/>
                <w:color w:val="000000"/>
                <w:sz w:val="24"/>
              </w:rPr>
              <w:t>序号</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center"/>
              <w:rPr>
                <w:rFonts w:ascii="宋体" w:hAnsi="宋体"/>
                <w:color w:val="000000"/>
                <w:sz w:val="24"/>
              </w:rPr>
            </w:pPr>
            <w:r>
              <w:rPr>
                <w:rFonts w:ascii="宋体" w:hAnsi="宋体"/>
                <w:color w:val="000000"/>
                <w:sz w:val="24"/>
              </w:rPr>
              <w:t>招标文件条目号</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center"/>
              <w:rPr>
                <w:rFonts w:ascii="宋体" w:hAnsi="宋体"/>
                <w:color w:val="000000"/>
                <w:sz w:val="24"/>
              </w:rPr>
            </w:pPr>
            <w:r>
              <w:rPr>
                <w:rFonts w:ascii="宋体" w:hAnsi="宋体"/>
                <w:color w:val="000000"/>
                <w:sz w:val="24"/>
              </w:rPr>
              <w:t>招标文件商务要求</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center"/>
              <w:rPr>
                <w:rFonts w:ascii="宋体" w:hAnsi="宋体"/>
                <w:color w:val="000000"/>
                <w:sz w:val="24"/>
              </w:rPr>
            </w:pPr>
            <w:r>
              <w:rPr>
                <w:rFonts w:ascii="宋体" w:hAnsi="宋体"/>
                <w:color w:val="000000"/>
                <w:sz w:val="24"/>
              </w:rPr>
              <w:t>投标文件对应商务参数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center"/>
              <w:rPr>
                <w:rFonts w:ascii="宋体" w:hAnsi="宋体"/>
                <w:color w:val="000000"/>
                <w:sz w:val="24"/>
              </w:rPr>
            </w:pPr>
            <w:r>
              <w:rPr>
                <w:rFonts w:ascii="宋体" w:hAnsi="宋体"/>
                <w:color w:val="000000"/>
                <w:sz w:val="24"/>
              </w:rPr>
              <w:t>说明</w:t>
            </w:r>
          </w:p>
        </w:tc>
      </w:tr>
      <w:tr>
        <w:tblPrEx>
          <w:tblCellMar>
            <w:top w:w="0" w:type="dxa"/>
            <w:left w:w="108" w:type="dxa"/>
            <w:bottom w:w="0" w:type="dxa"/>
            <w:right w:w="108" w:type="dxa"/>
          </w:tblCellMar>
        </w:tblPrEx>
        <w:trPr>
          <w:trHeight w:val="792"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r>
      <w:tr>
        <w:tblPrEx>
          <w:tblCellMar>
            <w:top w:w="0" w:type="dxa"/>
            <w:left w:w="108" w:type="dxa"/>
            <w:bottom w:w="0" w:type="dxa"/>
            <w:right w:w="108" w:type="dxa"/>
          </w:tblCellMar>
        </w:tblPrEx>
        <w:trPr>
          <w:trHeight w:val="792"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r>
      <w:tr>
        <w:tblPrEx>
          <w:tblCellMar>
            <w:top w:w="0" w:type="dxa"/>
            <w:left w:w="108" w:type="dxa"/>
            <w:bottom w:w="0" w:type="dxa"/>
            <w:right w:w="108" w:type="dxa"/>
          </w:tblCellMar>
        </w:tblPrEx>
        <w:trPr>
          <w:trHeight w:val="792"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r>
      <w:tr>
        <w:tblPrEx>
          <w:tblCellMar>
            <w:top w:w="0" w:type="dxa"/>
            <w:left w:w="108" w:type="dxa"/>
            <w:bottom w:w="0" w:type="dxa"/>
            <w:right w:w="108" w:type="dxa"/>
          </w:tblCellMar>
        </w:tblPrEx>
        <w:trPr>
          <w:trHeight w:val="792"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r>
      <w:tr>
        <w:tblPrEx>
          <w:tblCellMar>
            <w:top w:w="0" w:type="dxa"/>
            <w:left w:w="108" w:type="dxa"/>
            <w:bottom w:w="0" w:type="dxa"/>
            <w:right w:w="108" w:type="dxa"/>
          </w:tblCellMar>
        </w:tblPrEx>
        <w:trPr>
          <w:trHeight w:val="792"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r>
      <w:tr>
        <w:tblPrEx>
          <w:tblCellMar>
            <w:top w:w="0" w:type="dxa"/>
            <w:left w:w="108" w:type="dxa"/>
            <w:bottom w:w="0" w:type="dxa"/>
            <w:right w:w="108" w:type="dxa"/>
          </w:tblCellMar>
        </w:tblPrEx>
        <w:trPr>
          <w:trHeight w:val="792"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r>
      <w:tr>
        <w:tblPrEx>
          <w:tblCellMar>
            <w:top w:w="0" w:type="dxa"/>
            <w:left w:w="108" w:type="dxa"/>
            <w:bottom w:w="0" w:type="dxa"/>
            <w:right w:w="108" w:type="dxa"/>
          </w:tblCellMar>
        </w:tblPrEx>
        <w:trPr>
          <w:trHeight w:val="792"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r>
      <w:tr>
        <w:tblPrEx>
          <w:tblCellMar>
            <w:top w:w="0" w:type="dxa"/>
            <w:left w:w="108" w:type="dxa"/>
            <w:bottom w:w="0" w:type="dxa"/>
            <w:right w:w="108" w:type="dxa"/>
          </w:tblCellMar>
        </w:tblPrEx>
        <w:trPr>
          <w:trHeight w:val="758"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r>
      <w:tr>
        <w:tblPrEx>
          <w:tblCellMar>
            <w:top w:w="0" w:type="dxa"/>
            <w:left w:w="108" w:type="dxa"/>
            <w:bottom w:w="0" w:type="dxa"/>
            <w:right w:w="108" w:type="dxa"/>
          </w:tblCellMar>
        </w:tblPrEx>
        <w:trPr>
          <w:trHeight w:val="792"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r>
      <w:tr>
        <w:tblPrEx>
          <w:tblCellMar>
            <w:top w:w="0" w:type="dxa"/>
            <w:left w:w="108" w:type="dxa"/>
            <w:bottom w:w="0" w:type="dxa"/>
            <w:right w:w="108" w:type="dxa"/>
          </w:tblCellMar>
        </w:tblPrEx>
        <w:trPr>
          <w:trHeight w:val="826"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宋体" w:hAnsi="宋体"/>
                <w:color w:val="000000"/>
                <w:sz w:val="24"/>
              </w:rPr>
            </w:pPr>
          </w:p>
        </w:tc>
      </w:tr>
    </w:tbl>
    <w:p>
      <w:pPr>
        <w:tabs>
          <w:tab w:val="left" w:pos="6000"/>
          <w:tab w:val="left" w:pos="7040"/>
          <w:tab w:val="left" w:pos="8100"/>
        </w:tabs>
        <w:autoSpaceDE w:val="0"/>
        <w:autoSpaceDN w:val="0"/>
        <w:adjustRightInd w:val="0"/>
        <w:snapToGrid w:val="0"/>
        <w:spacing w:line="360" w:lineRule="auto"/>
        <w:ind w:right="-20" w:firstLine="5508" w:firstLineChars="2295"/>
        <w:jc w:val="left"/>
        <w:rPr>
          <w:rFonts w:ascii="宋体" w:hAnsi="宋体" w:cs="MingLiU"/>
          <w:snapToGrid w:val="0"/>
          <w:kern w:val="0"/>
          <w:sz w:val="24"/>
          <w:szCs w:val="24"/>
        </w:rPr>
      </w:pPr>
    </w:p>
    <w:p>
      <w:pPr>
        <w:tabs>
          <w:tab w:val="left" w:pos="6000"/>
          <w:tab w:val="left" w:pos="7040"/>
          <w:tab w:val="left" w:pos="8100"/>
        </w:tabs>
        <w:autoSpaceDE w:val="0"/>
        <w:autoSpaceDN w:val="0"/>
        <w:adjustRightInd w:val="0"/>
        <w:snapToGrid w:val="0"/>
        <w:spacing w:line="360" w:lineRule="auto"/>
        <w:ind w:right="-20" w:firstLine="5508" w:firstLineChars="2295"/>
        <w:jc w:val="left"/>
        <w:rPr>
          <w:rFonts w:ascii="宋体" w:hAnsi="宋体" w:cs="MingLiU"/>
          <w:snapToGrid w:val="0"/>
          <w:kern w:val="0"/>
          <w:sz w:val="24"/>
          <w:szCs w:val="24"/>
        </w:rPr>
      </w:pPr>
    </w:p>
    <w:p>
      <w:pPr>
        <w:tabs>
          <w:tab w:val="left" w:pos="6000"/>
          <w:tab w:val="left" w:pos="7040"/>
          <w:tab w:val="left" w:pos="8100"/>
        </w:tabs>
        <w:autoSpaceDE w:val="0"/>
        <w:autoSpaceDN w:val="0"/>
        <w:adjustRightInd w:val="0"/>
        <w:snapToGrid w:val="0"/>
        <w:spacing w:line="360" w:lineRule="auto"/>
        <w:ind w:right="-20" w:firstLine="5508" w:firstLineChars="2295"/>
        <w:jc w:val="left"/>
        <w:rPr>
          <w:rFonts w:ascii="宋体" w:hAnsi="宋体" w:cs="MingLiU"/>
          <w:snapToGrid w:val="0"/>
          <w:kern w:val="0"/>
          <w:sz w:val="24"/>
          <w:szCs w:val="24"/>
        </w:rPr>
      </w:pPr>
    </w:p>
    <w:p>
      <w:pPr>
        <w:tabs>
          <w:tab w:val="left" w:pos="6000"/>
          <w:tab w:val="left" w:pos="7040"/>
          <w:tab w:val="left" w:pos="8100"/>
        </w:tabs>
        <w:autoSpaceDE w:val="0"/>
        <w:autoSpaceDN w:val="0"/>
        <w:adjustRightInd w:val="0"/>
        <w:snapToGrid w:val="0"/>
        <w:spacing w:line="360" w:lineRule="auto"/>
        <w:ind w:right="-20" w:firstLine="5508" w:firstLineChars="2295"/>
        <w:jc w:val="left"/>
        <w:rPr>
          <w:rFonts w:ascii="宋体" w:hAnsi="宋体" w:cs="MingLiU"/>
          <w:snapToGrid w:val="0"/>
          <w:kern w:val="0"/>
          <w:sz w:val="24"/>
          <w:szCs w:val="24"/>
        </w:rPr>
      </w:pPr>
    </w:p>
    <w:p>
      <w:pPr>
        <w:tabs>
          <w:tab w:val="left" w:pos="6000"/>
          <w:tab w:val="left" w:pos="7040"/>
          <w:tab w:val="left" w:pos="8100"/>
        </w:tabs>
        <w:autoSpaceDE w:val="0"/>
        <w:autoSpaceDN w:val="0"/>
        <w:adjustRightInd w:val="0"/>
        <w:snapToGrid w:val="0"/>
        <w:spacing w:line="360" w:lineRule="auto"/>
        <w:ind w:right="-20" w:firstLine="5508" w:firstLineChars="2295"/>
        <w:jc w:val="left"/>
        <w:rPr>
          <w:rFonts w:ascii="宋体" w:hAnsi="宋体" w:cs="MingLiU"/>
          <w:snapToGrid w:val="0"/>
          <w:kern w:val="0"/>
          <w:sz w:val="24"/>
          <w:szCs w:val="24"/>
        </w:rPr>
      </w:pPr>
    </w:p>
    <w:p>
      <w:pPr>
        <w:tabs>
          <w:tab w:val="left" w:pos="6000"/>
          <w:tab w:val="left" w:pos="7040"/>
          <w:tab w:val="left" w:pos="8100"/>
        </w:tabs>
        <w:autoSpaceDE w:val="0"/>
        <w:autoSpaceDN w:val="0"/>
        <w:adjustRightInd w:val="0"/>
        <w:snapToGrid w:val="0"/>
        <w:spacing w:line="360" w:lineRule="auto"/>
        <w:ind w:right="-20" w:firstLine="5508" w:firstLineChars="2295"/>
        <w:jc w:val="left"/>
        <w:rPr>
          <w:rFonts w:ascii="宋体" w:hAnsi="宋体" w:cs="MingLiU"/>
          <w:snapToGrid w:val="0"/>
          <w:kern w:val="0"/>
          <w:sz w:val="24"/>
          <w:szCs w:val="24"/>
        </w:rPr>
      </w:pPr>
    </w:p>
    <w:p>
      <w:pPr>
        <w:tabs>
          <w:tab w:val="left" w:pos="6000"/>
          <w:tab w:val="left" w:pos="7040"/>
          <w:tab w:val="left" w:pos="8100"/>
        </w:tabs>
        <w:autoSpaceDE w:val="0"/>
        <w:autoSpaceDN w:val="0"/>
        <w:adjustRightInd w:val="0"/>
        <w:snapToGrid w:val="0"/>
        <w:spacing w:line="360" w:lineRule="auto"/>
        <w:ind w:right="-20" w:firstLine="5508" w:firstLineChars="2295"/>
        <w:jc w:val="left"/>
        <w:rPr>
          <w:rFonts w:ascii="宋体" w:hAnsi="宋体" w:cs="MingLiU"/>
          <w:snapToGrid w:val="0"/>
          <w:kern w:val="0"/>
          <w:sz w:val="24"/>
          <w:szCs w:val="24"/>
        </w:rPr>
      </w:pPr>
    </w:p>
    <w:p>
      <w:pPr>
        <w:tabs>
          <w:tab w:val="left" w:pos="6000"/>
          <w:tab w:val="left" w:pos="7040"/>
          <w:tab w:val="left" w:pos="8100"/>
        </w:tabs>
        <w:autoSpaceDE w:val="0"/>
        <w:autoSpaceDN w:val="0"/>
        <w:adjustRightInd w:val="0"/>
        <w:snapToGrid w:val="0"/>
        <w:spacing w:line="360" w:lineRule="auto"/>
        <w:ind w:right="-20" w:firstLine="5508" w:firstLineChars="2295"/>
        <w:jc w:val="left"/>
        <w:rPr>
          <w:rFonts w:ascii="宋体" w:hAnsi="宋体" w:cs="MingLiU"/>
          <w:snapToGrid w:val="0"/>
          <w:kern w:val="0"/>
          <w:sz w:val="24"/>
          <w:szCs w:val="24"/>
        </w:rPr>
      </w:pPr>
    </w:p>
    <w:p>
      <w:pPr>
        <w:tabs>
          <w:tab w:val="left" w:pos="6000"/>
          <w:tab w:val="left" w:pos="7040"/>
          <w:tab w:val="left" w:pos="8100"/>
        </w:tabs>
        <w:autoSpaceDE w:val="0"/>
        <w:autoSpaceDN w:val="0"/>
        <w:adjustRightInd w:val="0"/>
        <w:snapToGrid w:val="0"/>
        <w:spacing w:line="360" w:lineRule="auto"/>
        <w:ind w:right="-20" w:firstLine="5508" w:firstLineChars="2295"/>
        <w:jc w:val="left"/>
        <w:rPr>
          <w:rFonts w:ascii="宋体" w:hAnsi="宋体" w:cs="MingLiU"/>
          <w:snapToGrid w:val="0"/>
          <w:kern w:val="0"/>
          <w:sz w:val="24"/>
          <w:szCs w:val="24"/>
        </w:rPr>
      </w:pPr>
    </w:p>
    <w:bookmarkEnd w:id="2"/>
    <w:bookmarkEnd w:id="3"/>
    <w:p>
      <w:pPr>
        <w:tabs>
          <w:tab w:val="left" w:pos="6000"/>
          <w:tab w:val="left" w:pos="7040"/>
          <w:tab w:val="left" w:pos="8100"/>
        </w:tabs>
        <w:autoSpaceDE w:val="0"/>
        <w:autoSpaceDN w:val="0"/>
        <w:adjustRightInd w:val="0"/>
        <w:snapToGrid w:val="0"/>
        <w:spacing w:line="360" w:lineRule="auto"/>
        <w:ind w:right="-20"/>
        <w:jc w:val="left"/>
        <w:rPr>
          <w:rFonts w:ascii="宋体" w:hAnsi="宋体"/>
          <w:sz w:val="24"/>
        </w:rPr>
      </w:pPr>
      <w:r>
        <w:rPr>
          <w:rFonts w:ascii="宋体" w:hAnsi="宋体"/>
          <w:sz w:val="24"/>
        </w:rPr>
        <w:t xml:space="preserve"> </w:t>
      </w:r>
    </w:p>
    <w:p>
      <w:pPr>
        <w:adjustRightInd w:val="0"/>
        <w:snapToGrid w:val="0"/>
        <w:spacing w:line="360" w:lineRule="auto"/>
        <w:jc w:val="left"/>
        <w:rPr>
          <w:rFonts w:ascii="宋体" w:hAnsi="宋体"/>
          <w:b/>
          <w:sz w:val="24"/>
        </w:rPr>
      </w:pPr>
    </w:p>
    <w:p>
      <w:pPr>
        <w:adjustRightInd w:val="0"/>
        <w:snapToGrid w:val="0"/>
        <w:spacing w:line="360" w:lineRule="auto"/>
        <w:jc w:val="left"/>
        <w:rPr>
          <w:rFonts w:ascii="宋体" w:hAnsi="宋体"/>
          <w:b/>
          <w:sz w:val="24"/>
        </w:rPr>
      </w:pPr>
      <w:r>
        <w:rPr>
          <w:rFonts w:hint="eastAsia" w:ascii="宋体" w:hAnsi="宋体"/>
          <w:b/>
          <w:sz w:val="24"/>
        </w:rPr>
        <w:t>附件六-投标保证金退还说明</w:t>
      </w:r>
    </w:p>
    <w:p>
      <w:pPr>
        <w:adjustRightInd w:val="0"/>
        <w:snapToGrid w:val="0"/>
        <w:spacing w:line="360" w:lineRule="auto"/>
        <w:jc w:val="center"/>
        <w:rPr>
          <w:rFonts w:ascii="宋体" w:hAnsi="宋体"/>
          <w:b/>
          <w:sz w:val="48"/>
        </w:rPr>
      </w:pPr>
    </w:p>
    <w:p>
      <w:pPr>
        <w:adjustRightInd w:val="0"/>
        <w:snapToGrid w:val="0"/>
        <w:spacing w:line="360" w:lineRule="auto"/>
        <w:jc w:val="center"/>
        <w:rPr>
          <w:rFonts w:ascii="宋体" w:hAnsi="宋体"/>
          <w:b/>
          <w:sz w:val="48"/>
        </w:rPr>
      </w:pPr>
      <w:r>
        <w:rPr>
          <w:rFonts w:ascii="宋体" w:hAnsi="宋体"/>
          <w:b/>
          <w:sz w:val="48"/>
        </w:rPr>
        <w:t>投标保证金退还说明</w:t>
      </w:r>
    </w:p>
    <w:p>
      <w:pPr>
        <w:pStyle w:val="4"/>
        <w:adjustRightInd w:val="0"/>
        <w:snapToGrid w:val="0"/>
        <w:spacing w:line="360" w:lineRule="auto"/>
        <w:rPr>
          <w:rFonts w:ascii="宋体" w:hAnsi="宋体"/>
          <w:b/>
          <w:sz w:val="20"/>
        </w:rPr>
      </w:pPr>
    </w:p>
    <w:p>
      <w:pPr>
        <w:pStyle w:val="4"/>
        <w:adjustRightInd w:val="0"/>
        <w:snapToGrid w:val="0"/>
        <w:spacing w:line="360" w:lineRule="auto"/>
        <w:rPr>
          <w:rFonts w:ascii="宋体" w:hAnsi="宋体"/>
          <w:b/>
          <w:sz w:val="18"/>
        </w:rPr>
      </w:pPr>
    </w:p>
    <w:p>
      <w:pPr>
        <w:adjustRightInd w:val="0"/>
        <w:snapToGrid w:val="0"/>
        <w:spacing w:line="360" w:lineRule="auto"/>
        <w:ind w:firstLine="480"/>
        <w:rPr>
          <w:rFonts w:ascii="宋体" w:hAnsi="宋体"/>
          <w:sz w:val="24"/>
        </w:rPr>
      </w:pPr>
      <w:r>
        <w:rPr>
          <w:rFonts w:ascii="宋体" w:hAnsi="宋体"/>
          <w:sz w:val="24"/>
        </w:rPr>
        <w:t xml:space="preserve">重汽（重庆）轻型汽车有限公司：     </w:t>
      </w:r>
    </w:p>
    <w:p>
      <w:pPr>
        <w:adjustRightInd w:val="0"/>
        <w:snapToGrid w:val="0"/>
        <w:spacing w:line="360" w:lineRule="auto"/>
        <w:ind w:firstLine="480"/>
        <w:rPr>
          <w:rFonts w:ascii="宋体" w:hAnsi="宋体"/>
          <w:sz w:val="24"/>
        </w:rPr>
      </w:pPr>
      <w:r>
        <w:rPr>
          <w:rFonts w:ascii="宋体" w:hAnsi="宋体"/>
          <w:sz w:val="24"/>
        </w:rPr>
        <w:t>我公司参与贵公司组织的“</w:t>
      </w:r>
      <w:r>
        <w:rPr>
          <w:rFonts w:hint="eastAsia" w:ascii="宋体" w:hAnsi="宋体"/>
          <w:sz w:val="24"/>
        </w:rPr>
        <w:t>中国重汽皮卡测试类视频拍摄项目</w:t>
      </w:r>
      <w:r>
        <w:rPr>
          <w:rFonts w:ascii="宋体" w:hAnsi="宋体"/>
          <w:sz w:val="24"/>
        </w:rPr>
        <w:t>”投标的有关活动，并缴纳了投标保证金20000元（大写：</w:t>
      </w:r>
      <w:r>
        <w:rPr>
          <w:rFonts w:hint="eastAsia" w:ascii="宋体" w:hAnsi="宋体"/>
          <w:sz w:val="24"/>
        </w:rPr>
        <w:t>贰万元</w:t>
      </w:r>
      <w:r>
        <w:rPr>
          <w:rFonts w:ascii="宋体" w:hAnsi="宋体"/>
          <w:sz w:val="24"/>
        </w:rPr>
        <w:t xml:space="preserve">整）。本次投标结束后，请将投标保证金退回我公司以下账号。 </w:t>
      </w:r>
    </w:p>
    <w:p>
      <w:pPr>
        <w:adjustRightInd w:val="0"/>
        <w:snapToGrid w:val="0"/>
        <w:spacing w:line="360" w:lineRule="auto"/>
        <w:ind w:firstLine="480"/>
        <w:rPr>
          <w:rFonts w:ascii="宋体" w:hAnsi="宋体"/>
          <w:sz w:val="24"/>
        </w:rPr>
      </w:pPr>
    </w:p>
    <w:p>
      <w:pPr>
        <w:adjustRightInd w:val="0"/>
        <w:snapToGrid w:val="0"/>
        <w:spacing w:line="360" w:lineRule="auto"/>
        <w:ind w:firstLine="480"/>
        <w:rPr>
          <w:rFonts w:ascii="宋体" w:hAnsi="宋体"/>
          <w:sz w:val="24"/>
        </w:rPr>
      </w:pPr>
    </w:p>
    <w:p>
      <w:pPr>
        <w:adjustRightInd w:val="0"/>
        <w:snapToGrid w:val="0"/>
        <w:spacing w:line="360" w:lineRule="auto"/>
        <w:ind w:firstLine="480"/>
        <w:rPr>
          <w:rFonts w:ascii="宋体" w:hAnsi="宋体"/>
          <w:sz w:val="24"/>
        </w:rPr>
      </w:pPr>
      <w:r>
        <w:rPr>
          <w:rFonts w:ascii="宋体" w:hAnsi="宋体"/>
          <w:sz w:val="24"/>
        </w:rPr>
        <w:t>公司名称：</w:t>
      </w:r>
      <w:r>
        <w:rPr>
          <w:rFonts w:ascii="宋体" w:hAnsi="宋体"/>
          <w:sz w:val="24"/>
          <w:u w:val="single"/>
        </w:rPr>
        <w:t xml:space="preserve">    </w:t>
      </w:r>
    </w:p>
    <w:p>
      <w:pPr>
        <w:adjustRightInd w:val="0"/>
        <w:snapToGrid w:val="0"/>
        <w:spacing w:line="360" w:lineRule="auto"/>
        <w:ind w:firstLine="480"/>
        <w:rPr>
          <w:rFonts w:ascii="宋体" w:hAnsi="宋体"/>
          <w:sz w:val="24"/>
        </w:rPr>
      </w:pPr>
      <w:r>
        <w:rPr>
          <w:rFonts w:ascii="宋体" w:hAnsi="宋体"/>
          <w:sz w:val="24"/>
        </w:rPr>
        <w:t xml:space="preserve">纳税人识别号： </w:t>
      </w:r>
    </w:p>
    <w:p>
      <w:pPr>
        <w:adjustRightInd w:val="0"/>
        <w:snapToGrid w:val="0"/>
        <w:spacing w:line="360" w:lineRule="auto"/>
        <w:ind w:firstLine="480"/>
        <w:rPr>
          <w:rFonts w:ascii="宋体" w:hAnsi="宋体"/>
          <w:sz w:val="24"/>
        </w:rPr>
      </w:pPr>
      <w:r>
        <w:rPr>
          <w:rFonts w:ascii="宋体" w:hAnsi="宋体"/>
          <w:sz w:val="24"/>
        </w:rPr>
        <w:t xml:space="preserve">地址：      </w:t>
      </w:r>
    </w:p>
    <w:p>
      <w:pPr>
        <w:adjustRightInd w:val="0"/>
        <w:snapToGrid w:val="0"/>
        <w:spacing w:line="360" w:lineRule="auto"/>
        <w:ind w:firstLine="480"/>
        <w:rPr>
          <w:rFonts w:ascii="宋体" w:hAnsi="宋体"/>
          <w:sz w:val="24"/>
        </w:rPr>
      </w:pPr>
      <w:r>
        <w:rPr>
          <w:rFonts w:ascii="宋体" w:hAnsi="宋体"/>
          <w:sz w:val="24"/>
        </w:rPr>
        <w:t xml:space="preserve">开户行：     </w:t>
      </w:r>
    </w:p>
    <w:p>
      <w:pPr>
        <w:adjustRightInd w:val="0"/>
        <w:snapToGrid w:val="0"/>
        <w:spacing w:line="360" w:lineRule="auto"/>
        <w:ind w:firstLine="480"/>
        <w:rPr>
          <w:rFonts w:ascii="宋体" w:hAnsi="宋体"/>
          <w:sz w:val="24"/>
        </w:rPr>
      </w:pPr>
      <w:r>
        <w:rPr>
          <w:rFonts w:ascii="宋体" w:hAnsi="宋体"/>
          <w:sz w:val="24"/>
        </w:rPr>
        <w:t xml:space="preserve">银行帐号：     </w:t>
      </w:r>
    </w:p>
    <w:p>
      <w:pPr>
        <w:adjustRightInd w:val="0"/>
        <w:snapToGrid w:val="0"/>
        <w:spacing w:line="360" w:lineRule="auto"/>
        <w:ind w:firstLine="480"/>
        <w:rPr>
          <w:rFonts w:ascii="宋体" w:hAnsi="宋体"/>
          <w:sz w:val="24"/>
        </w:rPr>
      </w:pPr>
    </w:p>
    <w:p>
      <w:pPr>
        <w:adjustRightInd w:val="0"/>
        <w:snapToGrid w:val="0"/>
        <w:spacing w:line="360" w:lineRule="auto"/>
        <w:ind w:firstLine="480"/>
        <w:rPr>
          <w:rFonts w:ascii="宋体" w:hAnsi="宋体"/>
          <w:sz w:val="24"/>
        </w:rPr>
      </w:pPr>
      <w:r>
        <w:rPr>
          <w:rFonts w:ascii="宋体" w:hAnsi="宋体"/>
          <w:sz w:val="24"/>
        </w:rPr>
        <w:t xml:space="preserve">特此说明！  </w:t>
      </w:r>
    </w:p>
    <w:p>
      <w:pPr>
        <w:adjustRightInd w:val="0"/>
        <w:snapToGrid w:val="0"/>
        <w:spacing w:line="360" w:lineRule="auto"/>
        <w:ind w:firstLine="480"/>
        <w:rPr>
          <w:rFonts w:ascii="宋体" w:hAnsi="宋体"/>
          <w:sz w:val="24"/>
        </w:rPr>
      </w:pPr>
    </w:p>
    <w:p>
      <w:pPr>
        <w:adjustRightInd w:val="0"/>
        <w:snapToGrid w:val="0"/>
        <w:spacing w:line="360" w:lineRule="auto"/>
        <w:ind w:firstLine="480"/>
        <w:rPr>
          <w:rFonts w:ascii="宋体" w:hAnsi="宋体"/>
          <w:sz w:val="24"/>
        </w:rPr>
      </w:pPr>
    </w:p>
    <w:p>
      <w:pPr>
        <w:adjustRightInd w:val="0"/>
        <w:snapToGrid w:val="0"/>
        <w:spacing w:line="360" w:lineRule="auto"/>
        <w:ind w:firstLine="480"/>
        <w:rPr>
          <w:rFonts w:ascii="宋体" w:hAnsi="宋体"/>
          <w:sz w:val="24"/>
        </w:rPr>
      </w:pPr>
    </w:p>
    <w:p>
      <w:pPr>
        <w:adjustRightInd w:val="0"/>
        <w:snapToGrid w:val="0"/>
        <w:spacing w:line="360" w:lineRule="auto"/>
        <w:jc w:val="right"/>
        <w:rPr>
          <w:rFonts w:ascii="宋体" w:hAnsi="宋体"/>
          <w:sz w:val="24"/>
          <w:u w:val="single"/>
        </w:rPr>
      </w:pPr>
      <w:r>
        <w:rPr>
          <w:rFonts w:ascii="宋体" w:hAnsi="宋体"/>
          <w:sz w:val="24"/>
        </w:rPr>
        <w:t>申请人</w:t>
      </w:r>
      <w:r>
        <w:rPr>
          <w:rFonts w:hint="eastAsia" w:ascii="宋体" w:hAnsi="宋体"/>
          <w:sz w:val="24"/>
        </w:rPr>
        <w:t>：</w:t>
      </w:r>
      <w:r>
        <w:rPr>
          <w:rFonts w:ascii="宋体" w:hAnsi="宋体"/>
          <w:sz w:val="24"/>
          <w:u w:val="single"/>
        </w:rPr>
        <w:t>（</w:t>
      </w:r>
      <w:r>
        <w:rPr>
          <w:rFonts w:hint="eastAsia" w:ascii="宋体" w:hAnsi="宋体"/>
          <w:sz w:val="24"/>
          <w:u w:val="single"/>
        </w:rPr>
        <w:t xml:space="preserve"> </w:t>
      </w:r>
      <w:r>
        <w:rPr>
          <w:rFonts w:ascii="宋体" w:hAnsi="宋体"/>
          <w:sz w:val="24"/>
          <w:u w:val="single"/>
        </w:rPr>
        <w:t>公司全称、盖章</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jc w:val="right"/>
        <w:rPr>
          <w:rFonts w:ascii="宋体" w:hAnsi="宋体"/>
        </w:rPr>
      </w:pPr>
      <w:r>
        <w:rPr>
          <w:rFonts w:ascii="宋体" w:hAnsi="宋体"/>
          <w:sz w:val="24"/>
        </w:rPr>
        <w:t>申请日期：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年 </w:t>
      </w:r>
      <w:r>
        <w:rPr>
          <w:rFonts w:ascii="宋体" w:hAnsi="宋体"/>
          <w:sz w:val="24"/>
          <w:u w:val="single"/>
        </w:rPr>
        <w:t xml:space="preserve">   </w:t>
      </w:r>
      <w:r>
        <w:rPr>
          <w:rFonts w:hint="eastAsia" w:ascii="宋体" w:hAnsi="宋体"/>
          <w:sz w:val="24"/>
          <w:u w:val="single"/>
        </w:rPr>
        <w:t xml:space="preserve">月 </w:t>
      </w:r>
      <w:r>
        <w:rPr>
          <w:rFonts w:ascii="宋体" w:hAnsi="宋体"/>
          <w:sz w:val="24"/>
          <w:u w:val="single"/>
        </w:rPr>
        <w:t xml:space="preserve">  </w:t>
      </w:r>
      <w:r>
        <w:rPr>
          <w:rFonts w:hint="eastAsia" w:ascii="宋体" w:hAnsi="宋体"/>
          <w:sz w:val="24"/>
          <w:u w:val="single"/>
        </w:rPr>
        <w:t>日</w:t>
      </w:r>
    </w:p>
    <w:p>
      <w:pPr>
        <w:tabs>
          <w:tab w:val="left" w:pos="6000"/>
          <w:tab w:val="left" w:pos="7040"/>
          <w:tab w:val="left" w:pos="8100"/>
        </w:tabs>
        <w:autoSpaceDE w:val="0"/>
        <w:autoSpaceDN w:val="0"/>
        <w:adjustRightInd w:val="0"/>
        <w:snapToGrid w:val="0"/>
        <w:spacing w:line="360" w:lineRule="auto"/>
        <w:ind w:right="-20"/>
        <w:jc w:val="left"/>
        <w:rPr>
          <w:rFonts w:ascii="宋体" w:hAnsi="宋体" w:cs="MingLiU"/>
          <w:snapToGrid w:val="0"/>
          <w:kern w:val="0"/>
          <w:sz w:val="24"/>
          <w:szCs w:val="24"/>
        </w:rPr>
      </w:pPr>
      <w:r>
        <w:rPr>
          <w:rFonts w:hint="eastAsia" w:ascii="宋体" w:hAnsi="宋体" w:cs="MingLiU"/>
          <w:snapToGrid w:val="0"/>
          <w:kern w:val="0"/>
          <w:sz w:val="24"/>
          <w:szCs w:val="24"/>
        </w:rPr>
        <w:t xml:space="preserve"> </w:t>
      </w:r>
    </w:p>
    <w:p>
      <w:pPr>
        <w:rPr>
          <w:rFonts w:ascii="宋体" w:hAnsi="宋体"/>
        </w:rPr>
      </w:pPr>
    </w:p>
    <w:sectPr>
      <w:headerReference r:id="rId3" w:type="default"/>
      <w:footerReference r:id="rId4" w:type="default"/>
      <w:pgSz w:w="11906" w:h="16838"/>
      <w:pgMar w:top="851" w:right="964" w:bottom="851" w:left="964" w:header="737" w:footer="573"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gLiU">
    <w:altName w:val="等线"/>
    <w:panose1 w:val="02010609000101010101"/>
    <w:charset w:val="88"/>
    <w:family w:val="modern"/>
    <w:pitch w:val="default"/>
    <w:sig w:usb0="00000000" w:usb1="00000000" w:usb2="00000010" w:usb3="00000000" w:csb0="001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tabs>
        <w:tab w:val="left" w:pos="1785"/>
      </w:tabs>
      <w:jc w:val="center"/>
      <w:rPr>
        <w:rStyle w:val="12"/>
      </w:rPr>
    </w:pPr>
    <w:r>
      <w:fldChar w:fldCharType="begin"/>
    </w:r>
    <w:r>
      <w:rPr>
        <w:rStyle w:val="12"/>
      </w:rPr>
      <w:instrText xml:space="preserve">PAGE  </w:instrText>
    </w:r>
    <w:r>
      <w:fldChar w:fldCharType="separate"/>
    </w:r>
    <w:r>
      <w:rPr>
        <w:rStyle w:val="12"/>
      </w:rPr>
      <w:t>11</w:t>
    </w:r>
    <w:r>
      <w:fldChar w:fldCharType="end"/>
    </w:r>
  </w:p>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rPr>
        <w:sz w:val="16"/>
      </w:rPr>
    </w:pPr>
    <w:r>
      <w:rPr>
        <w:rFonts w:hint="eastAsia"/>
      </w:rPr>
      <w:t>重汽（重庆）轻型汽车有限公司</w:t>
    </w:r>
  </w:p>
  <w:p>
    <w:pPr>
      <w:pStyle w:val="7"/>
      <w:pBdr>
        <w:bottom w:val="none" w:color="auto" w:sz="0" w:space="0"/>
      </w:pBdr>
    </w:pPr>
    <w:r>
      <w:rPr>
        <w:sz w:val="18"/>
      </w:rPr>
      <w:pict>
        <v:shape id="PowerPlusWaterMarkObject7924600" o:spid="_x0000_s2062" o:spt="136" type="#_x0000_t136" style="position:absolute;left:0pt;margin-left:457.8pt;margin-top:465.4pt;height:14pt;width:118pt;mso-position-horizontal-relative:margin;mso-position-vertical-relative:margin;rotation:-2949120f;z-index:-251644928;mso-width-relative:page;mso-height-relative:page;" fillcolor="#C0C0C0" filled="t" stroked="f" coordsize="21600,21600" adj="10800">
          <v:path/>
          <v:fill on="t" opacity="52428f" focussize="0,0"/>
          <v:stroke on="f"/>
          <v:imagedata o:title=""/>
          <o:lock v:ext="edit" aspectratio="t"/>
          <v:textpath on="t" fitpath="t" trim="t" xscale="f" string="刘玄2900892024-01-25" style="font-family:瀹嬩綋;font-size:14pt;v-same-letter-heights:f;v-text-align:center;"/>
        </v:shape>
      </w:pict>
    </w:r>
    <w:r>
      <w:rPr>
        <w:sz w:val="18"/>
      </w:rPr>
      <w:pict>
        <v:shape id="PowerPlusWaterMarkObject7238603" o:spid="_x0000_s2061" o:spt="136" type="#_x0000_t136" style="position:absolute;left:0pt;margin-left:353.15pt;margin-top:570.05pt;height:14pt;width:118pt;mso-position-horizontal-relative:margin;mso-position-vertical-relative:margin;rotation:-2949120f;z-index:-251645952;mso-width-relative:page;mso-height-relative:page;" fillcolor="#C0C0C0" filled="t" stroked="f" coordsize="21600,21600" adj="10800">
          <v:path/>
          <v:fill on="t" opacity="52428f" focussize="0,0"/>
          <v:stroke on="f"/>
          <v:imagedata o:title=""/>
          <o:lock v:ext="edit" aspectratio="t"/>
          <v:textpath on="t" fitpath="t" trim="t" xscale="f" string="刘玄2900892024-01-25" style="font-family:瀹嬩綋;font-size:14pt;v-same-letter-heights:f;v-text-align:center;"/>
        </v:shape>
      </w:pict>
    </w:r>
    <w:r>
      <w:rPr>
        <w:sz w:val="18"/>
      </w:rPr>
      <w:pict>
        <v:shape id="PowerPlusWaterMarkObject6789238" o:spid="_x0000_s2060" o:spt="136" type="#_x0000_t136" style="position:absolute;left:0pt;margin-left:248.45pt;margin-top:674.7pt;height:14pt;width:118pt;mso-position-horizontal-relative:margin;mso-position-vertical-relative:margin;rotation:-2949120f;z-index:-251646976;mso-width-relative:page;mso-height-relative:page;" fillcolor="#C0C0C0" filled="t" stroked="f" coordsize="21600,21600" adj="10800">
          <v:path/>
          <v:fill on="t" opacity="52428f" focussize="0,0"/>
          <v:stroke on="f"/>
          <v:imagedata o:title=""/>
          <o:lock v:ext="edit" aspectratio="t"/>
          <v:textpath on="t" fitpath="t" trim="t" xscale="f" string="刘玄2900892024-01-25" style="font-family:瀹嬩綋;font-size:14pt;v-same-letter-heights:f;v-text-align:center;"/>
        </v:shape>
      </w:pict>
    </w:r>
    <w:r>
      <w:rPr>
        <w:sz w:val="18"/>
      </w:rPr>
      <w:pict>
        <v:shape id="PowerPlusWaterMarkObject6002159" o:spid="_x0000_s2059" o:spt="136" type="#_x0000_t136" style="position:absolute;left:0pt;margin-left:143.8pt;margin-top:779.35pt;height:14pt;width:118pt;mso-position-horizontal-relative:margin;mso-position-vertical-relative:margin;rotation:-2949120f;z-index:-251648000;mso-width-relative:page;mso-height-relative:page;" fillcolor="#C0C0C0" filled="t" stroked="f" coordsize="21600,21600" adj="10800">
          <v:path/>
          <v:fill on="t" opacity="52428f" focussize="0,0"/>
          <v:stroke on="f"/>
          <v:imagedata o:title=""/>
          <o:lock v:ext="edit" aspectratio="t"/>
          <v:textpath on="t" fitpath="t" trim="t" xscale="f" string="刘玄2900892024-01-25" style="font-family:瀹嬩綋;font-size:14pt;v-same-letter-heights:f;v-text-align:center;"/>
        </v:shape>
      </w:pict>
    </w:r>
    <w:r>
      <w:rPr>
        <w:sz w:val="18"/>
      </w:rPr>
      <w:pict>
        <v:shape id="PowerPlusWaterMarkObject5299339" o:spid="_x0000_s2058" o:spt="136" type="#_x0000_t136" style="position:absolute;left:0pt;margin-left:457.8pt;margin-top:106.1pt;height:14pt;width:118pt;mso-position-horizontal-relative:margin;mso-position-vertical-relative:margin;rotation:-2949120f;z-index:-251649024;mso-width-relative:page;mso-height-relative:page;" fillcolor="#C0C0C0" filled="t" stroked="f" coordsize="21600,21600" adj="10800">
          <v:path/>
          <v:fill on="t" opacity="52428f" focussize="0,0"/>
          <v:stroke on="f"/>
          <v:imagedata o:title=""/>
          <o:lock v:ext="edit" aspectratio="t"/>
          <v:textpath on="t" fitpath="t" trim="t" xscale="f" string="刘玄2900892024-01-25" style="font-family:瀹嬩綋;font-size:14pt;v-same-letter-heights:f;v-text-align:center;"/>
        </v:shape>
      </w:pict>
    </w:r>
    <w:r>
      <w:rPr>
        <w:sz w:val="18"/>
      </w:rPr>
      <w:pict>
        <v:shape id="PowerPlusWaterMarkObject4527301" o:spid="_x0000_s2057" o:spt="136" type="#_x0000_t136" style="position:absolute;left:0pt;margin-left:353.15pt;margin-top:210.75pt;height:14pt;width:118pt;mso-position-horizontal-relative:margin;mso-position-vertical-relative:margin;rotation:-2949120f;z-index:-251650048;mso-width-relative:page;mso-height-relative:page;" fillcolor="#C0C0C0" filled="t" stroked="f" coordsize="21600,21600" adj="10800">
          <v:path/>
          <v:fill on="t" opacity="52428f" focussize="0,0"/>
          <v:stroke on="f"/>
          <v:imagedata o:title=""/>
          <o:lock v:ext="edit" aspectratio="t"/>
          <v:textpath on="t" fitpath="t" trim="t" xscale="f" string="刘玄2900892024-01-25" style="font-family:瀹嬩綋;font-size:14pt;v-same-letter-heights:f;v-text-align:center;"/>
        </v:shape>
      </w:pict>
    </w:r>
    <w:r>
      <w:rPr>
        <w:sz w:val="18"/>
      </w:rPr>
      <w:pict>
        <v:shape id="PowerPlusWaterMarkObject4436202" o:spid="_x0000_s2056" o:spt="136" type="#_x0000_t136" style="position:absolute;left:0pt;margin-left:248.45pt;margin-top:315.4pt;height:14pt;width:118pt;mso-position-horizontal-relative:margin;mso-position-vertical-relative:margin;rotation:-2949120f;z-index:-251651072;mso-width-relative:page;mso-height-relative:page;" fillcolor="#C0C0C0" filled="t" stroked="f" coordsize="21600,21600" adj="10800">
          <v:path/>
          <v:fill on="t" opacity="52428f" focussize="0,0"/>
          <v:stroke on="f"/>
          <v:imagedata o:title=""/>
          <o:lock v:ext="edit" aspectratio="t"/>
          <v:textpath on="t" fitpath="t" trim="t" xscale="f" string="刘玄2900892024-01-25" style="font-family:瀹嬩綋;font-size:14pt;v-same-letter-heights:f;v-text-align:center;"/>
        </v:shape>
      </w:pict>
    </w:r>
    <w:r>
      <w:rPr>
        <w:sz w:val="18"/>
      </w:rPr>
      <w:pict>
        <v:shape id="PowerPlusWaterMarkObject3938664" o:spid="_x0000_s2055" o:spt="136" type="#_x0000_t136" style="position:absolute;left:0pt;margin-left:143.8pt;margin-top:420.05pt;height:14pt;width:118pt;mso-position-horizontal-relative:margin;mso-position-vertical-relative:margin;rotation:-2949120f;z-index:-251652096;mso-width-relative:page;mso-height-relative:page;" fillcolor="#C0C0C0" filled="t" stroked="f" coordsize="21600,21600" adj="10800">
          <v:path/>
          <v:fill on="t" opacity="52428f" focussize="0,0"/>
          <v:stroke on="f"/>
          <v:imagedata o:title=""/>
          <o:lock v:ext="edit" aspectratio="t"/>
          <v:textpath on="t" fitpath="t" trim="t" xscale="f" string="刘玄2900892024-01-25" style="font-family:瀹嬩綋;font-size:14pt;v-same-letter-heights:f;v-text-align:center;"/>
        </v:shape>
      </w:pict>
    </w:r>
    <w:r>
      <w:rPr>
        <w:sz w:val="18"/>
      </w:rPr>
      <w:pict>
        <v:shape id="PowerPlusWaterMarkObject3064245" o:spid="_x0000_s2054" o:spt="136" type="#_x0000_t136" style="position:absolute;left:0pt;margin-left:39.15pt;margin-top:524.7pt;height:14pt;width:118pt;mso-position-horizontal-relative:margin;mso-position-vertical-relative:margin;rotation:-2949120f;z-index:-251653120;mso-width-relative:page;mso-height-relative:page;" fillcolor="#C0C0C0" filled="t" stroked="f" coordsize="21600,21600" adj="10800">
          <v:path/>
          <v:fill on="t" opacity="52428f" focussize="0,0"/>
          <v:stroke on="f"/>
          <v:imagedata o:title=""/>
          <o:lock v:ext="edit" aspectratio="t"/>
          <v:textpath on="t" fitpath="t" trim="t" xscale="f" string="刘玄2900892024-01-25" style="font-family:瀹嬩綋;font-size:14pt;v-same-letter-heights:f;v-text-align:center;"/>
        </v:shape>
      </w:pict>
    </w:r>
    <w:r>
      <w:rPr>
        <w:sz w:val="18"/>
      </w:rPr>
      <w:pict>
        <v:shape id="PowerPlusWaterMarkObject2776042" o:spid="_x0000_s2053" o:spt="136" type="#_x0000_t136" style="position:absolute;left:0pt;margin-left:-65.5pt;margin-top:629.35pt;height:14pt;width:118pt;mso-position-horizontal-relative:margin;mso-position-vertical-relative:margin;rotation:-2949120f;z-index:-251654144;mso-width-relative:page;mso-height-relative:page;" fillcolor="#C0C0C0" filled="t" stroked="f" coordsize="21600,21600" adj="10800">
          <v:path/>
          <v:fill on="t" opacity="52428f" focussize="0,0"/>
          <v:stroke on="f"/>
          <v:imagedata o:title=""/>
          <o:lock v:ext="edit" aspectratio="t"/>
          <v:textpath on="t" fitpath="t" trim="t" xscale="f" string="刘玄2900892024-01-25" style="font-family:瀹嬩綋;font-size:14pt;v-same-letter-heights:f;v-text-align:center;"/>
        </v:shape>
      </w:pict>
    </w:r>
    <w:r>
      <w:rPr>
        <w:sz w:val="18"/>
      </w:rPr>
      <w:pict>
        <v:shape id="PowerPlusWaterMarkObject2335380" o:spid="_x0000_s2052" o:spt="136" type="#_x0000_t136" style="position:absolute;left:0pt;margin-left:248.45pt;margin-top:-43.9pt;height:14pt;width:118pt;mso-position-horizontal-relative:margin;mso-position-vertical-relative:margin;rotation:-2949120f;z-index:-251655168;mso-width-relative:page;mso-height-relative:page;" fillcolor="#C0C0C0" filled="t" stroked="f" coordsize="21600,21600" adj="10800">
          <v:path/>
          <v:fill on="t" opacity="52428f" focussize="0,0"/>
          <v:stroke on="f"/>
          <v:imagedata o:title=""/>
          <o:lock v:ext="edit" aspectratio="t"/>
          <v:textpath on="t" fitpath="t" trim="t" xscale="f" string="刘玄2900892024-01-25" style="font-family:瀹嬩綋;font-size:14pt;v-same-letter-heights:f;v-text-align:center;"/>
        </v:shape>
      </w:pict>
    </w:r>
    <w:r>
      <w:rPr>
        <w:sz w:val="18"/>
      </w:rPr>
      <w:pict>
        <v:shape id="PowerPlusWaterMarkObject2070549" o:spid="_x0000_s2051" o:spt="136" type="#_x0000_t136" style="position:absolute;left:0pt;margin-left:143.8pt;margin-top:60.75pt;height:14pt;width:118pt;mso-position-horizontal-relative:margin;mso-position-vertical-relative:margin;rotation:-2949120f;z-index:-251656192;mso-width-relative:page;mso-height-relative:page;" fillcolor="#C0C0C0" filled="t" stroked="f" coordsize="21600,21600" adj="10800">
          <v:path/>
          <v:fill on="t" opacity="52428f" focussize="0,0"/>
          <v:stroke on="f"/>
          <v:imagedata o:title=""/>
          <o:lock v:ext="edit" aspectratio="t"/>
          <v:textpath on="t" fitpath="t" trim="t" xscale="f" string="刘玄2900892024-01-25" style="font-family:瀹嬩綋;font-size:14pt;v-same-letter-heights:f;v-text-align:center;"/>
        </v:shape>
      </w:pict>
    </w:r>
    <w:r>
      <w:rPr>
        <w:sz w:val="18"/>
      </w:rPr>
      <w:pict>
        <v:shape id="PowerPlusWaterMarkObject1186580" o:spid="_x0000_s2050" o:spt="136" type="#_x0000_t136" style="position:absolute;left:0pt;margin-left:39.15pt;margin-top:165.4pt;height:14pt;width:118pt;mso-position-horizontal-relative:margin;mso-position-vertical-relative:margin;rotation:-2949120f;z-index:-251657216;mso-width-relative:page;mso-height-relative:page;" fillcolor="#C0C0C0" filled="t" stroked="f" coordsize="21600,21600" adj="10800">
          <v:path/>
          <v:fill on="t" opacity="52428f" focussize="0,0"/>
          <v:stroke on="f"/>
          <v:imagedata o:title=""/>
          <o:lock v:ext="edit" aspectratio="t"/>
          <v:textpath on="t" fitpath="t" trim="t" xscale="f" string="刘玄2900892024-01-25" style="font-family:瀹嬩綋;font-size:14pt;v-same-letter-heights:f;v-text-align:center;"/>
        </v:shape>
      </w:pict>
    </w:r>
    <w:r>
      <w:rPr>
        <w:sz w:val="18"/>
      </w:rPr>
      <w:pict>
        <v:shape id="PowerPlusWaterMarkObject359223" o:spid="_x0000_s2049" o:spt="136" type="#_x0000_t136" style="position:absolute;left:0pt;margin-left:-65.5pt;margin-top:270.05pt;height:14pt;width:118pt;mso-position-horizontal-relative:margin;mso-position-vertical-relative:margin;rotation:-2949120f;z-index:-251658240;mso-width-relative:page;mso-height-relative:page;" fillcolor="#C0C0C0" filled="t" stroked="f" coordsize="21600,21600" adj="10800">
          <v:path/>
          <v:fill on="t" opacity="52428f" focussize="0,0"/>
          <v:stroke on="f"/>
          <v:imagedata o:title=""/>
          <o:lock v:ext="edit" aspectratio="t"/>
          <v:textpath on="t" fitpath="t" trim="t" xscale="f" string="刘玄2900892024-01-25" style="font-family:瀹嬩綋;font-size:1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612F9"/>
    <w:multiLevelType w:val="multilevel"/>
    <w:tmpl w:val="01E612F9"/>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2F801D0"/>
    <w:multiLevelType w:val="multilevel"/>
    <w:tmpl w:val="02F801D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B7249A4"/>
    <w:multiLevelType w:val="multilevel"/>
    <w:tmpl w:val="0B7249A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EC0E0F"/>
    <w:multiLevelType w:val="multilevel"/>
    <w:tmpl w:val="0BEC0E0F"/>
    <w:lvl w:ilvl="0" w:tentative="0">
      <w:start w:val="1"/>
      <w:numFmt w:val="decimal"/>
      <w:lvlText w:val="%1."/>
      <w:lvlJc w:val="left"/>
      <w:pPr>
        <w:ind w:left="420" w:hanging="420"/>
      </w:pPr>
      <w:rPr>
        <w:rFonts w:hint="eastAsia"/>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0CF0F77"/>
    <w:multiLevelType w:val="multilevel"/>
    <w:tmpl w:val="10CF0F7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273469D"/>
    <w:multiLevelType w:val="multilevel"/>
    <w:tmpl w:val="2273469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B50980"/>
    <w:multiLevelType w:val="multilevel"/>
    <w:tmpl w:val="2BB509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E0D8961"/>
    <w:multiLevelType w:val="singleLevel"/>
    <w:tmpl w:val="2E0D8961"/>
    <w:lvl w:ilvl="0" w:tentative="0">
      <w:start w:val="1"/>
      <w:numFmt w:val="decimal"/>
      <w:suff w:val="nothing"/>
      <w:lvlText w:val="%1．"/>
      <w:lvlJc w:val="left"/>
    </w:lvl>
  </w:abstractNum>
  <w:abstractNum w:abstractNumId="8">
    <w:nsid w:val="3BD1101E"/>
    <w:multiLevelType w:val="multilevel"/>
    <w:tmpl w:val="3BD1101E"/>
    <w:lvl w:ilvl="0" w:tentative="0">
      <w:start w:val="1"/>
      <w:numFmt w:val="none"/>
      <w:lvlText w:val="一、"/>
      <w:lvlJc w:val="left"/>
      <w:pPr>
        <w:ind w:left="450" w:hanging="45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C6403C8"/>
    <w:multiLevelType w:val="multilevel"/>
    <w:tmpl w:val="3C6403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DE06E7A"/>
    <w:multiLevelType w:val="multilevel"/>
    <w:tmpl w:val="3DE06E7A"/>
    <w:lvl w:ilvl="0" w:tentative="0">
      <w:start w:val="1"/>
      <w:numFmt w:val="decimal"/>
      <w:lvlText w:val="%1."/>
      <w:lvlJc w:val="left"/>
      <w:pPr>
        <w:ind w:left="420" w:hanging="420"/>
      </w:pPr>
      <w:rPr>
        <w:rFonts w:hint="eastAsia"/>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58B1F5B"/>
    <w:multiLevelType w:val="multilevel"/>
    <w:tmpl w:val="458B1F5B"/>
    <w:lvl w:ilvl="0" w:tentative="0">
      <w:start w:val="1"/>
      <w:numFmt w:val="decimal"/>
      <w:lvlText w:val="%1."/>
      <w:lvlJc w:val="left"/>
      <w:pPr>
        <w:ind w:left="420" w:hanging="420"/>
      </w:pPr>
      <w:rPr>
        <w:rFonts w:hint="eastAsia"/>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3EB1E8F"/>
    <w:multiLevelType w:val="multilevel"/>
    <w:tmpl w:val="53EB1E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48E2637"/>
    <w:multiLevelType w:val="multilevel"/>
    <w:tmpl w:val="548E2637"/>
    <w:lvl w:ilvl="0" w:tentative="0">
      <w:start w:val="1"/>
      <w:numFmt w:val="decimal"/>
      <w:lvlText w:val="%1."/>
      <w:lvlJc w:val="left"/>
      <w:pPr>
        <w:ind w:left="420" w:hanging="420"/>
      </w:pPr>
      <w:rPr>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6A95884"/>
    <w:multiLevelType w:val="multilevel"/>
    <w:tmpl w:val="56A9588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9A85AC9"/>
    <w:multiLevelType w:val="multilevel"/>
    <w:tmpl w:val="59A85AC9"/>
    <w:lvl w:ilvl="0" w:tentative="0">
      <w:start w:val="1"/>
      <w:numFmt w:val="decimal"/>
      <w:lvlText w:val="%1."/>
      <w:lvlJc w:val="left"/>
      <w:pPr>
        <w:ind w:left="420" w:hanging="420"/>
      </w:pPr>
      <w:rPr>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CD15385"/>
    <w:multiLevelType w:val="multilevel"/>
    <w:tmpl w:val="6CD15385"/>
    <w:lvl w:ilvl="0" w:tentative="0">
      <w:start w:val="1"/>
      <w:numFmt w:val="decimal"/>
      <w:lvlText w:val="%1."/>
      <w:lvlJc w:val="left"/>
      <w:pPr>
        <w:ind w:left="420" w:hanging="420"/>
      </w:pPr>
      <w:rPr>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0"/>
  </w:num>
  <w:num w:numId="3">
    <w:abstractNumId w:val="6"/>
  </w:num>
  <w:num w:numId="4">
    <w:abstractNumId w:val="15"/>
  </w:num>
  <w:num w:numId="5">
    <w:abstractNumId w:val="13"/>
  </w:num>
  <w:num w:numId="6">
    <w:abstractNumId w:val="16"/>
  </w:num>
  <w:num w:numId="7">
    <w:abstractNumId w:val="1"/>
  </w:num>
  <w:num w:numId="8">
    <w:abstractNumId w:val="2"/>
  </w:num>
  <w:num w:numId="9">
    <w:abstractNumId w:val="14"/>
  </w:num>
  <w:num w:numId="10">
    <w:abstractNumId w:val="3"/>
  </w:num>
  <w:num w:numId="11">
    <w:abstractNumId w:val="12"/>
  </w:num>
  <w:num w:numId="12">
    <w:abstractNumId w:val="5"/>
  </w:num>
  <w:num w:numId="13">
    <w:abstractNumId w:val="9"/>
  </w:num>
  <w:num w:numId="14">
    <w:abstractNumId w:val="4"/>
  </w:num>
  <w:num w:numId="15">
    <w:abstractNumId w:val="11"/>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18"/>
    <w:rsid w:val="0004418F"/>
    <w:rsid w:val="00050CB1"/>
    <w:rsid w:val="0005517E"/>
    <w:rsid w:val="00097766"/>
    <w:rsid w:val="000D3BE7"/>
    <w:rsid w:val="000E4F6E"/>
    <w:rsid w:val="001235A7"/>
    <w:rsid w:val="001447AB"/>
    <w:rsid w:val="00193852"/>
    <w:rsid w:val="001E2918"/>
    <w:rsid w:val="002A702A"/>
    <w:rsid w:val="002C59B8"/>
    <w:rsid w:val="00417DE1"/>
    <w:rsid w:val="00433C05"/>
    <w:rsid w:val="00461C85"/>
    <w:rsid w:val="004701BD"/>
    <w:rsid w:val="004929CC"/>
    <w:rsid w:val="004A797B"/>
    <w:rsid w:val="004C26C6"/>
    <w:rsid w:val="004C63CE"/>
    <w:rsid w:val="004E17DD"/>
    <w:rsid w:val="005A5C3C"/>
    <w:rsid w:val="00657F12"/>
    <w:rsid w:val="006D367E"/>
    <w:rsid w:val="006D7BD4"/>
    <w:rsid w:val="00734F0D"/>
    <w:rsid w:val="00790CCF"/>
    <w:rsid w:val="00856EB4"/>
    <w:rsid w:val="008959C8"/>
    <w:rsid w:val="00911DA1"/>
    <w:rsid w:val="0091392D"/>
    <w:rsid w:val="009835A9"/>
    <w:rsid w:val="009A0FF5"/>
    <w:rsid w:val="009B25A1"/>
    <w:rsid w:val="009F18D1"/>
    <w:rsid w:val="00A34E12"/>
    <w:rsid w:val="00A40664"/>
    <w:rsid w:val="00A46ACF"/>
    <w:rsid w:val="00A60A61"/>
    <w:rsid w:val="00A855BD"/>
    <w:rsid w:val="00B023B8"/>
    <w:rsid w:val="00B6409C"/>
    <w:rsid w:val="00CC4707"/>
    <w:rsid w:val="00CD275E"/>
    <w:rsid w:val="00CE1F39"/>
    <w:rsid w:val="00D10F8A"/>
    <w:rsid w:val="00D331EE"/>
    <w:rsid w:val="00D51BF8"/>
    <w:rsid w:val="00D526A1"/>
    <w:rsid w:val="00D80051"/>
    <w:rsid w:val="00D9714C"/>
    <w:rsid w:val="00E93FD0"/>
    <w:rsid w:val="00FB5AF0"/>
    <w:rsid w:val="00FD4E29"/>
    <w:rsid w:val="35FB2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4"/>
    <w:qFormat/>
    <w:uiPriority w:val="0"/>
    <w:pPr>
      <w:keepNext/>
      <w:keepLines/>
      <w:spacing w:before="340" w:after="330" w:line="576" w:lineRule="auto"/>
      <w:outlineLvl w:val="0"/>
    </w:pPr>
    <w:rPr>
      <w:b/>
      <w:kern w:val="44"/>
      <w:sz w:val="44"/>
      <w:lang w:val="zh-CN"/>
    </w:rPr>
  </w:style>
  <w:style w:type="paragraph" w:styleId="3">
    <w:name w:val="heading 3"/>
    <w:basedOn w:val="1"/>
    <w:next w:val="1"/>
    <w:link w:val="15"/>
    <w:qFormat/>
    <w:uiPriority w:val="0"/>
    <w:pPr>
      <w:keepNext/>
      <w:keepLines/>
      <w:adjustRightInd w:val="0"/>
      <w:spacing w:before="260" w:after="260" w:line="416" w:lineRule="atLeast"/>
      <w:textAlignment w:val="baseline"/>
      <w:outlineLvl w:val="2"/>
    </w:pPr>
    <w:rPr>
      <w:b/>
      <w:kern w:val="0"/>
      <w:sz w:val="32"/>
      <w:lang w:val="zh-CN"/>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link w:val="16"/>
    <w:qFormat/>
    <w:uiPriority w:val="99"/>
    <w:rPr>
      <w:sz w:val="24"/>
    </w:rPr>
  </w:style>
  <w:style w:type="paragraph" w:styleId="5">
    <w:name w:val="toc 3"/>
    <w:basedOn w:val="1"/>
    <w:next w:val="1"/>
    <w:qFormat/>
    <w:uiPriority w:val="39"/>
    <w:pPr>
      <w:ind w:left="840" w:leftChars="400"/>
    </w:pPr>
  </w:style>
  <w:style w:type="paragraph" w:styleId="6">
    <w:name w:val="footer"/>
    <w:basedOn w:val="1"/>
    <w:link w:val="17"/>
    <w:qFormat/>
    <w:uiPriority w:val="99"/>
    <w:pPr>
      <w:tabs>
        <w:tab w:val="center" w:pos="4153"/>
        <w:tab w:val="right" w:pos="8306"/>
      </w:tabs>
      <w:snapToGrid w:val="0"/>
    </w:pPr>
    <w:rPr>
      <w:sz w:val="18"/>
      <w:lang w:val="zh-CN"/>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lang w:val="zh-CN"/>
    </w:rPr>
  </w:style>
  <w:style w:type="paragraph" w:styleId="8">
    <w:name w:val="toc 1"/>
    <w:basedOn w:val="1"/>
    <w:next w:val="1"/>
    <w:qFormat/>
    <w:uiPriority w:val="39"/>
  </w:style>
  <w:style w:type="table" w:styleId="10">
    <w:name w:val="Table Grid"/>
    <w:basedOn w:val="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99"/>
    <w:rPr>
      <w:color w:val="0000FF"/>
      <w:u w:val="single"/>
    </w:rPr>
  </w:style>
  <w:style w:type="character" w:customStyle="1" w:styleId="14">
    <w:name w:val="标题 1 字符"/>
    <w:basedOn w:val="11"/>
    <w:link w:val="2"/>
    <w:qFormat/>
    <w:uiPriority w:val="0"/>
    <w:rPr>
      <w:rFonts w:ascii="Times New Roman" w:hAnsi="Times New Roman" w:eastAsia="宋体" w:cs="Times New Roman"/>
      <w:b/>
      <w:kern w:val="44"/>
      <w:sz w:val="44"/>
      <w:szCs w:val="20"/>
      <w:lang w:val="zh-CN"/>
    </w:rPr>
  </w:style>
  <w:style w:type="character" w:customStyle="1" w:styleId="15">
    <w:name w:val="标题 3 字符"/>
    <w:basedOn w:val="11"/>
    <w:link w:val="3"/>
    <w:qFormat/>
    <w:uiPriority w:val="0"/>
    <w:rPr>
      <w:rFonts w:ascii="Times New Roman" w:hAnsi="Times New Roman" w:eastAsia="宋体" w:cs="Times New Roman"/>
      <w:b/>
      <w:kern w:val="0"/>
      <w:sz w:val="32"/>
      <w:szCs w:val="20"/>
      <w:lang w:val="zh-CN"/>
    </w:rPr>
  </w:style>
  <w:style w:type="character" w:customStyle="1" w:styleId="16">
    <w:name w:val="正文文本 字符"/>
    <w:basedOn w:val="11"/>
    <w:link w:val="4"/>
    <w:qFormat/>
    <w:uiPriority w:val="99"/>
    <w:rPr>
      <w:rFonts w:ascii="Times New Roman" w:hAnsi="Times New Roman" w:eastAsia="宋体" w:cs="Times New Roman"/>
      <w:sz w:val="24"/>
      <w:szCs w:val="20"/>
    </w:rPr>
  </w:style>
  <w:style w:type="character" w:customStyle="1" w:styleId="17">
    <w:name w:val="页脚 字符"/>
    <w:basedOn w:val="11"/>
    <w:link w:val="6"/>
    <w:qFormat/>
    <w:uiPriority w:val="99"/>
    <w:rPr>
      <w:rFonts w:ascii="Times New Roman" w:hAnsi="Times New Roman" w:eastAsia="宋体" w:cs="Times New Roman"/>
      <w:sz w:val="18"/>
      <w:szCs w:val="20"/>
      <w:lang w:val="zh-CN"/>
    </w:rPr>
  </w:style>
  <w:style w:type="character" w:customStyle="1" w:styleId="18">
    <w:name w:val="页眉 字符"/>
    <w:basedOn w:val="11"/>
    <w:link w:val="7"/>
    <w:qFormat/>
    <w:uiPriority w:val="99"/>
    <w:rPr>
      <w:rFonts w:ascii="Times New Roman" w:hAnsi="Times New Roman" w:eastAsia="宋体" w:cs="Times New Roman"/>
      <w:sz w:val="18"/>
      <w:szCs w:val="20"/>
      <w:lang w:val="zh-CN"/>
    </w:rPr>
  </w:style>
  <w:style w:type="paragraph" w:styleId="19">
    <w:name w:val="List Paragraph"/>
    <w:basedOn w:val="1"/>
    <w:qFormat/>
    <w:uiPriority w:val="34"/>
    <w:pPr>
      <w:ind w:firstLine="420" w:firstLineChars="200"/>
    </w:pPr>
  </w:style>
  <w:style w:type="paragraph" w:customStyle="1" w:styleId="20">
    <w:name w:val="潍柴文档正文"/>
    <w:basedOn w:val="1"/>
    <w:qFormat/>
    <w:uiPriority w:val="0"/>
    <w:pPr>
      <w:spacing w:line="360" w:lineRule="auto"/>
      <w:ind w:firstLine="200" w:firstLineChars="200"/>
    </w:pPr>
    <w:rPr>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1075</Words>
  <Characters>6132</Characters>
  <Lines>51</Lines>
  <Paragraphs>14</Paragraphs>
  <TotalTime>54</TotalTime>
  <ScaleCrop>false</ScaleCrop>
  <LinksUpToDate>false</LinksUpToDate>
  <CharactersWithSpaces>7193</CharactersWithSpaces>
  <Application>WPS Office_11.8.2.10170_F1E327BC-269C-435d-A152-05C5408002CA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2024-01-11T09:33:00Z</dcterms:created>
  <dc:creator>刘玄</dc:creator>
  <cp:lastModifiedBy>root</cp:lastModifiedBy>
  <dcterms:modified xsi:type="dcterms:W3CDTF">2024-01-25T13:15:05Z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2052-11.8.2.10170</vt:lpwstr>
  </property>
</Properties>
</file>