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0D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rFonts w:hint="eastAsia"/>
          <w:b/>
          <w:color w:val="auto"/>
          <w:kern w:val="0"/>
          <w:sz w:val="32"/>
          <w:szCs w:val="32"/>
          <w:highlight w:val="none"/>
        </w:rPr>
      </w:pPr>
      <w:r>
        <w:rPr>
          <w:rFonts w:hint="eastAsia"/>
          <w:b/>
          <w:color w:val="auto"/>
          <w:kern w:val="0"/>
          <w:sz w:val="32"/>
          <w:szCs w:val="32"/>
          <w:highlight w:val="none"/>
        </w:rPr>
        <w:t>中国重汽集团成都王牌商用车有限公司</w:t>
      </w:r>
    </w:p>
    <w:p w14:paraId="5A89B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b/>
          <w:color w:val="auto"/>
          <w:kern w:val="0"/>
          <w:sz w:val="32"/>
          <w:szCs w:val="32"/>
          <w:highlight w:val="none"/>
        </w:rPr>
      </w:pPr>
      <w:r>
        <w:rPr>
          <w:rFonts w:hint="eastAsia"/>
          <w:b/>
          <w:color w:val="auto"/>
          <w:kern w:val="0"/>
          <w:sz w:val="32"/>
          <w:szCs w:val="32"/>
          <w:highlight w:val="none"/>
          <w:lang w:val="en-US" w:eastAsia="zh-CN"/>
        </w:rPr>
        <w:t>2027年在线监测运维项目</w:t>
      </w:r>
      <w:r>
        <w:rPr>
          <w:b/>
          <w:color w:val="auto"/>
          <w:kern w:val="0"/>
          <w:sz w:val="32"/>
          <w:szCs w:val="32"/>
          <w:highlight w:val="none"/>
        </w:rPr>
        <w:t>招标</w:t>
      </w:r>
      <w:r>
        <w:rPr>
          <w:rFonts w:hint="eastAsia"/>
          <w:b/>
          <w:color w:val="auto"/>
          <w:kern w:val="0"/>
          <w:sz w:val="32"/>
          <w:szCs w:val="32"/>
          <w:highlight w:val="none"/>
        </w:rPr>
        <w:t>公告</w:t>
      </w:r>
    </w:p>
    <w:p w14:paraId="005171B7">
      <w:pPr>
        <w:autoSpaceDE w:val="0"/>
        <w:autoSpaceDN w:val="0"/>
        <w:adjustRightInd w:val="0"/>
        <w:ind w:left="0" w:leftChars="0" w:firstLine="0" w:firstLineChars="0"/>
        <w:jc w:val="center"/>
        <w:rPr>
          <w:color w:val="auto"/>
          <w:kern w:val="0"/>
          <w:highlight w:val="none"/>
        </w:rPr>
      </w:pPr>
    </w:p>
    <w:p w14:paraId="551F9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项目名称：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val="en-US" w:eastAsia="zh-CN"/>
        </w:rPr>
        <w:t>2027年在线监测运维项目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（招标编号：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shd w:val="clear"/>
          <w:lang w:eastAsia="zh-CN"/>
        </w:rPr>
        <w:t>CGZXCX-202610-5705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）。</w:t>
      </w:r>
    </w:p>
    <w:p w14:paraId="78EB2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二、项目类别：服务。</w:t>
      </w:r>
    </w:p>
    <w:p w14:paraId="6AB81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三、采购方：中国重汽集团成都王牌商用车有限公司。</w:t>
      </w:r>
    </w:p>
    <w:p w14:paraId="126B4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四、采购预算：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  <w:t>12.3万元。</w:t>
      </w:r>
    </w:p>
    <w:p w14:paraId="158CB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五、采购方式：公开招标。</w:t>
      </w:r>
    </w:p>
    <w:p w14:paraId="683EA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六、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采购内容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</w:p>
    <w:tbl>
      <w:tblPr>
        <w:tblStyle w:val="2"/>
        <w:tblpPr w:leftFromText="180" w:rightFromText="180" w:vertAnchor="text" w:horzAnchor="page" w:tblpX="1512" w:tblpY="49"/>
        <w:tblOverlap w:val="never"/>
        <w:tblW w:w="90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7504"/>
      </w:tblGrid>
      <w:tr w14:paraId="56B9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tblHeader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5E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序号</w:t>
            </w:r>
          </w:p>
        </w:tc>
        <w:tc>
          <w:tcPr>
            <w:tcW w:w="7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BB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在线监测设备名称及型号</w:t>
            </w:r>
          </w:p>
        </w:tc>
      </w:tr>
      <w:tr w14:paraId="04AE1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EF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7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6EC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DA004废气排口VOCs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在线监测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（杭州禾丰HF-VOCs-1000）</w:t>
            </w:r>
          </w:p>
        </w:tc>
      </w:tr>
      <w:tr w14:paraId="16F3E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BB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7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24E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RTO燃烧废气出口VOCs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在线监测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（湖南森尚SS-700C）</w:t>
            </w:r>
          </w:p>
        </w:tc>
      </w:tr>
      <w:tr w14:paraId="27940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A3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7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3DC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废水氨氮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在线监测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（凯铭科技KMW-820）</w:t>
            </w:r>
          </w:p>
        </w:tc>
      </w:tr>
      <w:tr w14:paraId="3F558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8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7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452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废水总磷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在线监测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（凯铭科技KMW-830）</w:t>
            </w:r>
          </w:p>
        </w:tc>
      </w:tr>
      <w:tr w14:paraId="0F81E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A6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服务期2027年1月1日至2027年12月31日，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其他要求详见招标文件。</w:t>
            </w:r>
          </w:p>
        </w:tc>
      </w:tr>
    </w:tbl>
    <w:p w14:paraId="3FED1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七、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供应商资格条件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</w:p>
    <w:p w14:paraId="6508B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在中国境内注册具有独立法人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资格，且成立三年以上，具有统一社会信用代码的营业执照，营业范围包含本次采购内容。</w:t>
      </w:r>
    </w:p>
    <w:p w14:paraId="6DF0C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注册资本金为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50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万元及以上人民币或等额外币。</w:t>
      </w:r>
    </w:p>
    <w:p w14:paraId="1585C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满足项目所需的技术、质量、资金等要求，财务状况良好、经营稳定，具有全面履约的能力，能提供相关信用等级和完税证明。</w:t>
      </w:r>
    </w:p>
    <w:p w14:paraId="41661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单位负责人为同一人或者存在控股、管理关系的不同投标人，不得参加同一合同项下的招标活动。</w:t>
      </w:r>
    </w:p>
    <w:p w14:paraId="022E3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在“国家企业信用信息公示系统”“中国执行信息公开网”“信用中国”“天眼查”“裁判文书网”等信息平台中，无行政处罚及失信记录等信息。</w:t>
      </w:r>
    </w:p>
    <w:p w14:paraId="641C8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无招标违规、谎报年度报告信息、提供虚假资质资料等行为或其他行政处罚记录。</w:t>
      </w:r>
    </w:p>
    <w:p w14:paraId="722A3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供方的直接或间接股东、法定代表人、董事、监事、高管非重汽员工及其亲属。</w:t>
      </w:r>
    </w:p>
    <w:p w14:paraId="2EB8C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近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至少有一项类似项目成功业绩(以投标截止日前的合同为准)。</w:t>
      </w:r>
    </w:p>
    <w:p w14:paraId="22A6A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9.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  <w:t>注册完成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eastAsia="zh-CN"/>
        </w:rPr>
        <w:t>“重汽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val="en-US" w:eastAsia="zh-CN"/>
        </w:rPr>
        <w:t>e采通</w:t>
      </w:r>
      <w:r>
        <w:rPr>
          <w:rFonts w:hint="eastAsia" w:ascii="宋体" w:hAnsi="宋体" w:eastAsia="宋体" w:cs="宋体"/>
          <w:color w:val="000000"/>
          <w:spacing w:val="4"/>
          <w:sz w:val="24"/>
          <w:szCs w:val="24"/>
          <w:highlight w:val="none"/>
          <w:lang w:eastAsia="zh-CN"/>
        </w:rPr>
        <w:t>”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  <w:t>。</w:t>
      </w:r>
    </w:p>
    <w:p w14:paraId="095D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10.</w:t>
      </w: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val="en-US" w:eastAsia="zh-CN"/>
        </w:rPr>
        <w:t>缴纳投标保证金。</w:t>
      </w:r>
    </w:p>
    <w:p w14:paraId="11A65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9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spacing w:val="4"/>
          <w:sz w:val="24"/>
          <w:szCs w:val="24"/>
          <w:highlight w:val="none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相关法律法规对合格投标单位的其他要求。</w:t>
      </w:r>
    </w:p>
    <w:p w14:paraId="6DAAB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八、公告时间：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2026年10月26日至2026年11月4日。</w:t>
      </w:r>
    </w:p>
    <w:p w14:paraId="130A0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eastAsia="zh-CN"/>
        </w:rPr>
        <w:t>九、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的领取：</w:t>
      </w:r>
    </w:p>
    <w:p w14:paraId="011D2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公告期间提供以下材料的扫描件发送至招标联系人邮箱：具有统一社会信用代码的营业执照复印件盖鲜章、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近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2年类似项目业绩合同复印件盖鲜章、授权委托书原件（附授权代表身份证复印件）。邮件主题命名：项目名称+单位名称+联系人+联系方式。材料符合项目要求的通过邮件回复发放招标文件。</w:t>
      </w:r>
    </w:p>
    <w:p w14:paraId="60066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响应文件递交地址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：成都市青白江区弥牟镇长城路8号中国重汽集团成都王牌商用车有限公司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（新厂区）制造部会议室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（若有变动另行通知）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未送达指定地点的投标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不予受理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。</w:t>
      </w:r>
    </w:p>
    <w:p w14:paraId="4023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十一、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响应文件递交截止时间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2026年11月13日9:00</w:t>
      </w:r>
      <w:r>
        <w:rPr>
          <w:rFonts w:hint="eastAsia" w:ascii="宋体" w:hAnsi="宋体" w:eastAsia="宋体" w:cs="宋体"/>
          <w:highlight w:val="none"/>
        </w:rPr>
        <w:t>（若有变动另行通知）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逾期送达的投标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不予受理。</w:t>
      </w:r>
    </w:p>
    <w:p w14:paraId="7E83A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十二、开标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时间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2026年11月13日9:00</w:t>
      </w:r>
      <w:r>
        <w:rPr>
          <w:rFonts w:hint="eastAsia" w:ascii="宋体" w:hAnsi="宋体" w:eastAsia="宋体" w:cs="宋体"/>
          <w:highlight w:val="none"/>
        </w:rPr>
        <w:t>（若有变动另行通知）</w:t>
      </w:r>
      <w:r>
        <w:rPr>
          <w:rFonts w:hint="eastAsia" w:ascii="宋体" w:hAnsi="宋体" w:eastAsia="宋体" w:cs="宋体"/>
          <w:highlight w:val="none"/>
          <w:lang w:eastAsia="zh-CN"/>
        </w:rPr>
        <w:t>。</w:t>
      </w:r>
    </w:p>
    <w:p w14:paraId="00A3F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十三、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联系方式</w:t>
      </w:r>
    </w:p>
    <w:p w14:paraId="12C36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  <w:t>联系电话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  <w:t>15183856503</w:t>
      </w:r>
    </w:p>
    <w:p w14:paraId="59439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  <w:t>电子邮箱：maxiaoguo@sinotruk.com</w:t>
      </w:r>
    </w:p>
    <w:sectPr>
      <w:pgSz w:w="11906" w:h="16838"/>
      <w:pgMar w:top="1440" w:right="1346" w:bottom="1238" w:left="12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mQ2NTc1ZTcyYTQyNDNiNzhhNmZmZDE5Y2RjZTc4YmIifQ=="/>
    <w:docVar w:name="KSO_WPS_MARK_KEY" w:val="99c6b27a-808c-4616-be2b-5d9f5a5a8de1"/>
  </w:docVars>
  <w:rsids>
    <w:rsidRoot w:val="004D3F20"/>
    <w:rsid w:val="004D3F20"/>
    <w:rsid w:val="007C0D97"/>
    <w:rsid w:val="00F10C06"/>
    <w:rsid w:val="00FD3782"/>
    <w:rsid w:val="01052CF5"/>
    <w:rsid w:val="02B81FC4"/>
    <w:rsid w:val="04661F24"/>
    <w:rsid w:val="0BBC1541"/>
    <w:rsid w:val="0CEE0DCB"/>
    <w:rsid w:val="11B70770"/>
    <w:rsid w:val="172A0FD3"/>
    <w:rsid w:val="1A5718AB"/>
    <w:rsid w:val="1B7B74DF"/>
    <w:rsid w:val="1C5E40D5"/>
    <w:rsid w:val="1F39529A"/>
    <w:rsid w:val="201301C3"/>
    <w:rsid w:val="21717F8E"/>
    <w:rsid w:val="275131CB"/>
    <w:rsid w:val="2A061926"/>
    <w:rsid w:val="2A720E15"/>
    <w:rsid w:val="2BCA3A6D"/>
    <w:rsid w:val="2BD31A99"/>
    <w:rsid w:val="2CF543C5"/>
    <w:rsid w:val="2D3E2865"/>
    <w:rsid w:val="2D660A25"/>
    <w:rsid w:val="2DBC3932"/>
    <w:rsid w:val="31624854"/>
    <w:rsid w:val="33561A10"/>
    <w:rsid w:val="33B40726"/>
    <w:rsid w:val="34076784"/>
    <w:rsid w:val="37284301"/>
    <w:rsid w:val="388D3CBA"/>
    <w:rsid w:val="395C4433"/>
    <w:rsid w:val="3CCF3BB7"/>
    <w:rsid w:val="3D755B93"/>
    <w:rsid w:val="3D8175A7"/>
    <w:rsid w:val="3D851A6F"/>
    <w:rsid w:val="3D9D079A"/>
    <w:rsid w:val="418964F1"/>
    <w:rsid w:val="43033C35"/>
    <w:rsid w:val="431B4547"/>
    <w:rsid w:val="436B7450"/>
    <w:rsid w:val="44A97050"/>
    <w:rsid w:val="45924897"/>
    <w:rsid w:val="464279A4"/>
    <w:rsid w:val="468B1558"/>
    <w:rsid w:val="46C35646"/>
    <w:rsid w:val="4B6202EC"/>
    <w:rsid w:val="4E586599"/>
    <w:rsid w:val="4E704ACE"/>
    <w:rsid w:val="4F2002A2"/>
    <w:rsid w:val="4F4E4FBC"/>
    <w:rsid w:val="4F602D94"/>
    <w:rsid w:val="50221084"/>
    <w:rsid w:val="52A23C88"/>
    <w:rsid w:val="54243787"/>
    <w:rsid w:val="5460777F"/>
    <w:rsid w:val="55A10A39"/>
    <w:rsid w:val="566A2937"/>
    <w:rsid w:val="57532262"/>
    <w:rsid w:val="57A836D9"/>
    <w:rsid w:val="590520B4"/>
    <w:rsid w:val="59613991"/>
    <w:rsid w:val="5D960139"/>
    <w:rsid w:val="60150B9A"/>
    <w:rsid w:val="62062D16"/>
    <w:rsid w:val="65EB3C89"/>
    <w:rsid w:val="681B0E01"/>
    <w:rsid w:val="696F15C3"/>
    <w:rsid w:val="6B8974A3"/>
    <w:rsid w:val="734168DB"/>
    <w:rsid w:val="770C408E"/>
    <w:rsid w:val="779A6594"/>
    <w:rsid w:val="78AB1AE2"/>
    <w:rsid w:val="79CE6338"/>
    <w:rsid w:val="79D83854"/>
    <w:rsid w:val="79E306C6"/>
    <w:rsid w:val="7AEC0B29"/>
    <w:rsid w:val="7CC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11"/>
    <w:basedOn w:val="3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21"/>
    <w:basedOn w:val="3"/>
    <w:qFormat/>
    <w:uiPriority w:val="0"/>
    <w:rPr>
      <w:rFonts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969</Words>
  <Characters>1114</Characters>
  <Lines>14</Lines>
  <Paragraphs>4</Paragraphs>
  <TotalTime>0</TotalTime>
  <ScaleCrop>false</ScaleCrop>
  <LinksUpToDate>false</LinksUpToDate>
  <CharactersWithSpaces>1114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2020-09-24T05:28:00Z</dcterms:created>
  <dc:creator>谭德培</dc:creator>
  <cp:lastModifiedBy>马孝国</cp:lastModifiedBy>
  <dcterms:modified xsi:type="dcterms:W3CDTF">2026-10-24T09:38:27Z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1C61F64F55194E61BE196E48CE4551FF</vt:lpwstr>
  </property>
  <property fmtid="{D5CDD505-2E9C-101B-9397-08002B2CF9AE}" pid="4" name="KSOTemplateDocerSaveRecord">
    <vt:lpwstr>eyJoZGlkIjoiZTExYjVlZTg3OTJkYWM5M2E5YmI3MjE4MzgwZDAzMDciLCJ1c2VySWQiOiIxOTE2NzY4MDEifQ==</vt:lpwstr>
  </property>
</Properties>
</file>