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ED660">
      <w:pPr>
        <w:spacing w:line="276" w:lineRule="auto"/>
        <w:jc w:val="center"/>
        <w:rPr>
          <w:rFonts w:hint="eastAsia" w:eastAsia="宋体"/>
          <w:b/>
          <w:sz w:val="32"/>
          <w:szCs w:val="32"/>
          <w:lang w:val="en-US" w:eastAsia="zh-CN"/>
        </w:rPr>
      </w:pPr>
      <w:r>
        <w:rPr>
          <w:rFonts w:hint="eastAsia" w:ascii="宋体" w:hAnsi="宋体"/>
          <w:b/>
          <w:sz w:val="32"/>
          <w:szCs w:val="32"/>
        </w:rPr>
        <w:t>中通客车试验中心关键设备参数校准招标询价函</w:t>
      </w:r>
      <w:r>
        <w:rPr>
          <w:rFonts w:hint="eastAsia" w:ascii="宋体" w:hAnsi="宋体"/>
          <w:b/>
          <w:sz w:val="32"/>
          <w:szCs w:val="32"/>
          <w:lang w:val="en-US" w:eastAsia="zh-CN"/>
        </w:rPr>
        <w:t>二次公示</w:t>
      </w:r>
    </w:p>
    <w:p w14:paraId="72FC1434">
      <w:pPr>
        <w:jc w:val="left"/>
        <w:rPr>
          <w:rFonts w:hint="eastAsia" w:ascii="Arial" w:hAnsi="Arial" w:cs="Arial"/>
          <w:color w:val="333333"/>
          <w:sz w:val="24"/>
          <w:szCs w:val="24"/>
        </w:rPr>
      </w:pPr>
      <w:r>
        <w:rPr>
          <w:rFonts w:hint="eastAsia" w:ascii="Arial" w:hAnsi="Arial" w:cs="Arial"/>
          <w:b/>
          <w:color w:val="333333"/>
          <w:sz w:val="24"/>
          <w:szCs w:val="24"/>
        </w:rPr>
        <w:t>一、资质要求</w:t>
      </w:r>
    </w:p>
    <w:p w14:paraId="1AE0ABFA">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Arial" w:hAnsi="Arial" w:cs="Arial"/>
          <w:color w:val="auto"/>
          <w:sz w:val="24"/>
          <w:szCs w:val="24"/>
          <w:shd w:val="clear" w:color="auto" w:fill="auto"/>
        </w:rPr>
      </w:pPr>
      <w:r>
        <w:rPr>
          <w:rFonts w:hint="eastAsia" w:ascii="Arial" w:hAnsi="Arial" w:cs="Arial"/>
          <w:color w:val="auto"/>
          <w:sz w:val="24"/>
          <w:szCs w:val="24"/>
          <w:shd w:val="clear" w:color="auto" w:fill="auto"/>
        </w:rPr>
        <w:t>1、机构应具备</w:t>
      </w:r>
      <w:r>
        <w:rPr>
          <w:rFonts w:ascii="Arial" w:hAnsi="Arial" w:cs="Arial"/>
          <w:color w:val="auto"/>
          <w:sz w:val="24"/>
          <w:szCs w:val="24"/>
          <w:shd w:val="clear" w:color="auto" w:fill="auto"/>
        </w:rPr>
        <w:t>对</w:t>
      </w:r>
      <w:r>
        <w:rPr>
          <w:rFonts w:hint="eastAsia" w:ascii="Arial" w:hAnsi="Arial" w:cs="Arial"/>
          <w:color w:val="auto"/>
          <w:sz w:val="24"/>
          <w:szCs w:val="24"/>
          <w:shd w:val="clear" w:color="auto" w:fill="auto"/>
          <w:lang w:val="en-US" w:eastAsia="zh-CN"/>
        </w:rPr>
        <w:t>附件所有</w:t>
      </w:r>
      <w:r>
        <w:rPr>
          <w:rFonts w:ascii="Arial" w:hAnsi="Arial" w:cs="Arial"/>
          <w:color w:val="auto"/>
          <w:sz w:val="24"/>
          <w:szCs w:val="24"/>
          <w:shd w:val="clear" w:color="auto" w:fill="auto"/>
        </w:rPr>
        <w:t>设备</w:t>
      </w:r>
      <w:r>
        <w:rPr>
          <w:rFonts w:hint="eastAsia" w:ascii="Arial" w:hAnsi="Arial" w:cs="Arial"/>
          <w:color w:val="auto"/>
          <w:sz w:val="24"/>
          <w:szCs w:val="24"/>
          <w:shd w:val="clear" w:color="auto" w:fill="auto"/>
        </w:rPr>
        <w:t>的</w:t>
      </w:r>
      <w:r>
        <w:rPr>
          <w:rFonts w:ascii="Arial" w:hAnsi="Arial" w:cs="Arial"/>
          <w:color w:val="auto"/>
          <w:sz w:val="24"/>
          <w:szCs w:val="24"/>
          <w:shd w:val="clear" w:color="auto" w:fill="auto"/>
        </w:rPr>
        <w:t>检定/校准资质</w:t>
      </w:r>
      <w:r>
        <w:rPr>
          <w:rFonts w:hint="eastAsia" w:ascii="Arial" w:hAnsi="Arial" w:cs="Arial"/>
          <w:color w:val="auto"/>
          <w:sz w:val="24"/>
          <w:szCs w:val="24"/>
          <w:shd w:val="clear" w:color="auto" w:fill="auto"/>
        </w:rPr>
        <w:t>，所校准的项目均在机构CNAS认可范围内且能加盖CNAS印章</w:t>
      </w:r>
      <w:r>
        <w:rPr>
          <w:rFonts w:ascii="Arial" w:hAnsi="Arial" w:cs="Arial"/>
          <w:color w:val="auto"/>
          <w:sz w:val="24"/>
          <w:szCs w:val="24"/>
          <w:shd w:val="clear" w:color="auto" w:fill="auto"/>
        </w:rPr>
        <w:t>。</w:t>
      </w:r>
      <w:r>
        <w:rPr>
          <w:rFonts w:hint="eastAsia" w:ascii="Arial" w:hAnsi="Arial" w:cs="Arial"/>
          <w:color w:val="auto"/>
          <w:sz w:val="24"/>
          <w:szCs w:val="24"/>
          <w:shd w:val="clear" w:color="auto" w:fill="auto"/>
        </w:rPr>
        <w:t>招标前应提供</w:t>
      </w:r>
      <w:r>
        <w:rPr>
          <w:rFonts w:ascii="Arial" w:hAnsi="Arial" w:cs="Arial"/>
          <w:color w:val="auto"/>
          <w:sz w:val="24"/>
          <w:szCs w:val="24"/>
          <w:shd w:val="clear" w:color="auto" w:fill="auto"/>
        </w:rPr>
        <w:t>检定/校准单位的营业执照复印件、CMA资质证书复印件、检定/校准具体资质情况表复印件</w:t>
      </w:r>
      <w:r>
        <w:rPr>
          <w:rFonts w:hint="eastAsia" w:ascii="Arial" w:hAnsi="Arial" w:cs="Arial"/>
          <w:color w:val="auto"/>
          <w:sz w:val="24"/>
          <w:szCs w:val="24"/>
          <w:shd w:val="clear" w:color="auto" w:fill="auto"/>
        </w:rPr>
        <w:t>、CNAS认可证书及认可范围复印件</w:t>
      </w:r>
      <w:r>
        <w:rPr>
          <w:rFonts w:hint="eastAsia" w:ascii="Arial" w:hAnsi="Arial" w:cs="Arial"/>
          <w:color w:val="auto"/>
          <w:sz w:val="24"/>
          <w:szCs w:val="24"/>
          <w:shd w:val="clear" w:color="auto" w:fill="auto"/>
          <w:lang w:eastAsia="zh-CN"/>
        </w:rPr>
        <w:t>、</w:t>
      </w:r>
      <w:r>
        <w:rPr>
          <w:rFonts w:hint="eastAsia" w:ascii="Arial" w:hAnsi="Arial" w:cs="Arial"/>
          <w:color w:val="auto"/>
          <w:sz w:val="24"/>
          <w:szCs w:val="24"/>
          <w:shd w:val="clear" w:color="auto" w:fill="auto"/>
          <w:lang w:val="en-US" w:eastAsia="zh-CN"/>
        </w:rPr>
        <w:t>校准设备明细与认可范围对应表</w:t>
      </w:r>
      <w:r>
        <w:rPr>
          <w:rFonts w:ascii="Arial" w:hAnsi="Arial" w:cs="Arial"/>
          <w:color w:val="auto"/>
          <w:sz w:val="24"/>
          <w:szCs w:val="24"/>
          <w:shd w:val="clear" w:color="auto" w:fill="auto"/>
        </w:rPr>
        <w:t>，所有复印件需加盖检定/校准单位公章</w:t>
      </w:r>
      <w:r>
        <w:rPr>
          <w:rFonts w:hint="eastAsia" w:ascii="Arial" w:hAnsi="Arial" w:cs="Arial"/>
          <w:color w:val="auto"/>
          <w:sz w:val="24"/>
          <w:szCs w:val="24"/>
          <w:shd w:val="clear" w:color="auto" w:fill="auto"/>
          <w:lang w:eastAsia="zh-CN"/>
        </w:rPr>
        <w:t>，</w:t>
      </w:r>
      <w:r>
        <w:rPr>
          <w:rFonts w:hint="eastAsia" w:ascii="Arial" w:hAnsi="Arial" w:cs="Arial"/>
          <w:color w:val="auto"/>
          <w:sz w:val="24"/>
          <w:szCs w:val="24"/>
          <w:shd w:val="clear" w:color="auto" w:fill="auto"/>
          <w:lang w:val="en-US" w:eastAsia="zh-CN"/>
        </w:rPr>
        <w:t>作为附件</w:t>
      </w:r>
      <w:r>
        <w:rPr>
          <w:rFonts w:hint="eastAsia"/>
          <w:sz w:val="24"/>
          <w:highlight w:val="none"/>
        </w:rPr>
        <w:t>发到邮箱</w:t>
      </w:r>
      <w:r>
        <w:rPr>
          <w:rFonts w:hint="eastAsia"/>
          <w:sz w:val="24"/>
          <w:szCs w:val="24"/>
          <w:u w:val="single"/>
          <w:lang w:val="en-US" w:eastAsia="zh-CN"/>
        </w:rPr>
        <w:t>liulei@zhongtong</w:t>
      </w:r>
      <w:r>
        <w:rPr>
          <w:rFonts w:hint="eastAsia"/>
          <w:sz w:val="24"/>
          <w:szCs w:val="24"/>
          <w:u w:val="single"/>
          <w:lang w:eastAsia="zh-CN"/>
        </w:rPr>
        <w:t>.com</w:t>
      </w:r>
      <w:r>
        <w:rPr>
          <w:rFonts w:ascii="Arial" w:hAnsi="Arial" w:cs="Arial"/>
          <w:color w:val="auto"/>
          <w:sz w:val="24"/>
          <w:szCs w:val="24"/>
          <w:shd w:val="clear" w:color="auto" w:fill="auto"/>
        </w:rPr>
        <w:t>。</w:t>
      </w:r>
    </w:p>
    <w:p w14:paraId="46DC4CE4">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color w:val="auto"/>
          <w:sz w:val="24"/>
          <w:szCs w:val="24"/>
          <w:shd w:val="clear" w:color="auto" w:fill="auto"/>
        </w:rPr>
      </w:pPr>
      <w:r>
        <w:rPr>
          <w:rFonts w:hint="eastAsia" w:ascii="Arial" w:hAnsi="Arial" w:cs="Arial"/>
          <w:color w:val="auto"/>
          <w:sz w:val="24"/>
          <w:szCs w:val="24"/>
          <w:shd w:val="clear" w:color="auto" w:fill="auto"/>
        </w:rPr>
        <w:t>2、</w:t>
      </w:r>
      <w:r>
        <w:rPr>
          <w:rFonts w:hint="eastAsia"/>
          <w:color w:val="auto"/>
          <w:sz w:val="24"/>
          <w:szCs w:val="24"/>
          <w:shd w:val="clear" w:color="auto" w:fill="auto"/>
        </w:rPr>
        <w:t>如因技术要求需要外包，外包单位不应超过</w:t>
      </w:r>
      <w:r>
        <w:rPr>
          <w:rFonts w:hint="default"/>
          <w:color w:val="auto"/>
          <w:sz w:val="24"/>
          <w:szCs w:val="24"/>
          <w:shd w:val="clear" w:color="auto" w:fill="auto"/>
          <w:woUserID w:val="1"/>
        </w:rPr>
        <w:t>2</w:t>
      </w:r>
      <w:r>
        <w:rPr>
          <w:rFonts w:hint="eastAsia"/>
          <w:color w:val="auto"/>
          <w:sz w:val="24"/>
          <w:szCs w:val="24"/>
          <w:shd w:val="clear" w:color="auto" w:fill="auto"/>
        </w:rPr>
        <w:t>家，并提供以上要求材料。</w:t>
      </w:r>
    </w:p>
    <w:p w14:paraId="78839F40">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Arial" w:hAnsi="Arial" w:cs="Arial"/>
          <w:color w:val="auto"/>
          <w:sz w:val="24"/>
          <w:szCs w:val="24"/>
          <w:shd w:val="clear" w:color="auto" w:fill="auto"/>
          <w:lang w:val="en-US" w:eastAsia="zh-CN"/>
        </w:rPr>
      </w:pPr>
      <w:r>
        <w:rPr>
          <w:rFonts w:hint="eastAsia" w:ascii="Arial" w:hAnsi="Arial" w:cs="Arial"/>
          <w:color w:val="auto"/>
          <w:sz w:val="24"/>
          <w:szCs w:val="24"/>
          <w:shd w:val="clear" w:color="auto" w:fill="auto"/>
          <w:lang w:val="en-US" w:eastAsia="zh-CN"/>
        </w:rPr>
        <w:t>3</w:t>
      </w:r>
      <w:r>
        <w:rPr>
          <w:rFonts w:hint="eastAsia" w:ascii="Arial" w:hAnsi="Arial" w:cs="Arial"/>
          <w:color w:val="auto"/>
          <w:sz w:val="24"/>
          <w:szCs w:val="24"/>
          <w:shd w:val="clear" w:color="auto" w:fill="auto"/>
        </w:rPr>
        <w:t>、</w:t>
      </w:r>
      <w:r>
        <w:rPr>
          <w:rFonts w:hint="eastAsia" w:ascii="Arial" w:hAnsi="Arial" w:cs="Arial"/>
          <w:color w:val="auto"/>
          <w:sz w:val="24"/>
          <w:szCs w:val="24"/>
          <w:shd w:val="clear" w:color="auto" w:fill="auto"/>
          <w:lang w:val="en-US" w:eastAsia="zh-CN"/>
        </w:rPr>
        <w:t>自2023年1月1日至今（时间以合同签订时间为准），至少为</w:t>
      </w:r>
      <w:r>
        <w:rPr>
          <w:rFonts w:hint="eastAsia" w:ascii="Times New Roman" w:hAnsi="Times New Roman" w:eastAsia="宋体" w:cs="Times New Roman"/>
          <w:color w:val="auto"/>
          <w:sz w:val="24"/>
          <w:szCs w:val="24"/>
          <w:shd w:val="clear" w:color="auto" w:fill="auto"/>
          <w:lang w:val="en-US" w:eastAsia="zh-CN"/>
        </w:rPr>
        <w:t>3</w:t>
      </w:r>
      <w:r>
        <w:rPr>
          <w:rFonts w:hint="eastAsia" w:ascii="Arial" w:hAnsi="Arial" w:cs="Arial"/>
          <w:color w:val="auto"/>
          <w:sz w:val="24"/>
          <w:szCs w:val="24"/>
          <w:shd w:val="clear" w:color="auto" w:fill="auto"/>
          <w:lang w:val="en-US" w:eastAsia="zh-CN"/>
        </w:rPr>
        <w:t>家汽车制造企业或检测中心提供过不少于标的额5万元的关键设备校准服务。</w:t>
      </w:r>
    </w:p>
    <w:p w14:paraId="6A8661E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right="0" w:rightChars="0"/>
        <w:textAlignment w:val="auto"/>
        <w:rPr>
          <w:rFonts w:hint="eastAsia" w:ascii="Arial" w:hAnsi="Arial" w:cs="Arial"/>
          <w:color w:val="auto"/>
          <w:sz w:val="24"/>
          <w:szCs w:val="24"/>
          <w:shd w:val="clear" w:color="auto" w:fill="auto"/>
          <w:lang w:val="en-US" w:eastAsia="zh-CN"/>
        </w:rPr>
      </w:pPr>
      <w:r>
        <w:rPr>
          <w:rFonts w:hint="eastAsia" w:ascii="Arial" w:hAnsi="Arial" w:cs="Arial"/>
          <w:color w:val="auto"/>
          <w:sz w:val="24"/>
          <w:szCs w:val="24"/>
          <w:shd w:val="clear" w:color="auto" w:fill="auto"/>
          <w:lang w:val="en-US" w:eastAsia="zh-CN"/>
        </w:rPr>
        <w:t>4、</w:t>
      </w:r>
      <w:r>
        <w:rPr>
          <w:rFonts w:hint="eastAsia" w:ascii="Arial" w:hAnsi="Arial" w:cs="Arial"/>
          <w:color w:val="auto"/>
          <w:sz w:val="24"/>
          <w:szCs w:val="24"/>
          <w:shd w:val="clear" w:color="auto" w:fill="auto"/>
        </w:rPr>
        <w:t>供应商</w:t>
      </w:r>
      <w:r>
        <w:rPr>
          <w:rFonts w:hint="eastAsia" w:ascii="Arial" w:hAnsi="Arial" w:cs="Arial"/>
          <w:color w:val="auto"/>
          <w:sz w:val="24"/>
          <w:szCs w:val="24"/>
          <w:shd w:val="clear" w:color="auto" w:fill="auto"/>
          <w:lang w:val="en-US" w:eastAsia="zh-CN"/>
        </w:rPr>
        <w:t>拥有校准计量设备不少于100台套，注册资金在2000万以上，二级注册计量师10人以上，并提供证明材料。</w:t>
      </w:r>
    </w:p>
    <w:p w14:paraId="0BF2DA6C">
      <w:pPr>
        <w:pStyle w:val="10"/>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0" w:leftChars="0" w:firstLine="0" w:firstLineChars="0"/>
        <w:textAlignment w:val="auto"/>
        <w:rPr>
          <w:rFonts w:hint="default" w:ascii="Arial" w:hAnsi="Arial" w:cs="Arial"/>
          <w:color w:val="auto"/>
          <w:sz w:val="24"/>
          <w:szCs w:val="24"/>
          <w:shd w:val="clear" w:color="auto" w:fill="auto"/>
          <w:lang w:val="en-US" w:eastAsia="zh-CN"/>
        </w:rPr>
      </w:pPr>
      <w:r>
        <w:rPr>
          <w:rFonts w:hint="eastAsia" w:ascii="Arial" w:hAnsi="Arial" w:cs="Arial"/>
          <w:color w:val="auto"/>
          <w:sz w:val="24"/>
          <w:szCs w:val="24"/>
          <w:shd w:val="clear" w:color="auto" w:fill="auto"/>
        </w:rPr>
        <w:t>未被“中国执行信息公开网”网站（http://zxgk.court.gov.cn/shixin/）列入失信被执行人记录名单。</w:t>
      </w:r>
    </w:p>
    <w:p w14:paraId="517E1622">
      <w:pPr>
        <w:pStyle w:val="10"/>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0" w:leftChars="0" w:firstLine="0" w:firstLineChars="0"/>
        <w:textAlignment w:val="auto"/>
        <w:rPr>
          <w:rFonts w:hint="default" w:ascii="Arial" w:hAnsi="Arial" w:cs="Arial"/>
          <w:color w:val="auto"/>
          <w:sz w:val="24"/>
          <w:szCs w:val="24"/>
          <w:shd w:val="clear" w:color="auto" w:fill="auto"/>
          <w:lang w:val="en-US" w:eastAsia="zh-CN"/>
        </w:rPr>
      </w:pPr>
      <w:r>
        <w:rPr>
          <w:rFonts w:hint="eastAsia" w:ascii="Arial" w:hAnsi="Arial" w:cs="Arial"/>
          <w:color w:val="auto"/>
          <w:sz w:val="24"/>
          <w:szCs w:val="24"/>
          <w:shd w:val="clear" w:color="auto" w:fill="auto"/>
          <w:lang w:val="en-US" w:eastAsia="zh-CN"/>
        </w:rPr>
        <w:t>投标人没有被山东重工集团列入黑名单，或前期合作项目不存在因技术指标不满足要求而造成延期验收等问题。</w:t>
      </w:r>
    </w:p>
    <w:p w14:paraId="7618142C">
      <w:pPr>
        <w:keepNext w:val="0"/>
        <w:keepLines w:val="0"/>
        <w:pageBreakBefore w:val="0"/>
        <w:shd w:val="clear"/>
        <w:kinsoku/>
        <w:wordWrap/>
        <w:overflowPunct/>
        <w:topLinePunct w:val="0"/>
        <w:autoSpaceDE/>
        <w:autoSpaceDN/>
        <w:bidi w:val="0"/>
        <w:spacing w:line="360" w:lineRule="auto"/>
        <w:textAlignment w:val="auto"/>
        <w:rPr>
          <w:rFonts w:hint="eastAsia"/>
          <w:b/>
          <w:color w:val="auto"/>
          <w:sz w:val="24"/>
          <w:szCs w:val="24"/>
          <w:shd w:val="clear" w:color="auto" w:fill="auto"/>
        </w:rPr>
      </w:pPr>
      <w:r>
        <w:rPr>
          <w:rFonts w:hint="eastAsia"/>
          <w:b/>
          <w:color w:val="auto"/>
          <w:sz w:val="24"/>
          <w:szCs w:val="24"/>
          <w:shd w:val="clear" w:color="auto" w:fill="auto"/>
        </w:rPr>
        <w:t>二、服务要求</w:t>
      </w:r>
    </w:p>
    <w:p w14:paraId="126F0C9C">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color w:val="auto"/>
          <w:sz w:val="24"/>
          <w:szCs w:val="24"/>
          <w:shd w:val="clear" w:color="auto" w:fill="auto"/>
        </w:rPr>
      </w:pPr>
      <w:r>
        <w:rPr>
          <w:rFonts w:hint="eastAsia"/>
          <w:color w:val="auto"/>
          <w:sz w:val="24"/>
          <w:szCs w:val="24"/>
          <w:shd w:val="clear" w:color="auto" w:fill="auto"/>
        </w:rPr>
        <w:t>1、校准工作应在中通客车试验中心开展，如确因技术原因无法上门开展的工作，</w:t>
      </w:r>
      <w:r>
        <w:rPr>
          <w:rFonts w:hint="eastAsia"/>
          <w:color w:val="auto"/>
          <w:sz w:val="24"/>
          <w:szCs w:val="24"/>
          <w:shd w:val="clear" w:color="auto" w:fill="auto"/>
          <w:woUserID w:val="1"/>
        </w:rPr>
        <w:t>经双方负责人</w:t>
      </w:r>
      <w:r>
        <w:rPr>
          <w:rFonts w:hint="default"/>
          <w:color w:val="auto"/>
          <w:sz w:val="24"/>
          <w:szCs w:val="24"/>
          <w:shd w:val="clear" w:color="auto" w:fill="auto"/>
          <w:woUserID w:val="1"/>
        </w:rPr>
        <w:t>书面确认后，</w:t>
      </w:r>
      <w:r>
        <w:rPr>
          <w:rFonts w:hint="eastAsia"/>
          <w:color w:val="auto"/>
          <w:sz w:val="24"/>
          <w:szCs w:val="24"/>
          <w:shd w:val="clear" w:color="auto" w:fill="auto"/>
        </w:rPr>
        <w:t>可以通过取送、送检、代送等方式完成，过程中产生运输、人工、保险等费用应由投标单位承担。</w:t>
      </w:r>
    </w:p>
    <w:p w14:paraId="06812CFE">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color w:val="auto"/>
          <w:sz w:val="24"/>
          <w:szCs w:val="24"/>
          <w:shd w:val="clear" w:color="auto" w:fill="auto"/>
          <w:woUserID w:val="1"/>
        </w:rPr>
      </w:pPr>
      <w:r>
        <w:rPr>
          <w:rFonts w:hint="eastAsia"/>
          <w:color w:val="auto"/>
          <w:sz w:val="24"/>
          <w:szCs w:val="24"/>
          <w:shd w:val="clear" w:color="auto" w:fill="auto"/>
        </w:rPr>
        <w:t>2、如因技术要求造成的</w:t>
      </w:r>
      <w:r>
        <w:rPr>
          <w:rFonts w:hint="default"/>
          <w:color w:val="auto"/>
          <w:sz w:val="24"/>
          <w:szCs w:val="24"/>
          <w:shd w:val="clear" w:color="auto" w:fill="auto"/>
          <w:woUserID w:val="1"/>
        </w:rPr>
        <w:t>设备校准</w:t>
      </w:r>
      <w:r>
        <w:rPr>
          <w:rFonts w:hint="eastAsia"/>
          <w:color w:val="auto"/>
          <w:sz w:val="24"/>
          <w:szCs w:val="24"/>
          <w:shd w:val="clear" w:color="auto" w:fill="auto"/>
        </w:rPr>
        <w:t>外包，经双方负责人</w:t>
      </w:r>
      <w:r>
        <w:rPr>
          <w:rFonts w:hint="default"/>
          <w:color w:val="auto"/>
          <w:sz w:val="24"/>
          <w:szCs w:val="24"/>
          <w:shd w:val="clear" w:color="auto" w:fill="auto"/>
          <w:woUserID w:val="1"/>
        </w:rPr>
        <w:t>书面确认后</w:t>
      </w:r>
      <w:r>
        <w:rPr>
          <w:rFonts w:hint="eastAsia"/>
          <w:color w:val="auto"/>
          <w:sz w:val="24"/>
          <w:szCs w:val="24"/>
          <w:shd w:val="clear" w:color="auto" w:fill="auto"/>
        </w:rPr>
        <w:t>，</w:t>
      </w:r>
      <w:r>
        <w:rPr>
          <w:rFonts w:hint="default"/>
          <w:color w:val="auto"/>
          <w:sz w:val="24"/>
          <w:szCs w:val="24"/>
          <w:shd w:val="clear" w:color="auto" w:fill="auto"/>
          <w:woUserID w:val="1"/>
        </w:rPr>
        <w:t>可进行外包</w:t>
      </w:r>
      <w:r>
        <w:rPr>
          <w:rFonts w:hint="eastAsia"/>
          <w:color w:val="auto"/>
          <w:sz w:val="24"/>
          <w:szCs w:val="24"/>
          <w:shd w:val="clear" w:color="auto" w:fill="auto"/>
        </w:rPr>
        <w:t>。</w:t>
      </w:r>
      <w:r>
        <w:rPr>
          <w:rFonts w:hint="default"/>
          <w:color w:val="auto"/>
          <w:sz w:val="24"/>
          <w:szCs w:val="24"/>
          <w:shd w:val="clear" w:color="auto" w:fill="auto"/>
          <w:woUserID w:val="1"/>
        </w:rPr>
        <w:t>投标人应对第三方（设备校准外包商）承担连带责任，并承担外包成本。</w:t>
      </w:r>
    </w:p>
    <w:p w14:paraId="2D0B27B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Arial" w:hAnsi="Arial" w:cs="Arial"/>
          <w:color w:val="auto"/>
          <w:sz w:val="24"/>
          <w:szCs w:val="24"/>
          <w:shd w:val="clear" w:color="auto" w:fill="auto"/>
          <w:woUserID w:val="1"/>
        </w:rPr>
      </w:pPr>
      <w:r>
        <w:rPr>
          <w:rFonts w:hint="eastAsia"/>
          <w:color w:val="auto"/>
          <w:sz w:val="24"/>
          <w:szCs w:val="24"/>
          <w:shd w:val="clear" w:color="auto" w:fill="auto"/>
        </w:rPr>
        <w:t>3、</w:t>
      </w:r>
      <w:r>
        <w:rPr>
          <w:rFonts w:hint="eastAsia" w:ascii="Arial" w:hAnsi="Arial" w:cs="Arial"/>
          <w:color w:val="auto"/>
          <w:sz w:val="24"/>
          <w:szCs w:val="24"/>
          <w:shd w:val="clear" w:color="auto" w:fill="auto"/>
        </w:rPr>
        <w:t>考虑到快递过程中发生的仪器丢失、损坏及延误等风险，应由发运方与快递单位协商赔付。</w:t>
      </w:r>
      <w:r>
        <w:rPr>
          <w:rFonts w:hint="default" w:ascii="Arial" w:hAnsi="Arial" w:cs="Arial"/>
          <w:color w:val="auto"/>
          <w:sz w:val="24"/>
          <w:szCs w:val="24"/>
          <w:shd w:val="clear" w:color="auto" w:fill="auto"/>
          <w:woUserID w:val="1"/>
        </w:rPr>
        <w:t>在设备校准期间设备的损毁灭失的风险由中标方承担。</w:t>
      </w:r>
    </w:p>
    <w:p w14:paraId="15343A5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Arial" w:hAnsi="Arial" w:cs="Arial"/>
          <w:color w:val="auto"/>
          <w:sz w:val="24"/>
          <w:szCs w:val="24"/>
          <w:shd w:val="clear" w:color="auto" w:fill="auto"/>
        </w:rPr>
      </w:pPr>
      <w:r>
        <w:rPr>
          <w:rFonts w:hint="eastAsia" w:ascii="Arial" w:hAnsi="Arial" w:cs="Arial"/>
          <w:color w:val="auto"/>
          <w:sz w:val="24"/>
          <w:szCs w:val="24"/>
          <w:shd w:val="clear" w:color="auto" w:fill="auto"/>
        </w:rPr>
        <w:t>4、为了满足</w:t>
      </w:r>
      <w:r>
        <w:rPr>
          <w:rFonts w:hint="default" w:ascii="Arial" w:hAnsi="Arial" w:cs="Arial"/>
          <w:color w:val="auto"/>
          <w:sz w:val="24"/>
          <w:szCs w:val="24"/>
          <w:shd w:val="clear" w:color="auto" w:fill="auto"/>
          <w:woUserID w:val="1"/>
        </w:rPr>
        <w:t>招标方</w:t>
      </w:r>
      <w:r>
        <w:rPr>
          <w:rFonts w:hint="eastAsia" w:ascii="Arial" w:hAnsi="Arial" w:cs="Arial"/>
          <w:color w:val="auto"/>
          <w:sz w:val="24"/>
          <w:szCs w:val="24"/>
          <w:shd w:val="clear" w:color="auto" w:fill="auto"/>
        </w:rPr>
        <w:t>的实际管理需求，</w:t>
      </w:r>
      <w:r>
        <w:rPr>
          <w:rFonts w:hint="default" w:ascii="Arial" w:hAnsi="Arial" w:cs="Arial"/>
          <w:color w:val="auto"/>
          <w:sz w:val="24"/>
          <w:szCs w:val="24"/>
          <w:shd w:val="clear" w:color="auto" w:fill="auto"/>
          <w:woUserID w:val="1"/>
        </w:rPr>
        <w:t>投标方</w:t>
      </w:r>
      <w:r>
        <w:rPr>
          <w:rFonts w:hint="eastAsia" w:ascii="Arial" w:hAnsi="Arial" w:cs="Arial"/>
          <w:color w:val="auto"/>
          <w:sz w:val="24"/>
          <w:szCs w:val="24"/>
          <w:shd w:val="clear" w:color="auto" w:fill="auto"/>
        </w:rPr>
        <w:t>出具证书时将视所参照的规程规范、说明书等情况而定给出结论判定及有效周期建议，并将有效期体现在计量标签上。</w:t>
      </w:r>
    </w:p>
    <w:p w14:paraId="788DFFEF">
      <w:pPr>
        <w:keepNext w:val="0"/>
        <w:keepLines w:val="0"/>
        <w:pageBreakBefore w:val="0"/>
        <w:shd w:val="clear"/>
        <w:kinsoku/>
        <w:wordWrap/>
        <w:overflowPunct/>
        <w:topLinePunct w:val="0"/>
        <w:autoSpaceDE/>
        <w:autoSpaceDN/>
        <w:bidi w:val="0"/>
        <w:spacing w:line="360" w:lineRule="auto"/>
        <w:textAlignment w:val="auto"/>
        <w:rPr>
          <w:rFonts w:hint="eastAsia"/>
          <w:b/>
          <w:color w:val="auto"/>
          <w:sz w:val="24"/>
          <w:szCs w:val="24"/>
          <w:shd w:val="clear" w:color="auto" w:fill="auto"/>
        </w:rPr>
      </w:pPr>
      <w:r>
        <w:rPr>
          <w:rFonts w:hint="eastAsia"/>
          <w:b/>
          <w:color w:val="auto"/>
          <w:sz w:val="24"/>
          <w:szCs w:val="24"/>
          <w:shd w:val="clear" w:color="auto" w:fill="auto"/>
        </w:rPr>
        <w:t>三、交付</w:t>
      </w:r>
    </w:p>
    <w:p w14:paraId="16F2E609">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color w:val="auto"/>
          <w:sz w:val="24"/>
          <w:szCs w:val="24"/>
          <w:shd w:val="clear" w:color="auto" w:fill="auto"/>
        </w:rPr>
      </w:pPr>
      <w:r>
        <w:rPr>
          <w:rFonts w:hint="eastAsia"/>
          <w:color w:val="auto"/>
          <w:sz w:val="24"/>
          <w:szCs w:val="24"/>
          <w:shd w:val="clear" w:color="auto" w:fill="auto"/>
        </w:rPr>
        <w:t>1、设备校准完成后，应及时提供每台设备的纸版、电子版证书及校准报告、计量标签。所提供的的证书、报告、标签都应具有唯一防伪二维码标识。</w:t>
      </w:r>
    </w:p>
    <w:p w14:paraId="151E06CC">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color w:val="auto"/>
          <w:sz w:val="24"/>
          <w:szCs w:val="24"/>
          <w:shd w:val="clear" w:color="auto" w:fill="auto"/>
        </w:rPr>
      </w:pPr>
      <w:r>
        <w:rPr>
          <w:rFonts w:hint="eastAsia"/>
          <w:color w:val="auto"/>
          <w:sz w:val="24"/>
          <w:szCs w:val="24"/>
          <w:shd w:val="clear" w:color="auto" w:fill="auto"/>
        </w:rPr>
        <w:t>2、设备校准完成后，应</w:t>
      </w:r>
      <w:r>
        <w:rPr>
          <w:rFonts w:hint="default"/>
          <w:color w:val="auto"/>
          <w:sz w:val="24"/>
          <w:szCs w:val="24"/>
          <w:shd w:val="clear" w:color="auto" w:fill="auto"/>
          <w:woUserID w:val="1"/>
        </w:rPr>
        <w:t>于3日内</w:t>
      </w:r>
      <w:r>
        <w:rPr>
          <w:rFonts w:hint="eastAsia"/>
          <w:color w:val="auto"/>
          <w:sz w:val="24"/>
          <w:szCs w:val="24"/>
          <w:shd w:val="clear" w:color="auto" w:fill="auto"/>
        </w:rPr>
        <w:t>归还设备。</w:t>
      </w:r>
    </w:p>
    <w:p w14:paraId="4CD031AF">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color w:val="auto"/>
          <w:sz w:val="24"/>
          <w:szCs w:val="24"/>
          <w:shd w:val="clear" w:color="auto" w:fill="auto"/>
        </w:rPr>
      </w:pPr>
      <w:r>
        <w:rPr>
          <w:rFonts w:hint="eastAsia"/>
          <w:color w:val="auto"/>
          <w:sz w:val="24"/>
          <w:szCs w:val="24"/>
          <w:shd w:val="clear" w:color="auto" w:fill="auto"/>
        </w:rPr>
        <w:t>3、校准报告应满足：真实有效，对试验工作具有指导意义；</w:t>
      </w:r>
      <w:r>
        <w:rPr>
          <w:rFonts w:ascii="Arial" w:hAnsi="Arial" w:cs="Arial"/>
          <w:color w:val="auto"/>
          <w:sz w:val="24"/>
          <w:szCs w:val="24"/>
          <w:shd w:val="clear" w:color="auto" w:fill="auto"/>
        </w:rPr>
        <w:t>校准证书的完整性和规范性</w:t>
      </w:r>
      <w:r>
        <w:rPr>
          <w:rFonts w:hint="eastAsia" w:ascii="Arial" w:hAnsi="Arial" w:cs="Arial"/>
          <w:color w:val="auto"/>
          <w:sz w:val="24"/>
          <w:szCs w:val="24"/>
          <w:shd w:val="clear" w:color="auto" w:fill="auto"/>
        </w:rPr>
        <w:t>；</w:t>
      </w:r>
      <w:r>
        <w:rPr>
          <w:rFonts w:ascii="Arial" w:hAnsi="Arial" w:cs="Arial"/>
          <w:color w:val="auto"/>
          <w:sz w:val="24"/>
          <w:szCs w:val="24"/>
          <w:shd w:val="clear" w:color="auto" w:fill="auto"/>
        </w:rPr>
        <w:t>根据校准结果作出与方法要求和预期使用要求的符合性判定</w:t>
      </w:r>
      <w:r>
        <w:rPr>
          <w:rFonts w:hint="eastAsia" w:ascii="Arial" w:hAnsi="Arial" w:cs="Arial"/>
          <w:color w:val="auto"/>
          <w:sz w:val="24"/>
          <w:szCs w:val="24"/>
          <w:shd w:val="clear" w:color="auto" w:fill="auto"/>
        </w:rPr>
        <w:t>；</w:t>
      </w:r>
      <w:r>
        <w:rPr>
          <w:rFonts w:ascii="Arial" w:hAnsi="Arial" w:cs="Arial"/>
          <w:color w:val="auto"/>
          <w:sz w:val="24"/>
          <w:szCs w:val="24"/>
          <w:shd w:val="clear" w:color="auto" w:fill="auto"/>
        </w:rPr>
        <w:t>适用时，根据校准结果对相关设备进行调整、导入校准因子或在使用中修正。</w:t>
      </w:r>
    </w:p>
    <w:p w14:paraId="1BCDE14D">
      <w:pPr>
        <w:keepNext w:val="0"/>
        <w:keepLines w:val="0"/>
        <w:pageBreakBefore w:val="0"/>
        <w:kinsoku/>
        <w:wordWrap/>
        <w:overflowPunct/>
        <w:topLinePunct w:val="0"/>
        <w:autoSpaceDE/>
        <w:autoSpaceDN/>
        <w:bidi w:val="0"/>
        <w:spacing w:line="360" w:lineRule="auto"/>
        <w:textAlignment w:val="auto"/>
        <w:rPr>
          <w:rFonts w:hint="eastAsia"/>
          <w:b/>
          <w:sz w:val="24"/>
          <w:szCs w:val="24"/>
        </w:rPr>
      </w:pPr>
      <w:r>
        <w:rPr>
          <w:rFonts w:hint="eastAsia"/>
          <w:b/>
          <w:sz w:val="24"/>
          <w:szCs w:val="24"/>
        </w:rPr>
        <w:t>四、时间要求</w:t>
      </w:r>
    </w:p>
    <w:p w14:paraId="29678D45">
      <w:pPr>
        <w:keepNext w:val="0"/>
        <w:keepLines w:val="0"/>
        <w:pageBreakBefore w:val="0"/>
        <w:kinsoku/>
        <w:wordWrap/>
        <w:overflowPunct/>
        <w:topLinePunct w:val="0"/>
        <w:autoSpaceDE/>
        <w:autoSpaceDN/>
        <w:bidi w:val="0"/>
        <w:spacing w:line="360" w:lineRule="auto"/>
        <w:textAlignment w:val="auto"/>
        <w:rPr>
          <w:rFonts w:hint="eastAsia"/>
          <w:sz w:val="24"/>
          <w:szCs w:val="24"/>
          <w:highlight w:val="none"/>
        </w:rPr>
      </w:pPr>
      <w:r>
        <w:rPr>
          <w:rFonts w:hint="eastAsia"/>
          <w:sz w:val="24"/>
          <w:szCs w:val="24"/>
          <w:highlight w:val="none"/>
        </w:rPr>
        <w:t>所有校准工作应在</w:t>
      </w:r>
      <w:r>
        <w:rPr>
          <w:rFonts w:hint="eastAsia"/>
          <w:sz w:val="24"/>
          <w:szCs w:val="24"/>
          <w:highlight w:val="none"/>
          <w:lang w:val="en-US" w:eastAsia="zh-CN"/>
        </w:rPr>
        <w:t>8</w:t>
      </w:r>
      <w:r>
        <w:rPr>
          <w:rFonts w:hint="eastAsia"/>
          <w:sz w:val="24"/>
          <w:szCs w:val="24"/>
          <w:highlight w:val="none"/>
        </w:rPr>
        <w:t>月</w:t>
      </w:r>
      <w:r>
        <w:rPr>
          <w:rFonts w:hint="eastAsia"/>
          <w:sz w:val="24"/>
          <w:szCs w:val="24"/>
          <w:highlight w:val="none"/>
          <w:lang w:val="en-US" w:eastAsia="zh-CN"/>
        </w:rPr>
        <w:t>20</w:t>
      </w:r>
      <w:r>
        <w:rPr>
          <w:rFonts w:hint="eastAsia"/>
          <w:sz w:val="24"/>
          <w:szCs w:val="24"/>
          <w:highlight w:val="none"/>
        </w:rPr>
        <w:t>日前完成，校准证书中体现的校准日期应不晚于</w:t>
      </w:r>
      <w:r>
        <w:rPr>
          <w:rFonts w:hint="eastAsia"/>
          <w:sz w:val="24"/>
          <w:szCs w:val="24"/>
          <w:highlight w:val="none"/>
          <w:lang w:val="en-US" w:eastAsia="zh-CN"/>
        </w:rPr>
        <w:t>8</w:t>
      </w:r>
      <w:r>
        <w:rPr>
          <w:rFonts w:hint="eastAsia"/>
          <w:sz w:val="24"/>
          <w:szCs w:val="24"/>
          <w:highlight w:val="none"/>
        </w:rPr>
        <w:t>月</w:t>
      </w:r>
      <w:r>
        <w:rPr>
          <w:rFonts w:hint="eastAsia"/>
          <w:sz w:val="24"/>
          <w:szCs w:val="24"/>
          <w:highlight w:val="none"/>
          <w:lang w:val="en-US" w:eastAsia="zh-CN"/>
        </w:rPr>
        <w:t>20</w:t>
      </w:r>
      <w:r>
        <w:rPr>
          <w:rFonts w:hint="eastAsia"/>
          <w:sz w:val="24"/>
          <w:szCs w:val="24"/>
          <w:highlight w:val="none"/>
        </w:rPr>
        <w:t>日。</w:t>
      </w:r>
    </w:p>
    <w:p w14:paraId="51CC5825">
      <w:pPr>
        <w:keepNext w:val="0"/>
        <w:keepLines w:val="0"/>
        <w:pageBreakBefore w:val="0"/>
        <w:kinsoku/>
        <w:wordWrap/>
        <w:overflowPunct/>
        <w:topLinePunct w:val="0"/>
        <w:autoSpaceDE/>
        <w:autoSpaceDN/>
        <w:bidi w:val="0"/>
        <w:spacing w:line="360" w:lineRule="auto"/>
        <w:textAlignment w:val="auto"/>
        <w:rPr>
          <w:rFonts w:hint="eastAsia"/>
          <w:b/>
          <w:sz w:val="24"/>
          <w:szCs w:val="24"/>
        </w:rPr>
      </w:pPr>
      <w:r>
        <w:rPr>
          <w:rFonts w:hint="eastAsia"/>
          <w:b/>
          <w:sz w:val="24"/>
          <w:szCs w:val="24"/>
        </w:rPr>
        <w:t>五、设备校准项目与费用支付</w:t>
      </w:r>
    </w:p>
    <w:p w14:paraId="4751BF3C">
      <w:pPr>
        <w:keepNext w:val="0"/>
        <w:keepLines w:val="0"/>
        <w:pageBreakBefore w:val="0"/>
        <w:widowControl w:val="0"/>
        <w:kinsoku/>
        <w:wordWrap/>
        <w:overflowPunct/>
        <w:topLinePunct w:val="0"/>
        <w:autoSpaceDE/>
        <w:autoSpaceDN/>
        <w:bidi w:val="0"/>
        <w:spacing w:line="360" w:lineRule="exact"/>
        <w:textAlignment w:val="auto"/>
        <w:rPr>
          <w:rFonts w:hint="eastAsia"/>
          <w:sz w:val="24"/>
          <w:szCs w:val="24"/>
        </w:rPr>
      </w:pPr>
      <w:r>
        <w:rPr>
          <w:rFonts w:hint="eastAsia"/>
          <w:sz w:val="24"/>
          <w:szCs w:val="24"/>
        </w:rPr>
        <w:t>1、设备校准项目明细见附件。</w:t>
      </w:r>
    </w:p>
    <w:p w14:paraId="74190E4F">
      <w:pPr>
        <w:keepNext w:val="0"/>
        <w:keepLines w:val="0"/>
        <w:pageBreakBefore w:val="0"/>
        <w:widowControl w:val="0"/>
        <w:kinsoku/>
        <w:wordWrap/>
        <w:overflowPunct/>
        <w:topLinePunct w:val="0"/>
        <w:autoSpaceDE/>
        <w:autoSpaceDN/>
        <w:bidi w:val="0"/>
        <w:spacing w:line="360" w:lineRule="exact"/>
        <w:textAlignment w:val="auto"/>
        <w:rPr>
          <w:rFonts w:hint="default"/>
          <w:sz w:val="24"/>
          <w:szCs w:val="24"/>
          <w:lang w:eastAsia="zh-CN"/>
          <w:woUserID w:val="1"/>
        </w:rPr>
      </w:pPr>
      <w:r>
        <w:rPr>
          <w:rFonts w:hint="eastAsia"/>
          <w:sz w:val="24"/>
          <w:szCs w:val="24"/>
        </w:rPr>
        <w:t>2、投标保证金</w:t>
      </w:r>
      <w:r>
        <w:rPr>
          <w:rFonts w:hint="eastAsia"/>
          <w:sz w:val="24"/>
          <w:szCs w:val="24"/>
          <w:lang w:eastAsia="zh-CN"/>
        </w:rPr>
        <w:t>：保证金额：</w:t>
      </w:r>
      <w:r>
        <w:rPr>
          <w:rFonts w:hint="eastAsia"/>
          <w:sz w:val="24"/>
          <w:szCs w:val="24"/>
          <w:lang w:val="en-US" w:eastAsia="zh-CN"/>
        </w:rPr>
        <w:t>5000</w:t>
      </w:r>
      <w:r>
        <w:rPr>
          <w:rFonts w:hint="eastAsia"/>
          <w:sz w:val="24"/>
          <w:szCs w:val="24"/>
          <w:lang w:eastAsia="zh-CN"/>
        </w:rPr>
        <w:t>元，备注说明：中通客车试验中心关键设备参数校准投标保证金。</w:t>
      </w:r>
      <w:r>
        <w:rPr>
          <w:rFonts w:hint="default"/>
          <w:sz w:val="24"/>
          <w:szCs w:val="24"/>
          <w:lang w:eastAsia="zh-CN"/>
          <w:woUserID w:val="1"/>
        </w:rPr>
        <w:t>投标保证金在招标结束后30日内退还。</w:t>
      </w:r>
    </w:p>
    <w:p w14:paraId="553B4C0F">
      <w:pPr>
        <w:keepNext w:val="0"/>
        <w:keepLines w:val="0"/>
        <w:pageBreakBefore w:val="0"/>
        <w:widowControl w:val="0"/>
        <w:kinsoku/>
        <w:wordWrap/>
        <w:overflowPunct/>
        <w:topLinePunct w:val="0"/>
        <w:autoSpaceDE/>
        <w:autoSpaceDN/>
        <w:bidi w:val="0"/>
        <w:spacing w:line="360" w:lineRule="exact"/>
        <w:textAlignment w:val="auto"/>
        <w:rPr>
          <w:rFonts w:hint="eastAsia"/>
          <w:sz w:val="24"/>
          <w:szCs w:val="24"/>
          <w:highlight w:val="yellow"/>
          <w:lang w:eastAsia="zh-CN"/>
        </w:rPr>
      </w:pPr>
      <w:r>
        <w:rPr>
          <w:rFonts w:hint="eastAsia"/>
          <w:sz w:val="24"/>
          <w:szCs w:val="24"/>
          <w:highlight w:val="yellow"/>
          <w:lang w:eastAsia="zh-CN"/>
        </w:rPr>
        <w:t>注：保证金交纳截至日期为2025年</w:t>
      </w:r>
      <w:r>
        <w:rPr>
          <w:rFonts w:hint="eastAsia"/>
          <w:sz w:val="24"/>
          <w:szCs w:val="24"/>
          <w:highlight w:val="yellow"/>
          <w:lang w:val="en-US" w:eastAsia="zh-CN"/>
        </w:rPr>
        <w:t>8</w:t>
      </w:r>
      <w:r>
        <w:rPr>
          <w:rFonts w:hint="eastAsia"/>
          <w:sz w:val="24"/>
          <w:szCs w:val="24"/>
          <w:highlight w:val="yellow"/>
          <w:lang w:eastAsia="zh-CN"/>
        </w:rPr>
        <w:t>月</w:t>
      </w:r>
      <w:r>
        <w:rPr>
          <w:rFonts w:hint="eastAsia"/>
          <w:sz w:val="24"/>
          <w:szCs w:val="24"/>
          <w:highlight w:val="yellow"/>
          <w:lang w:val="en-US" w:eastAsia="zh-CN"/>
          <w:woUserID w:val="1"/>
        </w:rPr>
        <w:t>5</w:t>
      </w:r>
      <w:r>
        <w:rPr>
          <w:rFonts w:hint="eastAsia"/>
          <w:sz w:val="24"/>
          <w:szCs w:val="24"/>
          <w:highlight w:val="yellow"/>
          <w:lang w:eastAsia="zh-CN"/>
        </w:rPr>
        <w:t>日上午10点前（以资金到账时间为准），回执单发至邮箱</w:t>
      </w:r>
      <w:r>
        <w:rPr>
          <w:rFonts w:hint="eastAsia"/>
          <w:sz w:val="24"/>
          <w:szCs w:val="24"/>
          <w:highlight w:val="yellow"/>
          <w:lang w:val="en-US" w:eastAsia="zh-CN"/>
        </w:rPr>
        <w:fldChar w:fldCharType="begin"/>
      </w:r>
      <w:r>
        <w:rPr>
          <w:rFonts w:hint="eastAsia"/>
          <w:sz w:val="24"/>
          <w:szCs w:val="24"/>
          <w:highlight w:val="yellow"/>
          <w:lang w:val="en-US" w:eastAsia="zh-CN"/>
        </w:rPr>
        <w:instrText xml:space="preserve"> HYPERLINK "mailto:liulei@zhongtong.com。" </w:instrText>
      </w:r>
      <w:r>
        <w:rPr>
          <w:rFonts w:hint="eastAsia"/>
          <w:sz w:val="24"/>
          <w:szCs w:val="24"/>
          <w:highlight w:val="yellow"/>
          <w:lang w:val="en-US" w:eastAsia="zh-CN"/>
        </w:rPr>
        <w:fldChar w:fldCharType="separate"/>
      </w:r>
      <w:r>
        <w:rPr>
          <w:rStyle w:val="16"/>
          <w:rFonts w:hint="eastAsia"/>
          <w:sz w:val="24"/>
          <w:szCs w:val="24"/>
          <w:highlight w:val="yellow"/>
          <w:lang w:val="en-US" w:eastAsia="zh-CN"/>
        </w:rPr>
        <w:t>liulei@zhongtong</w:t>
      </w:r>
      <w:r>
        <w:rPr>
          <w:rStyle w:val="16"/>
          <w:rFonts w:hint="eastAsia"/>
          <w:sz w:val="24"/>
          <w:szCs w:val="24"/>
          <w:highlight w:val="yellow"/>
          <w:lang w:eastAsia="zh-CN"/>
        </w:rPr>
        <w:t>.com。</w:t>
      </w:r>
      <w:r>
        <w:rPr>
          <w:rFonts w:hint="eastAsia"/>
          <w:sz w:val="24"/>
          <w:szCs w:val="24"/>
          <w:highlight w:val="yellow"/>
          <w:lang w:val="en-US" w:eastAsia="zh-CN"/>
        </w:rPr>
        <w:fldChar w:fldCharType="end"/>
      </w:r>
    </w:p>
    <w:p w14:paraId="5AC5291A">
      <w:pPr>
        <w:keepNext w:val="0"/>
        <w:keepLines w:val="0"/>
        <w:pageBreakBefore w:val="0"/>
        <w:widowControl w:val="0"/>
        <w:kinsoku/>
        <w:wordWrap/>
        <w:overflowPunct/>
        <w:topLinePunct w:val="0"/>
        <w:autoSpaceDE/>
        <w:autoSpaceDN/>
        <w:bidi w:val="0"/>
        <w:spacing w:line="360" w:lineRule="exact"/>
        <w:textAlignment w:val="auto"/>
        <w:rPr>
          <w:rFonts w:hint="eastAsia"/>
          <w:sz w:val="24"/>
          <w:szCs w:val="24"/>
          <w:highlight w:val="yellow"/>
          <w:lang w:eastAsia="zh-CN"/>
        </w:rPr>
      </w:pPr>
      <w:r>
        <w:rPr>
          <w:rFonts w:hint="eastAsia"/>
          <w:sz w:val="24"/>
          <w:szCs w:val="24"/>
          <w:highlight w:val="yellow"/>
          <w:lang w:val="en-US" w:eastAsia="zh-CN"/>
        </w:rPr>
        <w:t>账号：</w:t>
      </w:r>
      <w:r>
        <w:rPr>
          <w:rFonts w:hint="eastAsia"/>
          <w:sz w:val="24"/>
          <w:szCs w:val="24"/>
          <w:highlight w:val="yellow"/>
          <w:lang w:eastAsia="zh-CN"/>
        </w:rPr>
        <w:t>聊城市工行振兴路支行1611002309022106210</w:t>
      </w:r>
    </w:p>
    <w:p w14:paraId="4DC097C8">
      <w:pPr>
        <w:keepNext w:val="0"/>
        <w:keepLines w:val="0"/>
        <w:pageBreakBefore w:val="0"/>
        <w:widowControl w:val="0"/>
        <w:kinsoku/>
        <w:wordWrap/>
        <w:overflowPunct/>
        <w:topLinePunct w:val="0"/>
        <w:autoSpaceDE/>
        <w:autoSpaceDN/>
        <w:bidi w:val="0"/>
        <w:spacing w:line="360" w:lineRule="exact"/>
        <w:textAlignment w:val="auto"/>
        <w:rPr>
          <w:rFonts w:hint="eastAsia"/>
          <w:sz w:val="24"/>
          <w:szCs w:val="24"/>
        </w:rPr>
      </w:pPr>
      <w:r>
        <w:rPr>
          <w:rFonts w:hint="eastAsia"/>
          <w:sz w:val="24"/>
          <w:szCs w:val="24"/>
          <w:lang w:val="en-US" w:eastAsia="zh-CN"/>
        </w:rPr>
        <w:t>3、</w:t>
      </w:r>
      <w:r>
        <w:rPr>
          <w:rFonts w:hint="eastAsia"/>
          <w:sz w:val="24"/>
          <w:szCs w:val="24"/>
        </w:rPr>
        <w:t>费用支付</w:t>
      </w:r>
    </w:p>
    <w:p w14:paraId="3A8E73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sz w:val="24"/>
          <w:szCs w:val="24"/>
          <w:highlight w:val="none"/>
        </w:rPr>
      </w:pPr>
      <w:r>
        <w:rPr>
          <w:rFonts w:hint="eastAsia"/>
          <w:sz w:val="24"/>
          <w:szCs w:val="24"/>
          <w:highlight w:val="none"/>
        </w:rPr>
        <w:t>设备</w:t>
      </w:r>
      <w:r>
        <w:rPr>
          <w:rFonts w:hint="eastAsia"/>
          <w:sz w:val="24"/>
          <w:szCs w:val="24"/>
          <w:highlight w:val="none"/>
          <w:lang w:val="en-US" w:eastAsia="zh-CN"/>
        </w:rPr>
        <w:t>校准</w:t>
      </w:r>
      <w:r>
        <w:rPr>
          <w:rFonts w:hint="eastAsia"/>
          <w:sz w:val="24"/>
          <w:szCs w:val="24"/>
          <w:highlight w:val="none"/>
        </w:rPr>
        <w:t>完成出具校准证书，送检设备与全部报告交付后</w:t>
      </w:r>
      <w:r>
        <w:rPr>
          <w:rFonts w:hint="eastAsia"/>
          <w:sz w:val="24"/>
          <w:szCs w:val="24"/>
          <w:highlight w:val="none"/>
          <w:lang w:eastAsia="zh-CN"/>
        </w:rPr>
        <w:t>，</w:t>
      </w:r>
      <w:r>
        <w:rPr>
          <w:rFonts w:hint="eastAsia"/>
          <w:sz w:val="24"/>
          <w:szCs w:val="24"/>
          <w:highlight w:val="none"/>
        </w:rPr>
        <w:t>且中标方提供相应金额增值税专用发票后，以银行承兑</w:t>
      </w:r>
      <w:r>
        <w:rPr>
          <w:rFonts w:hint="eastAsia"/>
          <w:sz w:val="24"/>
          <w:szCs w:val="24"/>
          <w:highlight w:val="none"/>
          <w:lang w:val="en-US" w:eastAsia="zh-CN"/>
        </w:rPr>
        <w:t>的</w:t>
      </w:r>
      <w:r>
        <w:rPr>
          <w:rFonts w:hint="eastAsia"/>
          <w:sz w:val="24"/>
          <w:szCs w:val="24"/>
          <w:highlight w:val="none"/>
        </w:rPr>
        <w:t xml:space="preserve">方式支付全款款项。 </w:t>
      </w:r>
    </w:p>
    <w:p w14:paraId="3EE25E44">
      <w:pPr>
        <w:keepNext w:val="0"/>
        <w:keepLines w:val="0"/>
        <w:pageBreakBefore w:val="0"/>
        <w:kinsoku/>
        <w:wordWrap/>
        <w:overflowPunct/>
        <w:topLinePunct w:val="0"/>
        <w:autoSpaceDE/>
        <w:autoSpaceDN/>
        <w:bidi w:val="0"/>
        <w:spacing w:line="360" w:lineRule="auto"/>
        <w:textAlignment w:val="auto"/>
        <w:rPr>
          <w:color w:val="000000" w:themeColor="text1"/>
          <w:sz w:val="24"/>
          <w14:textFill>
            <w14:solidFill>
              <w14:schemeClr w14:val="tx1"/>
            </w14:solidFill>
          </w14:textFill>
        </w:rPr>
      </w:pPr>
      <w:r>
        <w:rPr>
          <w:rFonts w:hint="eastAsia"/>
          <w:b/>
          <w:sz w:val="24"/>
          <w:lang w:val="en-US" w:eastAsia="zh-CN"/>
        </w:rPr>
        <w:t>六</w:t>
      </w:r>
      <w:r>
        <w:rPr>
          <w:rFonts w:hint="eastAsia"/>
          <w:b/>
          <w:sz w:val="24"/>
        </w:rPr>
        <w:t>、报价要求:</w:t>
      </w:r>
    </w:p>
    <w:p w14:paraId="6ABCC66F">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1、付款方式：</w:t>
      </w:r>
    </w:p>
    <w:p w14:paraId="0A056971">
      <w:pPr>
        <w:keepNext w:val="0"/>
        <w:keepLines w:val="0"/>
        <w:pageBreakBefore w:val="0"/>
        <w:kinsoku/>
        <w:wordWrap/>
        <w:overflowPunct/>
        <w:topLinePunct w:val="0"/>
        <w:autoSpaceDE/>
        <w:autoSpaceDN/>
        <w:bidi w:val="0"/>
        <w:spacing w:line="360" w:lineRule="auto"/>
        <w:textAlignment w:val="auto"/>
        <w:rPr>
          <w:rFonts w:hint="eastAsia"/>
          <w:sz w:val="24"/>
          <w:szCs w:val="24"/>
          <w:highlight w:val="none"/>
          <w:woUserID w:val="1"/>
        </w:rPr>
      </w:pPr>
      <w:r>
        <w:rPr>
          <w:rFonts w:hint="eastAsia"/>
          <w:sz w:val="24"/>
          <w:szCs w:val="24"/>
          <w:highlight w:val="none"/>
          <w:woUserID w:val="1"/>
        </w:rPr>
        <w:t>设备</w:t>
      </w:r>
      <w:r>
        <w:rPr>
          <w:rFonts w:hint="eastAsia"/>
          <w:sz w:val="24"/>
          <w:szCs w:val="24"/>
          <w:highlight w:val="none"/>
          <w:lang w:val="en-US" w:eastAsia="zh-CN"/>
          <w:woUserID w:val="1"/>
        </w:rPr>
        <w:t>校准</w:t>
      </w:r>
      <w:r>
        <w:rPr>
          <w:rFonts w:hint="eastAsia"/>
          <w:sz w:val="24"/>
          <w:szCs w:val="24"/>
          <w:highlight w:val="none"/>
          <w:woUserID w:val="1"/>
        </w:rPr>
        <w:t>完成出具校准证书，送检设备与全部报告交付后</w:t>
      </w:r>
      <w:r>
        <w:rPr>
          <w:rFonts w:hint="eastAsia"/>
          <w:sz w:val="24"/>
          <w:szCs w:val="24"/>
          <w:highlight w:val="none"/>
          <w:lang w:eastAsia="zh-CN"/>
          <w:woUserID w:val="1"/>
        </w:rPr>
        <w:t>，</w:t>
      </w:r>
      <w:r>
        <w:rPr>
          <w:rFonts w:hint="eastAsia"/>
          <w:sz w:val="24"/>
          <w:szCs w:val="24"/>
          <w:highlight w:val="none"/>
          <w:woUserID w:val="1"/>
        </w:rPr>
        <w:t>且中标方提供相应金额增值税专用发票后，以银行承兑</w:t>
      </w:r>
      <w:r>
        <w:rPr>
          <w:rFonts w:hint="eastAsia"/>
          <w:sz w:val="24"/>
          <w:szCs w:val="24"/>
          <w:highlight w:val="none"/>
          <w:lang w:val="en-US" w:eastAsia="zh-CN"/>
          <w:woUserID w:val="1"/>
        </w:rPr>
        <w:t>的</w:t>
      </w:r>
      <w:r>
        <w:rPr>
          <w:rFonts w:hint="eastAsia"/>
          <w:sz w:val="24"/>
          <w:szCs w:val="24"/>
          <w:highlight w:val="none"/>
          <w:woUserID w:val="1"/>
        </w:rPr>
        <w:t>方式支付全款款项。</w:t>
      </w:r>
    </w:p>
    <w:p w14:paraId="241096D2">
      <w:pPr>
        <w:keepNext w:val="0"/>
        <w:keepLines w:val="0"/>
        <w:pageBreakBefore w:val="0"/>
        <w:kinsoku/>
        <w:wordWrap/>
        <w:overflowPunct/>
        <w:topLinePunct w:val="0"/>
        <w:autoSpaceDE/>
        <w:autoSpaceDN/>
        <w:bidi w:val="0"/>
        <w:spacing w:line="360" w:lineRule="auto"/>
        <w:textAlignment w:val="auto"/>
        <w:rPr>
          <w:b/>
          <w:sz w:val="24"/>
        </w:rPr>
      </w:pPr>
      <w:r>
        <w:rPr>
          <w:rFonts w:hint="eastAsia"/>
          <w:b/>
          <w:sz w:val="24"/>
        </w:rPr>
        <w:t>2、联系人：</w:t>
      </w:r>
    </w:p>
    <w:p w14:paraId="6B14F7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sz w:val="24"/>
          <w:szCs w:val="24"/>
          <w:highlight w:val="none"/>
          <w:lang w:val="en-US" w:eastAsia="zh-CN"/>
        </w:rPr>
      </w:pPr>
      <w:r>
        <w:rPr>
          <w:rFonts w:hint="eastAsia"/>
          <w:sz w:val="24"/>
          <w:szCs w:val="24"/>
          <w:highlight w:val="none"/>
        </w:rPr>
        <w:t xml:space="preserve">招标要求：     </w:t>
      </w:r>
      <w:r>
        <w:rPr>
          <w:rFonts w:hint="eastAsia"/>
          <w:sz w:val="24"/>
          <w:szCs w:val="24"/>
          <w:highlight w:val="none"/>
          <w:lang w:val="en-US" w:eastAsia="zh-CN"/>
        </w:rPr>
        <w:t>刘雷</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0635-832</w:t>
      </w:r>
      <w:r>
        <w:rPr>
          <w:rFonts w:hint="eastAsia"/>
          <w:sz w:val="24"/>
          <w:szCs w:val="24"/>
          <w:highlight w:val="none"/>
          <w:lang w:val="en-US" w:eastAsia="zh-CN"/>
        </w:rPr>
        <w:t>2235</w:t>
      </w:r>
    </w:p>
    <w:p w14:paraId="6265B1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sz w:val="24"/>
          <w:szCs w:val="24"/>
          <w:highlight w:val="none"/>
        </w:rPr>
      </w:pPr>
      <w:r>
        <w:rPr>
          <w:rFonts w:hint="eastAsia"/>
          <w:sz w:val="24"/>
          <w:szCs w:val="24"/>
          <w:highlight w:val="none"/>
        </w:rPr>
        <w:t>商务条件：     李东刚      0635-8326256</w:t>
      </w:r>
    </w:p>
    <w:p w14:paraId="1B2C4D3D">
      <w:pPr>
        <w:keepNext w:val="0"/>
        <w:keepLines w:val="0"/>
        <w:pageBreakBefore w:val="0"/>
        <w:kinsoku/>
        <w:wordWrap/>
        <w:overflowPunct/>
        <w:topLinePunct w:val="0"/>
        <w:autoSpaceDE/>
        <w:autoSpaceDN/>
        <w:bidi w:val="0"/>
        <w:spacing w:line="360" w:lineRule="auto"/>
        <w:textAlignment w:val="auto"/>
        <w:rPr>
          <w:b/>
          <w:sz w:val="24"/>
        </w:rPr>
      </w:pPr>
      <w:r>
        <w:rPr>
          <w:rFonts w:hint="eastAsia"/>
          <w:b/>
          <w:sz w:val="24"/>
        </w:rPr>
        <w:t>3、投标时间：</w:t>
      </w:r>
    </w:p>
    <w:p w14:paraId="2E145543">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highlight w:val="yellow"/>
        </w:rPr>
        <w:t>（1）、请投标方将询价函在</w:t>
      </w:r>
      <w:r>
        <w:rPr>
          <w:rFonts w:hint="eastAsia"/>
          <w:sz w:val="24"/>
          <w:highlight w:val="yellow"/>
          <w:lang w:val="en-US" w:eastAsia="zh-CN"/>
        </w:rPr>
        <w:t>2025</w:t>
      </w:r>
      <w:r>
        <w:rPr>
          <w:rFonts w:hint="eastAsia"/>
          <w:sz w:val="24"/>
          <w:highlight w:val="yellow"/>
        </w:rPr>
        <w:t>年</w:t>
      </w:r>
      <w:r>
        <w:rPr>
          <w:rFonts w:hint="default"/>
          <w:sz w:val="24"/>
          <w:highlight w:val="yellow"/>
          <w:woUserID w:val="1"/>
        </w:rPr>
        <w:t>8</w:t>
      </w:r>
      <w:r>
        <w:rPr>
          <w:rFonts w:hint="eastAsia"/>
          <w:sz w:val="24"/>
          <w:highlight w:val="yellow"/>
        </w:rPr>
        <w:t>月</w:t>
      </w:r>
      <w:r>
        <w:rPr>
          <w:rFonts w:hint="eastAsia"/>
          <w:sz w:val="24"/>
          <w:highlight w:val="yellow"/>
          <w:lang w:val="en-US" w:eastAsia="zh-CN"/>
          <w:woUserID w:val="1"/>
        </w:rPr>
        <w:t>8</w:t>
      </w:r>
      <w:r>
        <w:rPr>
          <w:rFonts w:hint="eastAsia"/>
          <w:sz w:val="24"/>
          <w:highlight w:val="yellow"/>
        </w:rPr>
        <w:t>日（周</w:t>
      </w:r>
      <w:r>
        <w:rPr>
          <w:rFonts w:hint="eastAsia"/>
          <w:sz w:val="24"/>
          <w:highlight w:val="yellow"/>
          <w:lang w:val="en-US" w:eastAsia="zh-CN"/>
          <w:woUserID w:val="1"/>
        </w:rPr>
        <w:t>五</w:t>
      </w:r>
      <w:r>
        <w:rPr>
          <w:rFonts w:hint="eastAsia"/>
          <w:sz w:val="24"/>
          <w:highlight w:val="yellow"/>
        </w:rPr>
        <w:t>）上午8点前发到我公司专用招标邮箱</w:t>
      </w:r>
      <w:r>
        <w:rPr>
          <w:highlight w:val="yellow"/>
        </w:rPr>
        <w:fldChar w:fldCharType="begin"/>
      </w:r>
      <w:r>
        <w:rPr>
          <w:highlight w:val="yellow"/>
        </w:rPr>
        <w:instrText xml:space="preserve"> HYPERLINK "mailto:ZTZB2017@163.com" </w:instrText>
      </w:r>
      <w:r>
        <w:rPr>
          <w:highlight w:val="yellow"/>
        </w:rPr>
        <w:fldChar w:fldCharType="separate"/>
      </w:r>
      <w:r>
        <w:rPr>
          <w:rStyle w:val="16"/>
          <w:rFonts w:hint="eastAsia"/>
          <w:b/>
          <w:sz w:val="24"/>
          <w:highlight w:val="yellow"/>
          <w:lang w:val="en-US" w:eastAsia="zh-CN"/>
        </w:rPr>
        <w:t>ztkcsyzx</w:t>
      </w:r>
      <w:r>
        <w:rPr>
          <w:rStyle w:val="16"/>
          <w:rFonts w:hint="eastAsia"/>
          <w:b/>
          <w:sz w:val="24"/>
          <w:highlight w:val="yellow"/>
        </w:rPr>
        <w:t>@163.com</w:t>
      </w:r>
      <w:r>
        <w:rPr>
          <w:rStyle w:val="16"/>
          <w:rFonts w:hint="eastAsia"/>
          <w:b/>
          <w:sz w:val="24"/>
          <w:highlight w:val="yellow"/>
        </w:rPr>
        <w:fldChar w:fldCharType="end"/>
      </w:r>
      <w:r>
        <w:rPr>
          <w:rFonts w:hint="eastAsia"/>
          <w:sz w:val="24"/>
          <w:highlight w:val="yellow"/>
        </w:rPr>
        <w:t>；</w:t>
      </w:r>
    </w:p>
    <w:p w14:paraId="7A6087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sz w:val="24"/>
          <w:lang w:eastAsia="zh-CN"/>
        </w:rPr>
      </w:pPr>
      <w:r>
        <w:rPr>
          <w:rFonts w:hint="eastAsia" w:eastAsiaTheme="minorEastAsia"/>
          <w:sz w:val="24"/>
        </w:rPr>
        <w:t>（2）、在规定时间内我公司邮箱未接到投标方电</w:t>
      </w:r>
      <w:bookmarkStart w:id="0" w:name="_GoBack"/>
      <w:bookmarkEnd w:id="0"/>
      <w:r>
        <w:rPr>
          <w:rFonts w:hint="eastAsia" w:eastAsiaTheme="minorEastAsia"/>
          <w:sz w:val="24"/>
        </w:rPr>
        <w:t>子标书视为自动放弃</w:t>
      </w:r>
      <w:r>
        <w:rPr>
          <w:rFonts w:hint="eastAsia" w:eastAsiaTheme="minorEastAsia"/>
          <w:sz w:val="24"/>
          <w:lang w:eastAsia="zh-CN"/>
        </w:rPr>
        <w:t>。</w:t>
      </w:r>
    </w:p>
    <w:p w14:paraId="3986F973">
      <w:pPr>
        <w:keepNext w:val="0"/>
        <w:keepLines w:val="0"/>
        <w:pageBreakBefore w:val="0"/>
        <w:kinsoku/>
        <w:wordWrap/>
        <w:overflowPunct/>
        <w:topLinePunct w:val="0"/>
        <w:autoSpaceDE/>
        <w:autoSpaceDN/>
        <w:bidi w:val="0"/>
        <w:spacing w:line="360" w:lineRule="exact"/>
        <w:textAlignment w:val="auto"/>
        <w:rPr>
          <w:rFonts w:hint="default"/>
          <w:b/>
          <w:sz w:val="24"/>
          <w:woUserID w:val="1"/>
        </w:rPr>
      </w:pPr>
      <w:r>
        <w:rPr>
          <w:rFonts w:hint="eastAsia"/>
          <w:b/>
          <w:sz w:val="24"/>
        </w:rPr>
        <w:t>4、报价：包含</w:t>
      </w:r>
      <w:r>
        <w:rPr>
          <w:rFonts w:hint="eastAsia"/>
          <w:b/>
          <w:sz w:val="24"/>
          <w:lang w:val="en-US" w:eastAsia="zh-CN"/>
        </w:rPr>
        <w:t>校准</w:t>
      </w:r>
      <w:r>
        <w:rPr>
          <w:rFonts w:hint="eastAsia"/>
          <w:b/>
          <w:sz w:val="24"/>
        </w:rPr>
        <w:t>费、人工费、运</w:t>
      </w:r>
      <w:r>
        <w:rPr>
          <w:rFonts w:hint="eastAsia"/>
          <w:b/>
          <w:sz w:val="24"/>
          <w:lang w:val="en-US" w:eastAsia="zh-CN"/>
        </w:rPr>
        <w:t>输</w:t>
      </w:r>
      <w:r>
        <w:rPr>
          <w:rFonts w:hint="eastAsia"/>
          <w:b/>
          <w:sz w:val="24"/>
        </w:rPr>
        <w:t>费、税费等全部费用（打包价）</w:t>
      </w:r>
      <w:r>
        <w:rPr>
          <w:rFonts w:hint="default"/>
          <w:b/>
          <w:sz w:val="24"/>
          <w:woUserID w:val="1"/>
        </w:rPr>
        <w:t>（报价清单按照</w:t>
      </w:r>
      <w:r>
        <w:rPr>
          <w:rFonts w:ascii="Arial" w:hAnsi="Arial" w:eastAsia="Arial" w:cs="Arial"/>
          <w:b/>
          <w:bCs/>
          <w:i w:val="0"/>
          <w:iCs w:val="0"/>
          <w:caps w:val="0"/>
          <w:color w:val="000000"/>
          <w:spacing w:val="0"/>
          <w:sz w:val="24"/>
          <w:szCs w:val="24"/>
          <w:shd w:val="clear" w:fill="E9F7FF"/>
          <w:woUserID w:val="1"/>
        </w:rPr>
        <w:t>附件二关键设备参数校准明细填写</w:t>
      </w:r>
      <w:r>
        <w:rPr>
          <w:rFonts w:hint="default"/>
          <w:b/>
          <w:sz w:val="24"/>
          <w:woUserID w:val="1"/>
        </w:rPr>
        <w:t>）</w:t>
      </w:r>
    </w:p>
    <w:tbl>
      <w:tblPr>
        <w:tblStyle w:val="11"/>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03"/>
        <w:gridCol w:w="538"/>
        <w:gridCol w:w="539"/>
        <w:gridCol w:w="970"/>
        <w:gridCol w:w="1077"/>
        <w:gridCol w:w="1077"/>
        <w:gridCol w:w="1077"/>
        <w:gridCol w:w="922"/>
      </w:tblGrid>
      <w:tr w14:paraId="20F3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21" w:type="dxa"/>
            <w:vAlign w:val="center"/>
          </w:tcPr>
          <w:p w14:paraId="6B560E66">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803" w:type="dxa"/>
            <w:vAlign w:val="center"/>
          </w:tcPr>
          <w:p w14:paraId="16BE3824">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538" w:type="dxa"/>
            <w:tcBorders>
              <w:right w:val="single" w:color="auto" w:sz="4" w:space="0"/>
            </w:tcBorders>
            <w:vAlign w:val="center"/>
          </w:tcPr>
          <w:p w14:paraId="47663BDA">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39" w:type="dxa"/>
            <w:tcBorders>
              <w:right w:val="single" w:color="auto" w:sz="4" w:space="0"/>
            </w:tcBorders>
            <w:vAlign w:val="center"/>
          </w:tcPr>
          <w:p w14:paraId="20F6D9E6">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r>
              <w:rPr>
                <w:rFonts w:asciiTheme="minorEastAsia" w:hAnsiTheme="minorEastAsia" w:eastAsiaTheme="minorEastAsia"/>
                <w:b/>
                <w:sz w:val="24"/>
              </w:rPr>
              <w:t>单位</w:t>
            </w:r>
          </w:p>
        </w:tc>
        <w:tc>
          <w:tcPr>
            <w:tcW w:w="970" w:type="dxa"/>
            <w:tcBorders>
              <w:left w:val="single" w:color="auto" w:sz="4" w:space="0"/>
            </w:tcBorders>
            <w:vAlign w:val="center"/>
          </w:tcPr>
          <w:p w14:paraId="2110F3F8">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单价（元）</w:t>
            </w:r>
          </w:p>
        </w:tc>
        <w:tc>
          <w:tcPr>
            <w:tcW w:w="1077" w:type="dxa"/>
            <w:tcBorders>
              <w:left w:val="single" w:color="auto" w:sz="4" w:space="0"/>
            </w:tcBorders>
            <w:vAlign w:val="center"/>
          </w:tcPr>
          <w:p w14:paraId="0F6BE62B">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heme="minorEastAsia" w:hAnsiTheme="minorEastAsia" w:eastAsiaTheme="minorEastAsia"/>
                <w:b/>
                <w:sz w:val="24"/>
                <w:woUserID w:val="1"/>
              </w:rPr>
            </w:pPr>
            <w:r>
              <w:rPr>
                <w:rFonts w:hint="default" w:asciiTheme="minorEastAsia" w:hAnsiTheme="minorEastAsia" w:eastAsiaTheme="minorEastAsia"/>
                <w:b/>
                <w:sz w:val="24"/>
                <w:woUserID w:val="1"/>
              </w:rPr>
              <w:t>税率（%）</w:t>
            </w:r>
          </w:p>
        </w:tc>
        <w:tc>
          <w:tcPr>
            <w:tcW w:w="1077" w:type="dxa"/>
            <w:tcBorders>
              <w:left w:val="single" w:color="auto" w:sz="4" w:space="0"/>
            </w:tcBorders>
            <w:vAlign w:val="center"/>
          </w:tcPr>
          <w:p w14:paraId="6C0BC1B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Theme="minorEastAsia" w:hAnsiTheme="minorEastAsia" w:eastAsiaTheme="minorEastAsia"/>
                <w:b/>
                <w:sz w:val="24"/>
              </w:rPr>
            </w:pPr>
            <w:r>
              <w:rPr>
                <w:rFonts w:hint="default" w:asciiTheme="minorEastAsia" w:hAnsiTheme="minorEastAsia" w:eastAsiaTheme="minorEastAsia"/>
                <w:b/>
                <w:sz w:val="24"/>
                <w:woUserID w:val="1"/>
              </w:rPr>
              <w:t>未税</w:t>
            </w:r>
            <w:r>
              <w:rPr>
                <w:rFonts w:hint="eastAsia" w:asciiTheme="minorEastAsia" w:hAnsiTheme="minorEastAsia" w:eastAsiaTheme="minorEastAsia"/>
                <w:b/>
                <w:sz w:val="24"/>
                <w:woUserID w:val="1"/>
              </w:rPr>
              <w:t>总价（元）</w:t>
            </w:r>
          </w:p>
        </w:tc>
        <w:tc>
          <w:tcPr>
            <w:tcW w:w="1077" w:type="dxa"/>
            <w:tcBorders>
              <w:left w:val="single" w:color="auto" w:sz="4" w:space="0"/>
            </w:tcBorders>
            <w:vAlign w:val="center"/>
          </w:tcPr>
          <w:p w14:paraId="0A675B02">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r>
              <w:rPr>
                <w:rFonts w:hint="default" w:asciiTheme="minorEastAsia" w:hAnsiTheme="minorEastAsia" w:eastAsiaTheme="minorEastAsia"/>
                <w:b/>
                <w:sz w:val="24"/>
                <w:woUserID w:val="1"/>
              </w:rPr>
              <w:t>含税</w:t>
            </w:r>
            <w:r>
              <w:rPr>
                <w:rFonts w:hint="eastAsia" w:asciiTheme="minorEastAsia" w:hAnsiTheme="minorEastAsia" w:eastAsiaTheme="minorEastAsia"/>
                <w:b/>
                <w:sz w:val="24"/>
              </w:rPr>
              <w:t>总价（元）</w:t>
            </w:r>
          </w:p>
        </w:tc>
        <w:tc>
          <w:tcPr>
            <w:tcW w:w="922" w:type="dxa"/>
            <w:vAlign w:val="center"/>
          </w:tcPr>
          <w:p w14:paraId="5A02CFF0">
            <w:pPr>
              <w:keepNext w:val="0"/>
              <w:keepLines w:val="0"/>
              <w:pageBreakBefore w:val="0"/>
              <w:kinsoku/>
              <w:wordWrap/>
              <w:overflowPunct/>
              <w:topLinePunct w:val="0"/>
              <w:autoSpaceDE/>
              <w:autoSpaceDN/>
              <w:bidi w:val="0"/>
              <w:spacing w:line="240" w:lineRule="auto"/>
              <w:ind w:left="90"/>
              <w:jc w:val="center"/>
              <w:textAlignment w:val="auto"/>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4A23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21" w:type="dxa"/>
            <w:vAlign w:val="center"/>
          </w:tcPr>
          <w:p w14:paraId="0E9DDA9F">
            <w:pPr>
              <w:keepNext w:val="0"/>
              <w:keepLines w:val="0"/>
              <w:pageBreakBefore w:val="0"/>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p>
        </w:tc>
        <w:tc>
          <w:tcPr>
            <w:tcW w:w="2803" w:type="dxa"/>
            <w:vAlign w:val="center"/>
          </w:tcPr>
          <w:p w14:paraId="35DFD1A9">
            <w:pPr>
              <w:keepNext w:val="0"/>
              <w:keepLines w:val="0"/>
              <w:pageBreakBefore w:val="0"/>
              <w:kinsoku/>
              <w:wordWrap/>
              <w:overflowPunct/>
              <w:topLinePunct w:val="0"/>
              <w:autoSpaceDE/>
              <w:autoSpaceDN/>
              <w:bidi w:val="0"/>
              <w:spacing w:line="240" w:lineRule="auto"/>
              <w:jc w:val="center"/>
              <w:textAlignment w:val="auto"/>
              <w:rPr>
                <w:rFonts w:hint="default" w:asciiTheme="minorEastAsia" w:hAnsiTheme="minorEastAsia" w:eastAsiaTheme="minorEastAsia"/>
                <w:b/>
                <w:sz w:val="24"/>
                <w:woUserID w:val="1"/>
              </w:rPr>
            </w:pPr>
            <w:r>
              <w:rPr>
                <w:rFonts w:asciiTheme="minorEastAsia" w:hAnsiTheme="minorEastAsia" w:eastAsiaTheme="minorEastAsia"/>
                <w:b/>
                <w:color w:val="FF0000"/>
                <w:sz w:val="24"/>
                <w:woUserID w:val="1"/>
              </w:rPr>
              <w:t>单项设备报价</w:t>
            </w:r>
          </w:p>
        </w:tc>
        <w:tc>
          <w:tcPr>
            <w:tcW w:w="538" w:type="dxa"/>
            <w:tcBorders>
              <w:right w:val="single" w:color="auto" w:sz="4" w:space="0"/>
            </w:tcBorders>
            <w:vAlign w:val="center"/>
          </w:tcPr>
          <w:p w14:paraId="4896E741">
            <w:pPr>
              <w:keepNext w:val="0"/>
              <w:keepLines w:val="0"/>
              <w:pageBreakBefore w:val="0"/>
              <w:widowControl/>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p>
        </w:tc>
        <w:tc>
          <w:tcPr>
            <w:tcW w:w="539" w:type="dxa"/>
            <w:tcBorders>
              <w:right w:val="single" w:color="auto" w:sz="4" w:space="0"/>
            </w:tcBorders>
            <w:vAlign w:val="center"/>
          </w:tcPr>
          <w:p w14:paraId="23ED2974">
            <w:pPr>
              <w:keepNext w:val="0"/>
              <w:keepLines w:val="0"/>
              <w:pageBreakBefore w:val="0"/>
              <w:widowControl/>
              <w:kinsoku/>
              <w:wordWrap/>
              <w:overflowPunct/>
              <w:topLinePunct w:val="0"/>
              <w:autoSpaceDE/>
              <w:autoSpaceDN/>
              <w:bidi w:val="0"/>
              <w:spacing w:line="240" w:lineRule="auto"/>
              <w:jc w:val="center"/>
              <w:textAlignment w:val="auto"/>
              <w:rPr>
                <w:rFonts w:asciiTheme="minorEastAsia" w:hAnsiTheme="minorEastAsia" w:eastAsiaTheme="minorEastAsia"/>
                <w:b/>
                <w:sz w:val="24"/>
              </w:rPr>
            </w:pPr>
          </w:p>
        </w:tc>
        <w:tc>
          <w:tcPr>
            <w:tcW w:w="970" w:type="dxa"/>
            <w:tcBorders>
              <w:left w:val="single" w:color="auto" w:sz="4" w:space="0"/>
            </w:tcBorders>
            <w:vAlign w:val="center"/>
          </w:tcPr>
          <w:p w14:paraId="1BA9BA64">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kern w:val="0"/>
                <w:szCs w:val="21"/>
              </w:rPr>
            </w:pPr>
          </w:p>
        </w:tc>
        <w:tc>
          <w:tcPr>
            <w:tcW w:w="1077" w:type="dxa"/>
            <w:tcBorders>
              <w:left w:val="single" w:color="auto" w:sz="4" w:space="0"/>
            </w:tcBorders>
            <w:vAlign w:val="center"/>
          </w:tcPr>
          <w:p w14:paraId="6303CCE0">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008712D7">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5CDCCBFF">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kern w:val="0"/>
                <w:szCs w:val="21"/>
              </w:rPr>
            </w:pPr>
          </w:p>
        </w:tc>
        <w:tc>
          <w:tcPr>
            <w:tcW w:w="922" w:type="dxa"/>
          </w:tcPr>
          <w:p w14:paraId="384B7318">
            <w:pPr>
              <w:keepNext w:val="0"/>
              <w:keepLines w:val="0"/>
              <w:pageBreakBefore w:val="0"/>
              <w:widowControl/>
              <w:kinsoku/>
              <w:wordWrap/>
              <w:overflowPunct/>
              <w:topLinePunct w:val="0"/>
              <w:autoSpaceDE/>
              <w:autoSpaceDN/>
              <w:bidi w:val="0"/>
              <w:spacing w:line="240" w:lineRule="auto"/>
              <w:jc w:val="left"/>
              <w:textAlignment w:val="auto"/>
              <w:rPr>
                <w:rFonts w:hint="default" w:ascii="宋体" w:hAnsi="宋体" w:cs="宋体"/>
                <w:w w:val="90"/>
                <w:kern w:val="0"/>
                <w:szCs w:val="21"/>
                <w:woUserID w:val="1"/>
              </w:rPr>
            </w:pPr>
            <w:r>
              <w:rPr>
                <w:rFonts w:ascii="宋体" w:hAnsi="宋体" w:cs="宋体"/>
                <w:w w:val="90"/>
                <w:kern w:val="0"/>
                <w:szCs w:val="21"/>
                <w:woUserID w:val="1"/>
              </w:rPr>
              <w:t xml:space="preserve">   </w:t>
            </w:r>
          </w:p>
        </w:tc>
      </w:tr>
      <w:tr w14:paraId="669C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21" w:type="dxa"/>
            <w:vAlign w:val="center"/>
          </w:tcPr>
          <w:p w14:paraId="164FFE50">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asciiTheme="minorEastAsia" w:hAnsiTheme="minorEastAsia" w:eastAsiaTheme="minorEastAsia"/>
                <w:b/>
                <w:sz w:val="24"/>
              </w:rPr>
            </w:pPr>
          </w:p>
        </w:tc>
        <w:tc>
          <w:tcPr>
            <w:tcW w:w="2803" w:type="dxa"/>
            <w:vAlign w:val="center"/>
          </w:tcPr>
          <w:p w14:paraId="02D4DE34">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heme="minorEastAsia" w:hAnsiTheme="minorEastAsia" w:eastAsiaTheme="minorEastAsia"/>
                <w:b/>
                <w:color w:val="FF0000"/>
                <w:sz w:val="24"/>
                <w:woUserID w:val="1"/>
              </w:rPr>
            </w:pPr>
            <w:r>
              <w:rPr>
                <w:rFonts w:hint="default" w:asciiTheme="minorEastAsia" w:hAnsiTheme="minorEastAsia" w:eastAsiaTheme="minorEastAsia"/>
                <w:b/>
                <w:color w:val="FF0000"/>
                <w:sz w:val="24"/>
                <w:woUserID w:val="1"/>
              </w:rPr>
              <w:t>...</w:t>
            </w:r>
          </w:p>
        </w:tc>
        <w:tc>
          <w:tcPr>
            <w:tcW w:w="538" w:type="dxa"/>
            <w:tcBorders>
              <w:right w:val="single" w:color="auto" w:sz="4" w:space="0"/>
            </w:tcBorders>
            <w:vAlign w:val="center"/>
          </w:tcPr>
          <w:p w14:paraId="717490A2">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Theme="minorEastAsia" w:hAnsiTheme="minorEastAsia" w:eastAsiaTheme="minorEastAsia"/>
                <w:b/>
                <w:sz w:val="24"/>
              </w:rPr>
            </w:pPr>
          </w:p>
        </w:tc>
        <w:tc>
          <w:tcPr>
            <w:tcW w:w="539" w:type="dxa"/>
            <w:tcBorders>
              <w:right w:val="single" w:color="auto" w:sz="4" w:space="0"/>
            </w:tcBorders>
            <w:vAlign w:val="center"/>
          </w:tcPr>
          <w:p w14:paraId="4C203DAA">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Theme="minorEastAsia" w:hAnsiTheme="minorEastAsia" w:eastAsiaTheme="minorEastAsia"/>
                <w:b/>
                <w:sz w:val="24"/>
              </w:rPr>
            </w:pPr>
          </w:p>
        </w:tc>
        <w:tc>
          <w:tcPr>
            <w:tcW w:w="970" w:type="dxa"/>
            <w:tcBorders>
              <w:left w:val="single" w:color="auto" w:sz="4" w:space="0"/>
            </w:tcBorders>
            <w:vAlign w:val="center"/>
          </w:tcPr>
          <w:p w14:paraId="08E5818F">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6A699225">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303F82A8">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053E6181">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922" w:type="dxa"/>
          </w:tcPr>
          <w:p w14:paraId="5D4724AF">
            <w:pPr>
              <w:keepNext w:val="0"/>
              <w:keepLines w:val="0"/>
              <w:pageBreakBefore w:val="0"/>
              <w:widowControl/>
              <w:kinsoku/>
              <w:wordWrap/>
              <w:overflowPunct/>
              <w:topLinePunct w:val="0"/>
              <w:autoSpaceDE/>
              <w:autoSpaceDN/>
              <w:bidi w:val="0"/>
              <w:spacing w:line="240" w:lineRule="auto"/>
              <w:ind w:left="0" w:leftChars="0" w:firstLine="0" w:firstLineChars="0"/>
              <w:jc w:val="left"/>
              <w:textAlignment w:val="auto"/>
              <w:rPr>
                <w:rFonts w:ascii="宋体" w:hAnsi="宋体" w:cs="宋体"/>
                <w:w w:val="90"/>
                <w:kern w:val="0"/>
                <w:szCs w:val="21"/>
              </w:rPr>
            </w:pPr>
          </w:p>
        </w:tc>
      </w:tr>
      <w:tr w14:paraId="08E6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21" w:type="dxa"/>
            <w:vAlign w:val="center"/>
          </w:tcPr>
          <w:p w14:paraId="39DD3DEF">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asciiTheme="minorEastAsia" w:hAnsiTheme="minorEastAsia" w:eastAsiaTheme="minorEastAsia"/>
                <w:b/>
                <w:sz w:val="24"/>
              </w:rPr>
            </w:pPr>
          </w:p>
        </w:tc>
        <w:tc>
          <w:tcPr>
            <w:tcW w:w="2803" w:type="dxa"/>
            <w:vAlign w:val="center"/>
          </w:tcPr>
          <w:p w14:paraId="7557FA70">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heme="minorEastAsia" w:hAnsiTheme="minorEastAsia" w:eastAsiaTheme="minorEastAsia"/>
                <w:b/>
                <w:color w:val="FF0000"/>
                <w:sz w:val="24"/>
                <w:woUserID w:val="1"/>
              </w:rPr>
            </w:pPr>
            <w:r>
              <w:rPr>
                <w:rFonts w:hint="default" w:asciiTheme="minorEastAsia" w:hAnsiTheme="minorEastAsia" w:eastAsiaTheme="minorEastAsia"/>
                <w:b/>
                <w:color w:val="FF0000"/>
                <w:sz w:val="24"/>
                <w:woUserID w:val="1"/>
              </w:rPr>
              <w:t>合计</w:t>
            </w:r>
          </w:p>
        </w:tc>
        <w:tc>
          <w:tcPr>
            <w:tcW w:w="538" w:type="dxa"/>
            <w:tcBorders>
              <w:right w:val="single" w:color="auto" w:sz="4" w:space="0"/>
            </w:tcBorders>
            <w:vAlign w:val="center"/>
          </w:tcPr>
          <w:p w14:paraId="3F0A4294">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Theme="minorEastAsia" w:hAnsiTheme="minorEastAsia" w:eastAsiaTheme="minorEastAsia"/>
                <w:b/>
                <w:sz w:val="24"/>
              </w:rPr>
            </w:pPr>
          </w:p>
        </w:tc>
        <w:tc>
          <w:tcPr>
            <w:tcW w:w="539" w:type="dxa"/>
            <w:tcBorders>
              <w:right w:val="single" w:color="auto" w:sz="4" w:space="0"/>
            </w:tcBorders>
            <w:vAlign w:val="center"/>
          </w:tcPr>
          <w:p w14:paraId="47A812C5">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Theme="minorEastAsia" w:hAnsiTheme="minorEastAsia" w:eastAsiaTheme="minorEastAsia"/>
                <w:b/>
                <w:sz w:val="24"/>
              </w:rPr>
            </w:pPr>
          </w:p>
        </w:tc>
        <w:tc>
          <w:tcPr>
            <w:tcW w:w="970" w:type="dxa"/>
            <w:tcBorders>
              <w:left w:val="single" w:color="auto" w:sz="4" w:space="0"/>
            </w:tcBorders>
            <w:vAlign w:val="center"/>
          </w:tcPr>
          <w:p w14:paraId="44751ECD">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6BEF387E">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4C92336C">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1077" w:type="dxa"/>
            <w:tcBorders>
              <w:left w:val="single" w:color="auto" w:sz="4" w:space="0"/>
            </w:tcBorders>
            <w:vAlign w:val="center"/>
          </w:tcPr>
          <w:p w14:paraId="0A5CB28A">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ascii="宋体" w:hAnsi="宋体" w:cs="宋体"/>
                <w:kern w:val="0"/>
                <w:szCs w:val="21"/>
              </w:rPr>
            </w:pPr>
          </w:p>
        </w:tc>
        <w:tc>
          <w:tcPr>
            <w:tcW w:w="922" w:type="dxa"/>
          </w:tcPr>
          <w:p w14:paraId="5BB37579">
            <w:pPr>
              <w:keepNext w:val="0"/>
              <w:keepLines w:val="0"/>
              <w:pageBreakBefore w:val="0"/>
              <w:widowControl/>
              <w:kinsoku/>
              <w:wordWrap/>
              <w:overflowPunct/>
              <w:topLinePunct w:val="0"/>
              <w:autoSpaceDE/>
              <w:autoSpaceDN/>
              <w:bidi w:val="0"/>
              <w:spacing w:line="240" w:lineRule="auto"/>
              <w:ind w:left="0" w:leftChars="0" w:firstLine="0" w:firstLineChars="0"/>
              <w:jc w:val="left"/>
              <w:textAlignment w:val="auto"/>
              <w:rPr>
                <w:rFonts w:ascii="宋体" w:hAnsi="宋体" w:cs="宋体"/>
                <w:w w:val="90"/>
                <w:kern w:val="0"/>
                <w:szCs w:val="21"/>
              </w:rPr>
            </w:pPr>
          </w:p>
        </w:tc>
      </w:tr>
    </w:tbl>
    <w:p w14:paraId="45420988">
      <w:pPr>
        <w:keepNext w:val="0"/>
        <w:keepLines w:val="0"/>
        <w:pageBreakBefore w:val="0"/>
        <w:kinsoku/>
        <w:wordWrap/>
        <w:overflowPunct/>
        <w:topLinePunct w:val="0"/>
        <w:autoSpaceDE/>
        <w:autoSpaceDN/>
        <w:bidi w:val="0"/>
        <w:spacing w:line="360" w:lineRule="auto"/>
        <w:textAlignment w:val="auto"/>
        <w:rPr>
          <w:b/>
          <w:color w:val="FF0000"/>
          <w:sz w:val="24"/>
        </w:rPr>
      </w:pPr>
      <w:r>
        <w:rPr>
          <w:rFonts w:hint="eastAsia"/>
          <w:b/>
          <w:color w:val="FF0000"/>
          <w:sz w:val="24"/>
        </w:rPr>
        <w:t>三、报价须知：</w:t>
      </w:r>
    </w:p>
    <w:p w14:paraId="65D0ECCB">
      <w:pPr>
        <w:keepNext w:val="0"/>
        <w:keepLines w:val="0"/>
        <w:pageBreakBefore w:val="0"/>
        <w:kinsoku/>
        <w:wordWrap/>
        <w:overflowPunct/>
        <w:topLinePunct w:val="0"/>
        <w:autoSpaceDE/>
        <w:autoSpaceDN/>
        <w:bidi w:val="0"/>
        <w:spacing w:line="360" w:lineRule="auto"/>
        <w:textAlignment w:val="auto"/>
        <w:rPr>
          <w:b/>
          <w:color w:val="FF0000"/>
          <w:sz w:val="24"/>
        </w:rPr>
      </w:pPr>
      <w:r>
        <w:rPr>
          <w:rFonts w:hint="eastAsia"/>
          <w:b/>
          <w:color w:val="FF0000"/>
          <w:sz w:val="24"/>
        </w:rPr>
        <w:t>1、请根据技术要求填写报价，开标后在满足要求的前提下以最低价确定中标单位。</w:t>
      </w:r>
    </w:p>
    <w:p w14:paraId="4DD76CCA">
      <w:pPr>
        <w:keepNext w:val="0"/>
        <w:keepLines w:val="0"/>
        <w:pageBreakBefore w:val="0"/>
        <w:kinsoku/>
        <w:wordWrap/>
        <w:overflowPunct/>
        <w:topLinePunct w:val="0"/>
        <w:autoSpaceDE/>
        <w:autoSpaceDN/>
        <w:bidi w:val="0"/>
        <w:spacing w:line="360" w:lineRule="auto"/>
        <w:textAlignment w:val="auto"/>
        <w:rPr>
          <w:b/>
          <w:color w:val="FF0000"/>
          <w:sz w:val="24"/>
        </w:rPr>
      </w:pPr>
      <w:r>
        <w:rPr>
          <w:rFonts w:hint="eastAsia"/>
          <w:b/>
          <w:color w:val="FF0000"/>
          <w:sz w:val="24"/>
        </w:rPr>
        <w:t>2、投标单位必须加盖公司公章，未盖公章的报价为无效报价（发扫描件或照片）。</w:t>
      </w:r>
    </w:p>
    <w:p w14:paraId="67F8F722">
      <w:pPr>
        <w:keepNext w:val="0"/>
        <w:keepLines w:val="0"/>
        <w:pageBreakBefore w:val="0"/>
        <w:kinsoku/>
        <w:wordWrap/>
        <w:overflowPunct/>
        <w:topLinePunct w:val="0"/>
        <w:autoSpaceDE/>
        <w:autoSpaceDN/>
        <w:bidi w:val="0"/>
        <w:spacing w:line="360" w:lineRule="auto"/>
        <w:textAlignment w:val="auto"/>
        <w:rPr>
          <w:b/>
          <w:color w:val="FF0000"/>
          <w:sz w:val="24"/>
        </w:rPr>
      </w:pPr>
      <w:r>
        <w:rPr>
          <w:rFonts w:hint="eastAsia"/>
          <w:b/>
          <w:color w:val="FF0000"/>
          <w:sz w:val="24"/>
        </w:rPr>
        <w:t>3、以下内容必须填写齐全。</w:t>
      </w:r>
    </w:p>
    <w:p w14:paraId="71290D5A">
      <w:pPr>
        <w:pStyle w:val="21"/>
        <w:keepNext w:val="0"/>
        <w:keepLines w:val="0"/>
        <w:pageBreakBefore w:val="0"/>
        <w:numPr>
          <w:ilvl w:val="0"/>
          <w:numId w:val="2"/>
        </w:numPr>
        <w:kinsoku/>
        <w:wordWrap/>
        <w:overflowPunct/>
        <w:topLinePunct w:val="0"/>
        <w:autoSpaceDE/>
        <w:autoSpaceDN/>
        <w:bidi w:val="0"/>
        <w:spacing w:line="360" w:lineRule="auto"/>
        <w:ind w:firstLineChars="0"/>
        <w:textAlignment w:val="auto"/>
        <w:rPr>
          <w:b w:val="0"/>
          <w:bCs/>
          <w:sz w:val="24"/>
        </w:rPr>
      </w:pPr>
      <w:r>
        <w:rPr>
          <w:rFonts w:hint="eastAsia"/>
          <w:color w:val="000000" w:themeColor="text1"/>
          <w:sz w:val="24"/>
          <w14:textFill>
            <w14:solidFill>
              <w14:schemeClr w14:val="tx1"/>
            </w14:solidFill>
          </w14:textFill>
        </w:rPr>
        <w:t>项目周期</w:t>
      </w:r>
      <w:r>
        <w:rPr>
          <w:rFonts w:hint="eastAsia"/>
          <w:sz w:val="24"/>
        </w:rPr>
        <w:t>：</w:t>
      </w:r>
      <w:r>
        <w:rPr>
          <w:rFonts w:hint="eastAsia"/>
          <w:sz w:val="24"/>
          <w:u w:val="single"/>
        </w:rPr>
        <w:t xml:space="preserve">       </w:t>
      </w:r>
      <w:r>
        <w:rPr>
          <w:rFonts w:hint="eastAsia"/>
          <w:sz w:val="24"/>
        </w:rPr>
        <w:t xml:space="preserve">天；              </w:t>
      </w:r>
      <w:r>
        <w:rPr>
          <w:rFonts w:hint="eastAsia"/>
          <w:b w:val="0"/>
          <w:bCs/>
          <w:sz w:val="24"/>
        </w:rPr>
        <w:t>报价单位（章）：</w:t>
      </w:r>
      <w:r>
        <w:rPr>
          <w:rFonts w:hint="eastAsia"/>
          <w:b w:val="0"/>
          <w:bCs/>
          <w:sz w:val="24"/>
          <w:u w:val="single"/>
        </w:rPr>
        <w:t xml:space="preserve">                           </w:t>
      </w:r>
    </w:p>
    <w:p w14:paraId="49459CDE">
      <w:pPr>
        <w:pStyle w:val="21"/>
        <w:keepNext w:val="0"/>
        <w:keepLines w:val="0"/>
        <w:pageBreakBefore w:val="0"/>
        <w:numPr>
          <w:ilvl w:val="0"/>
          <w:numId w:val="2"/>
        </w:numPr>
        <w:kinsoku/>
        <w:wordWrap/>
        <w:overflowPunct/>
        <w:topLinePunct w:val="0"/>
        <w:autoSpaceDE/>
        <w:autoSpaceDN/>
        <w:bidi w:val="0"/>
        <w:spacing w:line="360" w:lineRule="auto"/>
        <w:ind w:firstLineChars="0"/>
        <w:textAlignment w:val="auto"/>
        <w:rPr>
          <w:b w:val="0"/>
          <w:bCs/>
          <w:sz w:val="24"/>
        </w:rPr>
      </w:pPr>
      <w:r>
        <w:rPr>
          <w:rFonts w:hint="eastAsia"/>
          <w:b w:val="0"/>
          <w:bCs/>
          <w:sz w:val="24"/>
        </w:rPr>
        <w:t>开具</w:t>
      </w:r>
      <w:r>
        <w:rPr>
          <w:rFonts w:hint="eastAsia"/>
          <w:b w:val="0"/>
          <w:bCs/>
          <w:sz w:val="24"/>
          <w:u w:val="single"/>
        </w:rPr>
        <w:t xml:space="preserve">       </w:t>
      </w:r>
      <w:r>
        <w:rPr>
          <w:rFonts w:hint="eastAsia"/>
          <w:b w:val="0"/>
          <w:bCs/>
          <w:sz w:val="24"/>
        </w:rPr>
        <w:t xml:space="preserve">%增值税专用发票；       联 系 人： </w:t>
      </w:r>
      <w:r>
        <w:rPr>
          <w:rFonts w:hint="eastAsia"/>
          <w:b w:val="0"/>
          <w:bCs/>
          <w:sz w:val="24"/>
          <w:u w:val="single"/>
        </w:rPr>
        <w:t xml:space="preserve">                               </w:t>
      </w:r>
    </w:p>
    <w:p w14:paraId="46C78E58">
      <w:pPr>
        <w:pStyle w:val="21"/>
        <w:keepNext w:val="0"/>
        <w:keepLines w:val="0"/>
        <w:pageBreakBefore w:val="0"/>
        <w:numPr>
          <w:ilvl w:val="0"/>
          <w:numId w:val="2"/>
        </w:numPr>
        <w:kinsoku/>
        <w:wordWrap/>
        <w:overflowPunct/>
        <w:topLinePunct w:val="0"/>
        <w:autoSpaceDE/>
        <w:autoSpaceDN/>
        <w:bidi w:val="0"/>
        <w:spacing w:line="360" w:lineRule="auto"/>
        <w:ind w:firstLineChars="0"/>
        <w:textAlignment w:val="auto"/>
        <w:rPr>
          <w:b w:val="0"/>
          <w:bCs/>
          <w:sz w:val="24"/>
        </w:rPr>
      </w:pPr>
      <w:r>
        <w:rPr>
          <w:rFonts w:hint="eastAsia"/>
          <w:b w:val="0"/>
          <w:bCs/>
          <w:sz w:val="24"/>
        </w:rPr>
        <w:t>质保期</w:t>
      </w:r>
      <w:r>
        <w:rPr>
          <w:rFonts w:hint="eastAsia"/>
          <w:b w:val="0"/>
          <w:bCs/>
          <w:sz w:val="24"/>
          <w:u w:val="single"/>
        </w:rPr>
        <w:t xml:space="preserve">    </w:t>
      </w:r>
      <w:r>
        <w:rPr>
          <w:rFonts w:hint="eastAsia"/>
          <w:b w:val="0"/>
          <w:bCs/>
          <w:sz w:val="24"/>
        </w:rPr>
        <w:t>年。                      联系电话</w:t>
      </w:r>
      <w:r>
        <w:rPr>
          <w:rFonts w:hint="eastAsia"/>
          <w:b w:val="0"/>
          <w:bCs/>
          <w:sz w:val="24"/>
          <w:u w:val="single"/>
        </w:rPr>
        <w:t xml:space="preserve">                                  </w:t>
      </w:r>
    </w:p>
    <w:p w14:paraId="74970B7C">
      <w:pPr>
        <w:keepNext w:val="0"/>
        <w:keepLines w:val="0"/>
        <w:pageBreakBefore w:val="0"/>
        <w:kinsoku/>
        <w:wordWrap/>
        <w:overflowPunct/>
        <w:topLinePunct w:val="0"/>
        <w:autoSpaceDE/>
        <w:autoSpaceDN/>
        <w:bidi w:val="0"/>
        <w:spacing w:line="360" w:lineRule="auto"/>
        <w:textAlignment w:val="auto"/>
        <w:rPr>
          <w:rFonts w:hint="eastAsia"/>
          <w:b w:val="0"/>
          <w:bCs/>
          <w:sz w:val="24"/>
        </w:rPr>
      </w:pPr>
      <w:r>
        <w:rPr>
          <w:rFonts w:hint="eastAsia"/>
          <w:b w:val="0"/>
          <w:bCs/>
          <w:sz w:val="24"/>
        </w:rPr>
        <w:t xml:space="preserve">                                       日期  </w:t>
      </w:r>
      <w:r>
        <w:rPr>
          <w:rFonts w:hint="eastAsia"/>
          <w:b w:val="0"/>
          <w:bCs/>
          <w:sz w:val="24"/>
          <w:u w:val="single"/>
        </w:rPr>
        <w:t xml:space="preserve">                                   </w:t>
      </w:r>
      <w:r>
        <w:rPr>
          <w:rFonts w:hint="eastAsia"/>
          <w:b w:val="0"/>
          <w:bCs/>
          <w:sz w:val="24"/>
        </w:rPr>
        <w:t xml:space="preserve"> </w:t>
      </w:r>
    </w:p>
    <w:p w14:paraId="02F943DF">
      <w:pPr>
        <w:rPr>
          <w:rFonts w:hint="eastAsia"/>
          <w:b w:val="0"/>
          <w:bCs/>
          <w:sz w:val="24"/>
        </w:rPr>
        <w:sectPr>
          <w:headerReference r:id="rId3" w:type="default"/>
          <w:footerReference r:id="rId4" w:type="default"/>
          <w:pgSz w:w="11906" w:h="16838"/>
          <w:pgMar w:top="851" w:right="1134" w:bottom="851" w:left="1134" w:header="850" w:footer="992" w:gutter="0"/>
          <w:cols w:space="425" w:num="1"/>
          <w:docGrid w:type="lines" w:linePitch="312" w:charSpace="0"/>
        </w:sectPr>
      </w:pPr>
      <w:r>
        <w:rPr>
          <w:rFonts w:hint="eastAsia"/>
          <w:b w:val="0"/>
          <w:bCs/>
          <w:sz w:val="24"/>
        </w:rPr>
        <w:br w:type="page"/>
      </w:r>
    </w:p>
    <w:p w14:paraId="24C4CBE4">
      <w:pPr>
        <w:rPr>
          <w:rFonts w:hint="default"/>
          <w:b w:val="0"/>
          <w:bCs/>
          <w:sz w:val="24"/>
          <w:lang w:val="en-US" w:eastAsia="zh-CN"/>
        </w:rPr>
      </w:pPr>
      <w:r>
        <w:rPr>
          <w:rFonts w:hint="eastAsia"/>
          <w:b w:val="0"/>
          <w:bCs/>
          <w:sz w:val="24"/>
          <w:lang w:val="en-US" w:eastAsia="zh-CN"/>
        </w:rPr>
        <w:t>附件一：合同模版</w:t>
      </w:r>
    </w:p>
    <w:p w14:paraId="3F8C85E7">
      <w:pPr>
        <w:rPr>
          <w:rFonts w:eastAsia="黑体"/>
          <w:color w:val="000000"/>
          <w:sz w:val="28"/>
        </w:rPr>
      </w:pPr>
      <w:r>
        <w:rPr>
          <w:rFonts w:hint="eastAsia" w:eastAsia="黑体"/>
          <w:color w:val="000000"/>
          <w:sz w:val="28"/>
        </w:rPr>
        <w:t>合同编号：</w:t>
      </w:r>
    </w:p>
    <w:p w14:paraId="1C34ED0F">
      <w:pPr>
        <w:jc w:val="center"/>
        <w:rPr>
          <w:rFonts w:hint="eastAsia" w:eastAsia="黑体"/>
          <w:color w:val="000000"/>
          <w:sz w:val="52"/>
        </w:rPr>
      </w:pPr>
    </w:p>
    <w:p w14:paraId="10FD776F">
      <w:pPr>
        <w:jc w:val="center"/>
        <w:rPr>
          <w:rFonts w:hint="eastAsia" w:eastAsia="黑体"/>
          <w:color w:val="000000"/>
          <w:sz w:val="52"/>
        </w:rPr>
      </w:pPr>
    </w:p>
    <w:p w14:paraId="04834863">
      <w:pPr>
        <w:jc w:val="center"/>
        <w:rPr>
          <w:rFonts w:hint="eastAsia" w:eastAsia="黑体"/>
          <w:color w:val="000000"/>
          <w:sz w:val="52"/>
        </w:rPr>
      </w:pPr>
      <w:r>
        <w:rPr>
          <w:rFonts w:hint="eastAsia" w:eastAsia="黑体"/>
          <w:color w:val="000000"/>
          <w:sz w:val="52"/>
        </w:rPr>
        <w:t>技术服务合同</w:t>
      </w:r>
    </w:p>
    <w:p w14:paraId="0215DEB2">
      <w:pPr>
        <w:jc w:val="center"/>
        <w:rPr>
          <w:rFonts w:eastAsia="楷体_GB2312"/>
          <w:color w:val="000000"/>
          <w:sz w:val="36"/>
        </w:rPr>
      </w:pPr>
    </w:p>
    <w:p w14:paraId="79A4E95F">
      <w:pPr>
        <w:jc w:val="center"/>
        <w:rPr>
          <w:rFonts w:eastAsia="楷体_GB2312"/>
          <w:color w:val="000000"/>
          <w:sz w:val="36"/>
        </w:rPr>
      </w:pPr>
    </w:p>
    <w:p w14:paraId="6116A433">
      <w:pPr>
        <w:jc w:val="center"/>
        <w:rPr>
          <w:rFonts w:hint="eastAsia" w:eastAsia="楷体_GB2312"/>
          <w:color w:val="000000"/>
          <w:sz w:val="36"/>
        </w:rPr>
      </w:pPr>
    </w:p>
    <w:p w14:paraId="5F0B5848">
      <w:pPr>
        <w:rPr>
          <w:rFonts w:hint="eastAsia" w:ascii="宋体" w:hAnsi="宋体"/>
          <w:color w:val="000000"/>
          <w:sz w:val="36"/>
          <w:u w:val="single"/>
        </w:rPr>
      </w:pPr>
      <w:r>
        <w:rPr>
          <w:rFonts w:hint="eastAsia" w:eastAsia="楷体_GB2312"/>
          <w:color w:val="000000"/>
          <w:sz w:val="36"/>
        </w:rPr>
        <w:t xml:space="preserve">    </w:t>
      </w:r>
      <w:r>
        <w:rPr>
          <w:rFonts w:hint="eastAsia" w:ascii="宋体" w:hAnsi="宋体"/>
          <w:color w:val="000000"/>
          <w:sz w:val="36"/>
        </w:rPr>
        <w:t xml:space="preserve">  项目名称：</w:t>
      </w:r>
      <w:r>
        <w:rPr>
          <w:rFonts w:hint="eastAsia" w:ascii="宋体" w:hAnsi="宋体"/>
          <w:color w:val="000000"/>
          <w:sz w:val="36"/>
          <w:u w:val="single"/>
        </w:rPr>
        <w:t xml:space="preserve">   试验设备关键参数校准  </w:t>
      </w:r>
    </w:p>
    <w:p w14:paraId="4DF6E188">
      <w:pPr>
        <w:rPr>
          <w:rFonts w:hint="eastAsia" w:ascii="宋体" w:hAnsi="宋体"/>
          <w:color w:val="000000"/>
          <w:sz w:val="36"/>
          <w:u w:val="single"/>
        </w:rPr>
      </w:pPr>
    </w:p>
    <w:p w14:paraId="007B2637">
      <w:pPr>
        <w:rPr>
          <w:rFonts w:hint="eastAsia" w:ascii="宋体" w:hAnsi="宋体"/>
          <w:color w:val="000000"/>
          <w:sz w:val="36"/>
          <w:u w:val="single"/>
        </w:rPr>
      </w:pPr>
      <w:r>
        <w:rPr>
          <w:rFonts w:hint="eastAsia" w:ascii="宋体" w:hAnsi="宋体"/>
          <w:color w:val="000000"/>
          <w:sz w:val="36"/>
        </w:rPr>
        <w:t xml:space="preserve">      委 托 方：</w:t>
      </w:r>
      <w:r>
        <w:rPr>
          <w:rFonts w:hint="eastAsia" w:ascii="宋体" w:hAnsi="宋体"/>
          <w:color w:val="000000"/>
          <w:sz w:val="36"/>
          <w:u w:val="single"/>
        </w:rPr>
        <w:t xml:space="preserve">   中通客车股份有限公司  </w:t>
      </w:r>
    </w:p>
    <w:p w14:paraId="29FE0CB8">
      <w:pPr>
        <w:rPr>
          <w:rFonts w:hint="eastAsia" w:ascii="宋体" w:hAnsi="宋体"/>
          <w:color w:val="000000"/>
          <w:sz w:val="36"/>
          <w:u w:val="single"/>
        </w:rPr>
      </w:pPr>
      <w:r>
        <w:rPr>
          <w:rFonts w:hint="eastAsia" w:ascii="宋体" w:hAnsi="宋体"/>
          <w:color w:val="000000"/>
          <w:sz w:val="36"/>
        </w:rPr>
        <w:t xml:space="preserve">      （甲 方）</w:t>
      </w:r>
    </w:p>
    <w:p w14:paraId="1451A1D3">
      <w:pPr>
        <w:rPr>
          <w:rFonts w:hint="eastAsia" w:ascii="宋体" w:hAnsi="宋体"/>
          <w:color w:val="000000"/>
          <w:sz w:val="36"/>
          <w:u w:val="single"/>
        </w:rPr>
      </w:pPr>
    </w:p>
    <w:p w14:paraId="03D17E6E">
      <w:pPr>
        <w:rPr>
          <w:rFonts w:hint="default" w:ascii="宋体" w:hAnsi="宋体" w:eastAsia="宋体"/>
          <w:color w:val="000000"/>
          <w:sz w:val="36"/>
          <w:lang w:val="en-US" w:eastAsia="zh-CN"/>
        </w:rPr>
      </w:pPr>
      <w:r>
        <w:rPr>
          <w:rFonts w:hint="eastAsia" w:ascii="宋体" w:hAnsi="宋体"/>
          <w:color w:val="000000"/>
          <w:sz w:val="36"/>
        </w:rPr>
        <w:t xml:space="preserve">      受 托</w:t>
      </w:r>
      <w:r>
        <w:rPr>
          <w:rFonts w:ascii="宋体" w:hAnsi="宋体"/>
          <w:color w:val="000000"/>
          <w:sz w:val="36"/>
        </w:rPr>
        <w:t xml:space="preserve"> </w:t>
      </w:r>
      <w:r>
        <w:rPr>
          <w:rFonts w:hint="eastAsia" w:ascii="宋体" w:hAnsi="宋体"/>
          <w:color w:val="000000"/>
          <w:sz w:val="36"/>
        </w:rPr>
        <w:t xml:space="preserve">方： </w:t>
      </w:r>
      <w:r>
        <w:rPr>
          <w:rFonts w:hint="eastAsia" w:ascii="宋体" w:hAnsi="宋体"/>
          <w:color w:val="000000"/>
          <w:sz w:val="36"/>
          <w:u w:val="single"/>
        </w:rPr>
        <w:t xml:space="preserve"> </w:t>
      </w:r>
      <w:r>
        <w:rPr>
          <w:rFonts w:hint="eastAsia" w:ascii="宋体" w:hAnsi="宋体"/>
          <w:color w:val="000000"/>
          <w:sz w:val="36"/>
          <w:u w:val="single"/>
          <w:lang w:val="en-US" w:eastAsia="zh-CN"/>
        </w:rPr>
        <w:t xml:space="preserve">                       </w:t>
      </w:r>
    </w:p>
    <w:p w14:paraId="74980BF6">
      <w:pPr>
        <w:rPr>
          <w:rFonts w:hint="eastAsia" w:ascii="宋体" w:hAnsi="宋体"/>
          <w:color w:val="000000"/>
          <w:sz w:val="36"/>
          <w:u w:val="single"/>
        </w:rPr>
      </w:pPr>
      <w:r>
        <w:rPr>
          <w:rFonts w:hint="eastAsia" w:ascii="宋体" w:hAnsi="宋体"/>
          <w:color w:val="000000"/>
          <w:sz w:val="36"/>
        </w:rPr>
        <w:t xml:space="preserve">      （乙 方）</w:t>
      </w:r>
      <w:r>
        <w:rPr>
          <w:rFonts w:ascii="宋体" w:hAnsi="宋体"/>
          <w:color w:val="000000"/>
          <w:sz w:val="36"/>
        </w:rPr>
        <w:t xml:space="preserve"> </w:t>
      </w:r>
    </w:p>
    <w:p w14:paraId="64BA556F">
      <w:pPr>
        <w:rPr>
          <w:rFonts w:hint="eastAsia" w:ascii="宋体" w:hAnsi="宋体"/>
          <w:color w:val="000000"/>
          <w:sz w:val="36"/>
          <w:u w:val="single"/>
        </w:rPr>
      </w:pPr>
    </w:p>
    <w:p w14:paraId="20A2E3F8">
      <w:pPr>
        <w:rPr>
          <w:rFonts w:ascii="宋体" w:hAnsi="宋体"/>
          <w:color w:val="000000"/>
          <w:sz w:val="36"/>
          <w:u w:val="single"/>
        </w:rPr>
      </w:pPr>
      <w:r>
        <w:rPr>
          <w:rFonts w:hint="eastAsia" w:ascii="宋体" w:hAnsi="宋体"/>
          <w:color w:val="000000"/>
          <w:sz w:val="36"/>
        </w:rPr>
        <w:t xml:space="preserve">      签订时间：</w:t>
      </w:r>
      <w:r>
        <w:rPr>
          <w:rFonts w:hint="eastAsia" w:ascii="宋体" w:hAnsi="宋体"/>
          <w:color w:val="000000"/>
          <w:sz w:val="36"/>
          <w:u w:val="single"/>
        </w:rPr>
        <w:t xml:space="preserve">      </w:t>
      </w:r>
      <w:r>
        <w:rPr>
          <w:rFonts w:hint="eastAsia" w:ascii="宋体" w:hAnsi="宋体"/>
          <w:color w:val="000000"/>
          <w:sz w:val="36"/>
          <w:u w:val="single"/>
          <w:lang w:val="en-US" w:eastAsia="zh-CN"/>
        </w:rPr>
        <w:t xml:space="preserve">         </w:t>
      </w:r>
      <w:r>
        <w:rPr>
          <w:rFonts w:hint="eastAsia" w:ascii="宋体" w:hAnsi="宋体"/>
          <w:color w:val="000000"/>
          <w:sz w:val="36"/>
          <w:u w:val="single"/>
        </w:rPr>
        <w:t xml:space="preserve">         </w:t>
      </w:r>
      <w:r>
        <w:rPr>
          <w:rFonts w:ascii="宋体" w:hAnsi="宋体"/>
          <w:color w:val="000000"/>
          <w:sz w:val="36"/>
          <w:u w:val="single"/>
        </w:rPr>
        <w:t xml:space="preserve"> </w:t>
      </w:r>
    </w:p>
    <w:p w14:paraId="3AA0066D">
      <w:pPr>
        <w:rPr>
          <w:rFonts w:hint="eastAsia" w:ascii="宋体" w:hAnsi="宋体"/>
          <w:color w:val="000000"/>
          <w:sz w:val="36"/>
        </w:rPr>
      </w:pPr>
      <w:r>
        <w:rPr>
          <w:rFonts w:hint="eastAsia" w:ascii="宋体" w:hAnsi="宋体"/>
          <w:color w:val="000000"/>
          <w:sz w:val="36"/>
        </w:rPr>
        <w:t xml:space="preserve">      签订地点：</w:t>
      </w:r>
      <w:r>
        <w:rPr>
          <w:rFonts w:hint="eastAsia" w:ascii="宋体" w:hAnsi="宋体"/>
          <w:color w:val="000000"/>
          <w:sz w:val="36"/>
          <w:u w:val="single"/>
        </w:rPr>
        <w:t xml:space="preserve">      山东聊城          </w:t>
      </w:r>
      <w:r>
        <w:rPr>
          <w:rFonts w:ascii="宋体" w:hAnsi="宋体"/>
          <w:color w:val="000000"/>
          <w:sz w:val="36"/>
          <w:u w:val="single"/>
        </w:rPr>
        <w:t xml:space="preserve"> </w:t>
      </w:r>
    </w:p>
    <w:p w14:paraId="7412EC54">
      <w:pPr>
        <w:rPr>
          <w:rFonts w:hint="eastAsia" w:ascii="宋体" w:hAnsi="宋体"/>
          <w:color w:val="000000"/>
          <w:sz w:val="36"/>
          <w:u w:val="single"/>
        </w:rPr>
      </w:pPr>
      <w:r>
        <w:rPr>
          <w:rFonts w:hint="eastAsia" w:ascii="宋体" w:hAnsi="宋体"/>
          <w:color w:val="000000"/>
          <w:sz w:val="36"/>
        </w:rPr>
        <w:t xml:space="preserve">      有效期限：</w:t>
      </w:r>
      <w:r>
        <w:rPr>
          <w:rFonts w:hint="eastAsia" w:ascii="宋体" w:hAnsi="宋体"/>
          <w:color w:val="000000"/>
          <w:sz w:val="36"/>
          <w:u w:val="single"/>
        </w:rPr>
        <w:t xml:space="preserve">      </w:t>
      </w:r>
      <w:r>
        <w:rPr>
          <w:rFonts w:hint="eastAsia" w:ascii="宋体" w:hAnsi="宋体"/>
          <w:color w:val="000000"/>
          <w:sz w:val="36"/>
          <w:u w:val="single"/>
          <w:lang w:val="en-US" w:eastAsia="zh-CN"/>
        </w:rPr>
        <w:t xml:space="preserve">         </w:t>
      </w:r>
      <w:r>
        <w:rPr>
          <w:rFonts w:hint="eastAsia" w:ascii="宋体" w:hAnsi="宋体"/>
          <w:color w:val="000000"/>
          <w:sz w:val="36"/>
          <w:u w:val="single"/>
        </w:rPr>
        <w:t xml:space="preserve">          </w:t>
      </w:r>
    </w:p>
    <w:p w14:paraId="09BB2E9A">
      <w:pPr>
        <w:jc w:val="center"/>
        <w:rPr>
          <w:rFonts w:hint="eastAsia" w:ascii="宋体" w:hAnsi="宋体"/>
          <w:color w:val="000000"/>
          <w:sz w:val="30"/>
        </w:rPr>
      </w:pPr>
    </w:p>
    <w:p w14:paraId="059B918D">
      <w:pPr>
        <w:jc w:val="center"/>
        <w:rPr>
          <w:rFonts w:hint="eastAsia" w:ascii="宋体" w:hAnsi="宋体"/>
          <w:color w:val="000000"/>
          <w:sz w:val="30"/>
        </w:rPr>
      </w:pPr>
    </w:p>
    <w:p w14:paraId="2A9037F7">
      <w:pPr>
        <w:jc w:val="center"/>
        <w:rPr>
          <w:rFonts w:hint="eastAsia" w:ascii="宋体" w:hAnsi="宋体"/>
          <w:color w:val="000000"/>
          <w:sz w:val="30"/>
        </w:rPr>
      </w:pPr>
      <w:r>
        <w:rPr>
          <w:rFonts w:hint="eastAsia" w:ascii="宋体" w:hAnsi="宋体"/>
          <w:color w:val="000000"/>
          <w:sz w:val="30"/>
        </w:rPr>
        <w:t>中华人民共和国科学技术部印制</w:t>
      </w:r>
    </w:p>
    <w:p w14:paraId="1AD35A1C">
      <w:pPr>
        <w:jc w:val="center"/>
        <w:rPr>
          <w:rFonts w:hint="eastAsia" w:eastAsia="黑体"/>
          <w:color w:val="000000"/>
          <w:sz w:val="32"/>
        </w:rPr>
      </w:pPr>
      <w:r>
        <w:rPr>
          <w:rFonts w:hint="eastAsia" w:eastAsia="黑体"/>
          <w:color w:val="000000"/>
          <w:sz w:val="32"/>
        </w:rPr>
        <w:t>填 写 说 明</w:t>
      </w:r>
    </w:p>
    <w:p w14:paraId="64AF186F">
      <w:pPr>
        <w:rPr>
          <w:rFonts w:hint="eastAsia"/>
          <w:color w:val="000000"/>
          <w:sz w:val="28"/>
        </w:rPr>
      </w:pPr>
      <w:r>
        <w:rPr>
          <w:rFonts w:hint="eastAsia" w:eastAsia="黑体"/>
          <w:color w:val="000000"/>
          <w:sz w:val="32"/>
        </w:rPr>
        <w:t xml:space="preserve">   </w:t>
      </w:r>
      <w:r>
        <w:rPr>
          <w:rFonts w:hint="eastAsia"/>
          <w:color w:val="000000"/>
          <w:sz w:val="28"/>
        </w:rPr>
        <w:t xml:space="preserve"> 一、本合同为中华人民共和国科学技术部印制的技术服务合同示范文本，各技术合同认定登记机构可推介技术合同当事人参照使用。</w:t>
      </w:r>
    </w:p>
    <w:p w14:paraId="24E04AB1">
      <w:pPr>
        <w:rPr>
          <w:rFonts w:hint="eastAsia"/>
          <w:color w:val="000000"/>
          <w:sz w:val="28"/>
        </w:rPr>
      </w:pPr>
      <w:r>
        <w:rPr>
          <w:rFonts w:hint="eastAsia"/>
          <w:color w:val="000000"/>
          <w:sz w:val="28"/>
        </w:rPr>
        <w:t xml:space="preserve">    二、本合同书适用于一方当事人（受托方）以技术知识为另一方（委托方）解决特定技术问题所订立的合同。</w:t>
      </w:r>
    </w:p>
    <w:p w14:paraId="29190754">
      <w:pPr>
        <w:rPr>
          <w:rFonts w:hint="eastAsia"/>
          <w:color w:val="000000"/>
          <w:sz w:val="28"/>
        </w:rPr>
      </w:pPr>
      <w:r>
        <w:rPr>
          <w:rFonts w:hint="eastAsia"/>
          <w:color w:val="000000"/>
          <w:sz w:val="28"/>
        </w:rPr>
        <w:t xml:space="preserve">    三、签约一方为多个当事人的，可按各自在合同关系中的作用等，在“委托方”、“受托方”项下（增页）分别排列为共同委托人或共同受托人。</w:t>
      </w:r>
    </w:p>
    <w:p w14:paraId="05AF30E2">
      <w:pPr>
        <w:rPr>
          <w:rFonts w:hint="eastAsia"/>
          <w:color w:val="000000"/>
          <w:sz w:val="28"/>
        </w:rPr>
      </w:pPr>
      <w:r>
        <w:rPr>
          <w:rFonts w:hint="eastAsia"/>
          <w:color w:val="000000"/>
          <w:sz w:val="28"/>
        </w:rPr>
        <w:t xml:space="preserve">    四、本合同书未尽事项，可由当事人附页另行约定，并作为本合同的组成部分。</w:t>
      </w:r>
    </w:p>
    <w:p w14:paraId="7755F808">
      <w:pPr>
        <w:rPr>
          <w:rFonts w:hint="eastAsia"/>
          <w:color w:val="000000"/>
          <w:sz w:val="28"/>
        </w:rPr>
      </w:pPr>
      <w:r>
        <w:rPr>
          <w:rFonts w:hint="eastAsia"/>
          <w:color w:val="000000"/>
          <w:sz w:val="28"/>
        </w:rPr>
        <w:t xml:space="preserve">    五、当事人使用本合同书时约定无需填写的条款，应在该条款处注明“无”等字样。</w:t>
      </w:r>
    </w:p>
    <w:p w14:paraId="51898BE0">
      <w:pPr>
        <w:rPr>
          <w:rFonts w:hint="eastAsia"/>
          <w:color w:val="000000"/>
          <w:sz w:val="28"/>
        </w:rPr>
      </w:pPr>
    </w:p>
    <w:p w14:paraId="08F84CFC">
      <w:pPr>
        <w:rPr>
          <w:rFonts w:hint="eastAsia"/>
          <w:color w:val="000000"/>
          <w:sz w:val="28"/>
        </w:rPr>
      </w:pPr>
    </w:p>
    <w:p w14:paraId="1B4CF608">
      <w:pPr>
        <w:rPr>
          <w:rFonts w:hint="eastAsia"/>
          <w:color w:val="000000"/>
          <w:sz w:val="28"/>
        </w:rPr>
      </w:pPr>
    </w:p>
    <w:p w14:paraId="6A1FA5F9">
      <w:pPr>
        <w:rPr>
          <w:rFonts w:hint="eastAsia"/>
          <w:color w:val="000000"/>
          <w:sz w:val="28"/>
        </w:rPr>
      </w:pPr>
    </w:p>
    <w:p w14:paraId="54FB04ED">
      <w:pPr>
        <w:rPr>
          <w:rFonts w:hint="eastAsia"/>
          <w:color w:val="000000"/>
          <w:sz w:val="28"/>
        </w:rPr>
      </w:pPr>
    </w:p>
    <w:p w14:paraId="1A36B2BA">
      <w:pPr>
        <w:rPr>
          <w:rFonts w:hint="eastAsia"/>
          <w:color w:val="000000"/>
          <w:sz w:val="28"/>
        </w:rPr>
      </w:pPr>
    </w:p>
    <w:p w14:paraId="68713836">
      <w:pPr>
        <w:rPr>
          <w:rFonts w:hint="eastAsia"/>
          <w:color w:val="000000"/>
          <w:sz w:val="28"/>
        </w:rPr>
      </w:pPr>
    </w:p>
    <w:p w14:paraId="7B2DC53C">
      <w:pPr>
        <w:rPr>
          <w:rFonts w:hint="eastAsia"/>
          <w:color w:val="000000"/>
          <w:sz w:val="28"/>
        </w:rPr>
      </w:pPr>
    </w:p>
    <w:p w14:paraId="1E1AC3F6">
      <w:pPr>
        <w:rPr>
          <w:rFonts w:hint="eastAsia"/>
          <w:color w:val="000000"/>
          <w:sz w:val="28"/>
        </w:rPr>
      </w:pPr>
    </w:p>
    <w:p w14:paraId="0A893A3B">
      <w:pPr>
        <w:rPr>
          <w:rFonts w:hint="eastAsia" w:eastAsia="黑体"/>
          <w:color w:val="000000"/>
          <w:sz w:val="44"/>
        </w:rPr>
      </w:pPr>
      <w:r>
        <w:rPr>
          <w:rFonts w:hint="eastAsia" w:eastAsia="黑体"/>
          <w:color w:val="000000"/>
          <w:sz w:val="44"/>
        </w:rPr>
        <w:br w:type="page"/>
      </w:r>
    </w:p>
    <w:p w14:paraId="022A9220">
      <w:pPr>
        <w:jc w:val="center"/>
        <w:rPr>
          <w:rFonts w:hint="eastAsia" w:eastAsia="黑体"/>
          <w:color w:val="000000"/>
          <w:sz w:val="44"/>
        </w:rPr>
      </w:pPr>
      <w:r>
        <w:rPr>
          <w:rFonts w:hint="eastAsia" w:eastAsia="黑体"/>
          <w:color w:val="000000"/>
          <w:sz w:val="44"/>
        </w:rPr>
        <w:t>技术服务合同</w:t>
      </w:r>
    </w:p>
    <w:p w14:paraId="609C126E">
      <w:pPr>
        <w:jc w:val="center"/>
        <w:rPr>
          <w:rFonts w:hint="eastAsia" w:eastAsia="黑体"/>
          <w:color w:val="000000"/>
          <w:sz w:val="44"/>
        </w:rPr>
      </w:pPr>
    </w:p>
    <w:p w14:paraId="0A122288">
      <w:pPr>
        <w:ind w:left="1"/>
        <w:rPr>
          <w:rFonts w:hint="eastAsia"/>
          <w:color w:val="000000"/>
          <w:sz w:val="28"/>
          <w:u w:val="single"/>
        </w:rPr>
      </w:pPr>
      <w:r>
        <w:rPr>
          <w:rFonts w:hint="eastAsia"/>
          <w:color w:val="000000"/>
          <w:sz w:val="28"/>
        </w:rPr>
        <w:tab/>
      </w:r>
      <w:r>
        <w:rPr>
          <w:rFonts w:hint="eastAsia"/>
          <w:color w:val="000000"/>
          <w:sz w:val="28"/>
        </w:rPr>
        <w:t>委托方（甲方）：</w:t>
      </w:r>
      <w:r>
        <w:rPr>
          <w:rFonts w:hint="eastAsia"/>
          <w:color w:val="000000"/>
          <w:sz w:val="28"/>
          <w:u w:val="single"/>
        </w:rPr>
        <w:t xml:space="preserve">     中通客车股份有限公司                </w:t>
      </w:r>
    </w:p>
    <w:p w14:paraId="0CFE3137">
      <w:pPr>
        <w:rPr>
          <w:rFonts w:hint="eastAsia"/>
          <w:color w:val="000000"/>
          <w:sz w:val="28"/>
          <w:u w:val="single"/>
        </w:rPr>
      </w:pPr>
      <w:r>
        <w:rPr>
          <w:rFonts w:hint="eastAsia"/>
          <w:color w:val="000000"/>
          <w:sz w:val="28"/>
        </w:rPr>
        <w:tab/>
      </w:r>
      <w:r>
        <w:rPr>
          <w:rFonts w:hint="eastAsia"/>
          <w:color w:val="000000"/>
          <w:sz w:val="28"/>
        </w:rPr>
        <w:t xml:space="preserve">住  所  地：   </w:t>
      </w:r>
      <w:r>
        <w:rPr>
          <w:rFonts w:hint="eastAsia"/>
          <w:color w:val="000000"/>
          <w:sz w:val="28"/>
          <w:u w:val="single"/>
        </w:rPr>
        <w:t xml:space="preserve">  聊城市经济开发区黄河路261号           </w:t>
      </w:r>
    </w:p>
    <w:p w14:paraId="378395FE">
      <w:pPr>
        <w:rPr>
          <w:rFonts w:hint="eastAsia"/>
          <w:color w:val="000000"/>
          <w:sz w:val="28"/>
          <w:u w:val="single"/>
        </w:rPr>
      </w:pPr>
      <w:r>
        <w:rPr>
          <w:rFonts w:hint="eastAsia"/>
          <w:color w:val="000000"/>
          <w:sz w:val="28"/>
        </w:rPr>
        <w:tab/>
      </w:r>
      <w:r>
        <w:rPr>
          <w:rFonts w:hint="eastAsia"/>
          <w:color w:val="000000"/>
          <w:sz w:val="28"/>
        </w:rPr>
        <w:t>法定代表人：</w:t>
      </w:r>
      <w:r>
        <w:rPr>
          <w:rFonts w:hint="eastAsia"/>
          <w:color w:val="000000"/>
          <w:sz w:val="28"/>
          <w:u w:val="single"/>
        </w:rPr>
        <w:t xml:space="preserve">             </w:t>
      </w:r>
      <w:r>
        <w:rPr>
          <w:rFonts w:hint="eastAsia"/>
          <w:color w:val="000000"/>
          <w:sz w:val="28"/>
          <w:u w:val="single"/>
          <w:lang w:val="en-US" w:eastAsia="zh-CN"/>
        </w:rPr>
        <w:t>王兴富</w:t>
      </w:r>
      <w:r>
        <w:rPr>
          <w:rFonts w:hint="eastAsia"/>
          <w:color w:val="000000"/>
          <w:sz w:val="28"/>
          <w:u w:val="single"/>
        </w:rPr>
        <w:t xml:space="preserve">                         </w:t>
      </w:r>
    </w:p>
    <w:p w14:paraId="6C3A7AB0">
      <w:pPr>
        <w:tabs>
          <w:tab w:val="left" w:pos="1050"/>
        </w:tabs>
        <w:rPr>
          <w:rFonts w:hint="eastAsia"/>
          <w:color w:val="000000"/>
          <w:sz w:val="28"/>
          <w:u w:val="single"/>
        </w:rPr>
      </w:pPr>
      <w:r>
        <w:rPr>
          <w:rFonts w:hint="eastAsia"/>
          <w:color w:val="000000"/>
          <w:sz w:val="28"/>
        </w:rPr>
        <w:t xml:space="preserve">   项目联系人：</w:t>
      </w:r>
      <w:r>
        <w:rPr>
          <w:rFonts w:hint="eastAsia"/>
          <w:color w:val="000000"/>
          <w:sz w:val="28"/>
          <w:u w:val="single"/>
        </w:rPr>
        <w:t xml:space="preserve">              刘雷                          </w:t>
      </w:r>
    </w:p>
    <w:p w14:paraId="24A41844">
      <w:pPr>
        <w:rPr>
          <w:color w:val="000000"/>
          <w:sz w:val="28"/>
          <w:u w:val="single"/>
        </w:rPr>
      </w:pPr>
      <w:r>
        <w:rPr>
          <w:rFonts w:hint="eastAsia"/>
          <w:color w:val="000000"/>
          <w:sz w:val="28"/>
        </w:rPr>
        <w:tab/>
      </w:r>
      <w:r>
        <w:rPr>
          <w:rFonts w:hint="eastAsia"/>
          <w:color w:val="000000"/>
          <w:sz w:val="28"/>
        </w:rPr>
        <w:t xml:space="preserve">联系方式 ： </w:t>
      </w:r>
      <w:r>
        <w:rPr>
          <w:rFonts w:hint="eastAsia"/>
          <w:color w:val="000000"/>
          <w:sz w:val="28"/>
          <w:u w:val="single"/>
        </w:rPr>
        <w:t xml:space="preserve">           18264522520                      </w:t>
      </w:r>
    </w:p>
    <w:p w14:paraId="11BE6256">
      <w:pPr>
        <w:rPr>
          <w:rFonts w:hint="eastAsia"/>
          <w:color w:val="000000"/>
          <w:sz w:val="28"/>
          <w:u w:val="single"/>
        </w:rPr>
      </w:pPr>
      <w:r>
        <w:rPr>
          <w:rFonts w:hint="eastAsia"/>
          <w:color w:val="000000"/>
          <w:sz w:val="28"/>
        </w:rPr>
        <w:t xml:space="preserve">   通讯地址：</w:t>
      </w:r>
      <w:r>
        <w:rPr>
          <w:rFonts w:hint="eastAsia"/>
          <w:color w:val="000000"/>
          <w:sz w:val="28"/>
          <w:u w:val="single"/>
        </w:rPr>
        <w:t xml:space="preserve">     聊城市经济开发区黄河路261号              </w:t>
      </w:r>
    </w:p>
    <w:p w14:paraId="01B2BDA1">
      <w:pPr>
        <w:rPr>
          <w:rFonts w:hint="eastAsia"/>
          <w:color w:val="000000"/>
          <w:sz w:val="28"/>
          <w:u w:val="single"/>
        </w:rPr>
      </w:pPr>
      <w:r>
        <w:rPr>
          <w:rFonts w:hint="eastAsia"/>
          <w:color w:val="000000"/>
          <w:sz w:val="28"/>
        </w:rPr>
        <w:t xml:space="preserve">   电    话：</w:t>
      </w:r>
      <w:r>
        <w:rPr>
          <w:rFonts w:hint="eastAsia"/>
          <w:color w:val="000000"/>
          <w:sz w:val="28"/>
          <w:u w:val="single"/>
        </w:rPr>
        <w:t xml:space="preserve">   0635-8322235     </w:t>
      </w:r>
      <w:r>
        <w:rPr>
          <w:rFonts w:hint="eastAsia"/>
          <w:color w:val="000000"/>
          <w:sz w:val="28"/>
        </w:rPr>
        <w:t xml:space="preserve"> 传真：</w:t>
      </w:r>
      <w:r>
        <w:rPr>
          <w:rFonts w:hint="eastAsia"/>
          <w:color w:val="000000"/>
          <w:sz w:val="28"/>
          <w:u w:val="single"/>
        </w:rPr>
        <w:t xml:space="preserve">    ——            </w:t>
      </w:r>
    </w:p>
    <w:p w14:paraId="5E5EDB78">
      <w:pPr>
        <w:rPr>
          <w:rFonts w:hint="eastAsia"/>
          <w:color w:val="000000"/>
          <w:sz w:val="28"/>
        </w:rPr>
      </w:pPr>
      <w:r>
        <w:rPr>
          <w:rFonts w:hint="eastAsia"/>
          <w:color w:val="000000"/>
          <w:sz w:val="28"/>
        </w:rPr>
        <w:t xml:space="preserve">   电子信箱：</w:t>
      </w:r>
      <w:r>
        <w:rPr>
          <w:rFonts w:hint="eastAsia"/>
          <w:color w:val="000000"/>
          <w:sz w:val="28"/>
          <w:u w:val="single"/>
        </w:rPr>
        <w:t xml:space="preserve">       liulei@</w:t>
      </w:r>
      <w:r>
        <w:rPr>
          <w:rFonts w:hint="default"/>
          <w:color w:val="000000"/>
          <w:sz w:val="28"/>
          <w:u w:val="single"/>
        </w:rPr>
        <w:t>.</w:t>
      </w:r>
      <w:r>
        <w:rPr>
          <w:rFonts w:hint="eastAsia"/>
          <w:color w:val="000000"/>
          <w:sz w:val="28"/>
          <w:u w:val="single"/>
        </w:rPr>
        <w:t xml:space="preserve">zhongtong.com                     </w:t>
      </w:r>
    </w:p>
    <w:p w14:paraId="14C94213">
      <w:pPr>
        <w:rPr>
          <w:rFonts w:hint="eastAsia"/>
          <w:color w:val="000000"/>
          <w:sz w:val="28"/>
          <w:u w:val="single"/>
        </w:rPr>
      </w:pPr>
      <w:r>
        <w:rPr>
          <w:rFonts w:hint="eastAsia"/>
          <w:color w:val="000000"/>
          <w:sz w:val="28"/>
        </w:rPr>
        <w:t xml:space="preserve">   受托方（乙方）：</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p>
    <w:p w14:paraId="50C207C0">
      <w:pPr>
        <w:rPr>
          <w:rFonts w:hint="eastAsia"/>
          <w:color w:val="000000"/>
          <w:sz w:val="28"/>
          <w:u w:val="single"/>
        </w:rPr>
      </w:pPr>
      <w:r>
        <w:rPr>
          <w:rFonts w:hint="eastAsia"/>
          <w:color w:val="000000"/>
          <w:sz w:val="28"/>
        </w:rPr>
        <w:t xml:space="preserve">   住  所  地：</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p>
    <w:p w14:paraId="6384D47A">
      <w:pPr>
        <w:rPr>
          <w:color w:val="000000"/>
          <w:sz w:val="28"/>
          <w:u w:val="single"/>
        </w:rPr>
      </w:pPr>
      <w:r>
        <w:rPr>
          <w:rFonts w:hint="eastAsia"/>
          <w:color w:val="000000"/>
          <w:sz w:val="28"/>
        </w:rPr>
        <w:t xml:space="preserve">   法定代表人：</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p>
    <w:p w14:paraId="74810B18">
      <w:pPr>
        <w:rPr>
          <w:color w:val="000000"/>
          <w:sz w:val="28"/>
          <w:u w:val="single"/>
        </w:rPr>
      </w:pPr>
      <w:r>
        <w:rPr>
          <w:rFonts w:hint="eastAsia"/>
          <w:color w:val="000000"/>
          <w:sz w:val="28"/>
        </w:rPr>
        <w:t xml:space="preserve">   项目联系人：</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p>
    <w:p w14:paraId="7C577C06">
      <w:pPr>
        <w:rPr>
          <w:color w:val="000000"/>
          <w:sz w:val="28"/>
        </w:rPr>
      </w:pPr>
      <w:r>
        <w:rPr>
          <w:rFonts w:hint="eastAsia"/>
          <w:color w:val="000000"/>
          <w:sz w:val="28"/>
        </w:rPr>
        <w:t xml:space="preserve">   联系方式 ： </w:t>
      </w:r>
      <w:r>
        <w:rPr>
          <w:rFonts w:hint="eastAsia"/>
          <w:color w:val="000000"/>
          <w:sz w:val="28"/>
          <w:u w:val="single"/>
        </w:rPr>
        <w:t xml:space="preserve">          </w:t>
      </w:r>
      <w:r>
        <w:rPr>
          <w:rFonts w:hint="eastAsia"/>
          <w:color w:val="000000"/>
          <w:sz w:val="28"/>
          <w:u w:val="single"/>
          <w:lang w:val="en-US" w:eastAsia="zh-CN"/>
        </w:rPr>
        <w:t xml:space="preserve">             </w:t>
      </w:r>
      <w:r>
        <w:rPr>
          <w:color w:val="000000"/>
          <w:sz w:val="28"/>
          <w:u w:val="single"/>
        </w:rPr>
        <w:t xml:space="preserve">                      </w:t>
      </w:r>
    </w:p>
    <w:p w14:paraId="1C480CB3">
      <w:pPr>
        <w:tabs>
          <w:tab w:val="left" w:pos="8100"/>
        </w:tabs>
        <w:rPr>
          <w:color w:val="000000"/>
          <w:sz w:val="28"/>
          <w:u w:val="single"/>
        </w:rPr>
      </w:pPr>
      <w:r>
        <w:rPr>
          <w:rFonts w:hint="eastAsia"/>
          <w:color w:val="000000"/>
          <w:sz w:val="28"/>
        </w:rPr>
        <w:t xml:space="preserve">   通讯地址：</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p>
    <w:p w14:paraId="40CA25BB">
      <w:pPr>
        <w:rPr>
          <w:color w:val="000000"/>
          <w:sz w:val="28"/>
        </w:rPr>
      </w:pPr>
      <w:r>
        <w:rPr>
          <w:rFonts w:hint="eastAsia"/>
          <w:color w:val="000000"/>
          <w:sz w:val="28"/>
        </w:rPr>
        <w:t xml:space="preserve">   电    话：</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14:paraId="57B5E807">
      <w:pPr>
        <w:rPr>
          <w:rFonts w:hint="eastAsia"/>
          <w:color w:val="000000"/>
          <w:sz w:val="28"/>
          <w:u w:val="single"/>
        </w:rPr>
      </w:pPr>
      <w:r>
        <w:rPr>
          <w:rFonts w:hint="eastAsia"/>
          <w:color w:val="000000"/>
          <w:sz w:val="28"/>
        </w:rPr>
        <w:t xml:space="preserve">   传真：</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p>
    <w:p w14:paraId="791F0E84">
      <w:pPr>
        <w:ind w:left="-260"/>
        <w:rPr>
          <w:rFonts w:hint="eastAsia"/>
          <w:color w:val="000000"/>
          <w:sz w:val="28"/>
          <w:u w:val="single"/>
        </w:rPr>
      </w:pPr>
      <w:r>
        <w:rPr>
          <w:rFonts w:hint="eastAsia"/>
          <w:color w:val="000000"/>
          <w:sz w:val="28"/>
        </w:rPr>
        <w:t xml:space="preserve">     电子信箱：</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14:paraId="09720510">
      <w:pPr>
        <w:rPr>
          <w:rFonts w:hint="eastAsia"/>
          <w:color w:val="000000"/>
          <w:sz w:val="28"/>
          <w:u w:val="single"/>
        </w:rPr>
      </w:pPr>
      <w:r>
        <w:rPr>
          <w:rFonts w:hint="eastAsia"/>
          <w:color w:val="000000"/>
          <w:sz w:val="28"/>
        </w:rPr>
        <w:t xml:space="preserve">    本合同甲方委托乙方就</w:t>
      </w:r>
      <w:r>
        <w:rPr>
          <w:rFonts w:hint="eastAsia"/>
          <w:color w:val="000000"/>
          <w:sz w:val="28"/>
          <w:u w:val="single"/>
        </w:rPr>
        <w:t xml:space="preserve">         试验设备关键参数校准                           </w:t>
      </w:r>
    </w:p>
    <w:p w14:paraId="1DCCD457">
      <w:pPr>
        <w:rPr>
          <w:rFonts w:hint="eastAsia" w:eastAsia="黑体"/>
          <w:color w:val="000000"/>
          <w:sz w:val="28"/>
        </w:rPr>
      </w:pPr>
      <w:r>
        <w:rPr>
          <w:rFonts w:hint="eastAsia"/>
          <w:color w:val="000000"/>
          <w:sz w:val="28"/>
        </w:rPr>
        <w:t>项目进行的专项技术服务，并支付相应的技术服务报酬。双方经过平等协商，在真实、充分地表达各自意愿的基础上，根据《中华人民共和国民法典》的规定，达成如下协议，并由双方共同恪守。</w:t>
      </w:r>
    </w:p>
    <w:p w14:paraId="624E7E5C">
      <w:pPr>
        <w:rPr>
          <w:rFonts w:hint="eastAsia"/>
          <w:color w:val="000000"/>
          <w:sz w:val="28"/>
        </w:rPr>
      </w:pPr>
      <w:r>
        <w:rPr>
          <w:rFonts w:hint="eastAsia" w:eastAsia="黑体"/>
          <w:color w:val="000000"/>
          <w:sz w:val="28"/>
        </w:rPr>
        <w:t xml:space="preserve">    第一条：</w:t>
      </w:r>
      <w:r>
        <w:rPr>
          <w:rFonts w:hint="eastAsia"/>
          <w:color w:val="000000"/>
          <w:sz w:val="28"/>
        </w:rPr>
        <w:t>甲方委托乙方进行技术服务的内容如下：</w:t>
      </w:r>
    </w:p>
    <w:p w14:paraId="10049594">
      <w:pPr>
        <w:ind w:left="420" w:leftChars="200" w:firstLine="560" w:firstLineChars="200"/>
        <w:rPr>
          <w:rFonts w:hint="eastAsia"/>
          <w:color w:val="000000"/>
          <w:sz w:val="28"/>
        </w:rPr>
      </w:pPr>
      <w:r>
        <w:rPr>
          <w:rFonts w:hint="eastAsia"/>
          <w:color w:val="000000"/>
          <w:sz w:val="28"/>
        </w:rPr>
        <w:t>1．技术服务的目标：</w:t>
      </w:r>
      <w:r>
        <w:rPr>
          <w:rFonts w:hint="eastAsia"/>
          <w:color w:val="000000"/>
          <w:sz w:val="28"/>
          <w:u w:val="single"/>
        </w:rPr>
        <w:t xml:space="preserve">  乙方为甲方试验设备（见附件</w:t>
      </w:r>
      <w:r>
        <w:rPr>
          <w:rFonts w:hint="default"/>
          <w:color w:val="000000"/>
          <w:sz w:val="28"/>
          <w:u w:val="single"/>
          <w:woUserID w:val="1"/>
        </w:rPr>
        <w:t>二</w:t>
      </w:r>
      <w:r>
        <w:rPr>
          <w:rFonts w:hint="eastAsia"/>
          <w:color w:val="000000"/>
          <w:sz w:val="28"/>
          <w:u w:val="single"/>
        </w:rPr>
        <w:t>）的关键参数进行校准，提供每台设备的纸版、电子版证书及校准报告、标签等。</w:t>
      </w:r>
    </w:p>
    <w:p w14:paraId="68E2CE89">
      <w:pPr>
        <w:rPr>
          <w:color w:val="000000"/>
          <w:sz w:val="28"/>
        </w:rPr>
      </w:pPr>
      <w:r>
        <w:rPr>
          <w:rFonts w:hint="eastAsia"/>
          <w:color w:val="000000"/>
          <w:sz w:val="28"/>
        </w:rPr>
        <w:t xml:space="preserve">       2．技术服务的内容：</w:t>
      </w:r>
      <w:r>
        <w:rPr>
          <w:rFonts w:hint="eastAsia"/>
          <w:color w:val="000000"/>
          <w:sz w:val="28"/>
          <w:u w:val="single"/>
        </w:rPr>
        <w:t xml:space="preserve">   乙方为甲方试验设备（见附件</w:t>
      </w:r>
      <w:r>
        <w:rPr>
          <w:rFonts w:hint="default"/>
          <w:color w:val="000000"/>
          <w:sz w:val="28"/>
          <w:u w:val="single"/>
          <w:woUserID w:val="1"/>
        </w:rPr>
        <w:t>二</w:t>
      </w:r>
      <w:r>
        <w:rPr>
          <w:rFonts w:hint="eastAsia"/>
          <w:color w:val="000000"/>
          <w:sz w:val="28"/>
          <w:u w:val="single"/>
        </w:rPr>
        <w:t>）的关键参数进行校准</w:t>
      </w:r>
      <w:r>
        <w:rPr>
          <w:color w:val="000000"/>
          <w:sz w:val="28"/>
          <w:u w:val="single"/>
        </w:rPr>
        <w:t>。</w:t>
      </w:r>
    </w:p>
    <w:p w14:paraId="04488B74">
      <w:pPr>
        <w:rPr>
          <w:rFonts w:hint="eastAsia"/>
          <w:color w:val="000000"/>
          <w:sz w:val="28"/>
          <w:u w:val="single"/>
        </w:rPr>
      </w:pPr>
      <w:r>
        <w:rPr>
          <w:rFonts w:hint="eastAsia"/>
          <w:color w:val="000000"/>
          <w:sz w:val="28"/>
        </w:rPr>
        <w:t xml:space="preserve">       3．技术服务的方式：</w:t>
      </w:r>
    </w:p>
    <w:p w14:paraId="65DD7CB5">
      <w:pPr>
        <w:ind w:firstLine="560" w:firstLineChars="200"/>
        <w:rPr>
          <w:rFonts w:hint="eastAsia"/>
          <w:color w:val="000000"/>
          <w:sz w:val="28"/>
          <w:u w:val="single"/>
        </w:rPr>
      </w:pPr>
      <w:r>
        <w:rPr>
          <w:rFonts w:hint="eastAsia"/>
          <w:color w:val="000000"/>
          <w:sz w:val="28"/>
          <w:u w:val="single"/>
        </w:rPr>
        <w:t>（1）乙方接甲方设备关键参数校准通知后按甲方要求时间到达现场并在规定时间内开展设备校准工作。</w:t>
      </w:r>
    </w:p>
    <w:p w14:paraId="06263855">
      <w:pPr>
        <w:ind w:firstLine="560" w:firstLineChars="200"/>
        <w:rPr>
          <w:rFonts w:hint="eastAsia"/>
          <w:color w:val="000000"/>
          <w:sz w:val="28"/>
          <w:u w:val="single"/>
        </w:rPr>
      </w:pPr>
      <w:r>
        <w:rPr>
          <w:rFonts w:hint="eastAsia"/>
          <w:color w:val="000000"/>
          <w:sz w:val="28"/>
          <w:u w:val="single"/>
        </w:rPr>
        <w:t>（2）乙方根据甲方设备关键参数校准内容合理制定设备关键参数校准方案，乙方施工人员具备相应的施工资质，施工质量应符合国家相关标准。施工期间严格按照国家的技术规范进行施工，采取必要的安全措施，出现安全问题乙方自行负责。</w:t>
      </w:r>
    </w:p>
    <w:p w14:paraId="15A42D8C">
      <w:pPr>
        <w:ind w:firstLine="560" w:firstLineChars="200"/>
        <w:rPr>
          <w:rFonts w:hint="eastAsia"/>
          <w:color w:val="000000"/>
          <w:sz w:val="28"/>
          <w:u w:val="single"/>
        </w:rPr>
      </w:pPr>
      <w:r>
        <w:rPr>
          <w:rFonts w:hint="eastAsia"/>
          <w:color w:val="000000"/>
          <w:sz w:val="28"/>
          <w:u w:val="single"/>
        </w:rPr>
        <w:t>（3）甲方负责乙方在设备关键参数校准过程中的现场协调和必要的施工支持，乙方应服从甲方现场安排，合理安排作业时间。设备关键参数校准过程中出现的特殊情况，乙方施工人员应及时告知甲方技术人员，否则乙方自行承担产生的费用及相关责任。</w:t>
      </w:r>
    </w:p>
    <w:p w14:paraId="06F72D6F">
      <w:pPr>
        <w:ind w:firstLine="560" w:firstLineChars="200"/>
        <w:rPr>
          <w:rFonts w:hint="eastAsia"/>
          <w:color w:val="000000"/>
          <w:sz w:val="28"/>
          <w:u w:val="single"/>
        </w:rPr>
      </w:pPr>
      <w:r>
        <w:rPr>
          <w:rFonts w:hint="eastAsia"/>
          <w:color w:val="000000"/>
          <w:sz w:val="28"/>
          <w:u w:val="single"/>
        </w:rPr>
        <w:t>（4）校准工作应在甲方试验中心开展，如确因技术原因无法上门开展的工作，</w:t>
      </w:r>
      <w:r>
        <w:rPr>
          <w:rFonts w:hint="eastAsia"/>
          <w:color w:val="000000"/>
          <w:sz w:val="28"/>
          <w:u w:val="single"/>
          <w:woUserID w:val="1"/>
        </w:rPr>
        <w:t>经双方负责人书面确认后</w:t>
      </w:r>
      <w:r>
        <w:rPr>
          <w:rFonts w:hint="default"/>
          <w:color w:val="000000"/>
          <w:sz w:val="28"/>
          <w:u w:val="single"/>
          <w:woUserID w:val="1"/>
        </w:rPr>
        <w:t>，</w:t>
      </w:r>
      <w:r>
        <w:rPr>
          <w:rFonts w:hint="eastAsia"/>
          <w:color w:val="000000"/>
          <w:sz w:val="28"/>
          <w:u w:val="single"/>
        </w:rPr>
        <w:t>可以通过取送、送检、代送等方式完成，过程中产生运输、人工、保险等费用应由乙方承担，设备再次交付甲方及甲方验收前如设备毁损</w:t>
      </w:r>
      <w:r>
        <w:rPr>
          <w:rFonts w:hint="eastAsia"/>
          <w:color w:val="000000"/>
          <w:sz w:val="28"/>
          <w:u w:val="single"/>
          <w:lang w:val="en-US" w:eastAsia="zh-CN"/>
        </w:rPr>
        <w:t>丢</w:t>
      </w:r>
      <w:r>
        <w:rPr>
          <w:rFonts w:hint="eastAsia"/>
          <w:color w:val="000000"/>
          <w:sz w:val="28"/>
          <w:u w:val="single"/>
        </w:rPr>
        <w:t>失的，由乙方承担赔偿责任。</w:t>
      </w:r>
    </w:p>
    <w:p w14:paraId="05445135">
      <w:pPr>
        <w:ind w:firstLine="560" w:firstLineChars="200"/>
        <w:rPr>
          <w:rFonts w:hint="default" w:eastAsia="宋体"/>
          <w:color w:val="000000"/>
          <w:sz w:val="28"/>
          <w:u w:val="single"/>
        </w:rPr>
      </w:pPr>
      <w:r>
        <w:rPr>
          <w:rFonts w:hint="default" w:eastAsia="宋体"/>
          <w:color w:val="000000"/>
          <w:sz w:val="28"/>
          <w:u w:val="single"/>
          <w:woUserID w:val="1"/>
        </w:rPr>
        <w:t>（5）</w:t>
      </w:r>
      <w:r>
        <w:rPr>
          <w:rFonts w:hint="eastAsia" w:eastAsia="宋体"/>
          <w:color w:val="000000"/>
          <w:sz w:val="28"/>
          <w:u w:val="single"/>
        </w:rPr>
        <w:t>考虑到快递过程中发生的仪器丢失、损坏及延误等风险，应由发运方与快递单位协商赔付。</w:t>
      </w:r>
      <w:r>
        <w:rPr>
          <w:rFonts w:hint="default" w:eastAsia="宋体"/>
          <w:color w:val="000000"/>
          <w:sz w:val="28"/>
          <w:u w:val="single"/>
        </w:rPr>
        <w:t>在设备校准期间设备的损毁灭失的风险由中标方承担。</w:t>
      </w:r>
    </w:p>
    <w:p w14:paraId="433F4725">
      <w:pPr>
        <w:ind w:firstLine="560" w:firstLineChars="200"/>
        <w:rPr>
          <w:rFonts w:hint="eastAsia"/>
          <w:color w:val="000000"/>
          <w:sz w:val="28"/>
          <w:u w:val="single"/>
        </w:rPr>
      </w:pPr>
      <w:r>
        <w:rPr>
          <w:rFonts w:hint="eastAsia"/>
          <w:color w:val="000000"/>
          <w:sz w:val="28"/>
          <w:u w:val="single"/>
        </w:rPr>
        <w:t>（</w:t>
      </w:r>
      <w:r>
        <w:rPr>
          <w:rFonts w:hint="default"/>
          <w:color w:val="000000"/>
          <w:sz w:val="28"/>
          <w:u w:val="single"/>
          <w:woUserID w:val="1"/>
        </w:rPr>
        <w:t>6</w:t>
      </w:r>
      <w:r>
        <w:rPr>
          <w:rFonts w:hint="eastAsia"/>
          <w:color w:val="000000"/>
          <w:sz w:val="28"/>
          <w:u w:val="single"/>
        </w:rPr>
        <w:t>）</w:t>
      </w:r>
      <w:r>
        <w:rPr>
          <w:rFonts w:hint="eastAsia"/>
          <w:color w:val="000000"/>
          <w:sz w:val="28"/>
          <w:u w:val="single"/>
          <w:woUserID w:val="1"/>
        </w:rPr>
        <w:t>如因技术要求造成的设备校准外包，经双方负责人书面确认后，可进行外包。投标人应对第三方（设备校准外包商）承担连带责任，并承担外包成本。</w:t>
      </w:r>
    </w:p>
    <w:p w14:paraId="7985457F">
      <w:pPr>
        <w:ind w:firstLine="560" w:firstLineChars="200"/>
        <w:rPr>
          <w:rFonts w:hint="eastAsia"/>
          <w:color w:val="000000"/>
          <w:sz w:val="28"/>
          <w:u w:val="single"/>
        </w:rPr>
      </w:pPr>
      <w:r>
        <w:rPr>
          <w:rFonts w:hint="eastAsia"/>
          <w:color w:val="000000"/>
          <w:sz w:val="28"/>
          <w:u w:val="single"/>
        </w:rPr>
        <w:t>（</w:t>
      </w:r>
      <w:r>
        <w:rPr>
          <w:rFonts w:hint="default"/>
          <w:color w:val="000000"/>
          <w:sz w:val="28"/>
          <w:u w:val="single"/>
          <w:woUserID w:val="1"/>
        </w:rPr>
        <w:t>7</w:t>
      </w:r>
      <w:r>
        <w:rPr>
          <w:rFonts w:hint="eastAsia"/>
          <w:color w:val="000000"/>
          <w:sz w:val="28"/>
          <w:u w:val="single"/>
        </w:rPr>
        <w:t>）为了满足甲方的实际管理需求，乙方出具证书时将视所参照的规程规范、说明书等情况而定给出结论判定及有效周期建议，并将有效期体现在计量标签上。</w:t>
      </w:r>
    </w:p>
    <w:p w14:paraId="6873B185">
      <w:pPr>
        <w:rPr>
          <w:rFonts w:hint="eastAsia"/>
          <w:color w:val="000000"/>
          <w:sz w:val="28"/>
        </w:rPr>
      </w:pPr>
      <w:r>
        <w:rPr>
          <w:rFonts w:hint="eastAsia"/>
          <w:color w:val="000000"/>
          <w:sz w:val="28"/>
        </w:rPr>
        <w:t xml:space="preserve">   </w:t>
      </w:r>
      <w:r>
        <w:rPr>
          <w:rFonts w:hint="eastAsia" w:eastAsia="黑体"/>
          <w:color w:val="000000"/>
          <w:sz w:val="28"/>
        </w:rPr>
        <w:t xml:space="preserve"> 第二条：</w:t>
      </w:r>
      <w:r>
        <w:rPr>
          <w:rFonts w:hint="eastAsia"/>
          <w:color w:val="000000"/>
          <w:sz w:val="28"/>
        </w:rPr>
        <w:t>乙方应按下列要求完成技术服务工作：</w:t>
      </w:r>
    </w:p>
    <w:p w14:paraId="7F2CE9C4">
      <w:pPr>
        <w:rPr>
          <w:rFonts w:hint="eastAsia"/>
          <w:color w:val="000000"/>
          <w:sz w:val="28"/>
          <w:u w:val="single"/>
        </w:rPr>
      </w:pPr>
      <w:r>
        <w:rPr>
          <w:rFonts w:hint="eastAsia"/>
          <w:color w:val="000000"/>
          <w:sz w:val="28"/>
        </w:rPr>
        <w:t xml:space="preserve">      1．技术服务地点：</w:t>
      </w:r>
      <w:r>
        <w:rPr>
          <w:rFonts w:hint="eastAsia"/>
          <w:color w:val="000000"/>
          <w:sz w:val="28"/>
          <w:u w:val="single"/>
        </w:rPr>
        <w:t xml:space="preserve">     甲方试验中心                   </w:t>
      </w:r>
    </w:p>
    <w:p w14:paraId="446DF9A5">
      <w:pPr>
        <w:rPr>
          <w:rFonts w:hint="eastAsia"/>
          <w:color w:val="000000"/>
          <w:sz w:val="28"/>
          <w:u w:val="single"/>
        </w:rPr>
      </w:pPr>
      <w:r>
        <w:rPr>
          <w:rFonts w:hint="eastAsia"/>
          <w:color w:val="000000"/>
          <w:sz w:val="28"/>
        </w:rPr>
        <w:t xml:space="preserve">      2．技术服务期限：</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p>
    <w:p w14:paraId="79D8A10E">
      <w:pPr>
        <w:rPr>
          <w:rFonts w:hint="eastAsia"/>
          <w:color w:val="000000"/>
          <w:sz w:val="28"/>
          <w:u w:val="single"/>
        </w:rPr>
      </w:pPr>
      <w:r>
        <w:rPr>
          <w:rFonts w:hint="eastAsia"/>
          <w:color w:val="000000"/>
          <w:sz w:val="28"/>
        </w:rPr>
        <w:t xml:space="preserve">      3．技术服务进度：</w:t>
      </w:r>
      <w:r>
        <w:rPr>
          <w:rFonts w:hint="eastAsia"/>
          <w:color w:val="000000"/>
          <w:sz w:val="28"/>
          <w:u w:val="single"/>
          <w:woUserID w:val="1"/>
        </w:rPr>
        <w:t>202</w:t>
      </w:r>
      <w:r>
        <w:rPr>
          <w:rFonts w:hint="eastAsia"/>
          <w:color w:val="000000"/>
          <w:sz w:val="28"/>
          <w:u w:val="single"/>
          <w:lang w:val="en-US" w:eastAsia="zh-CN"/>
          <w:woUserID w:val="1"/>
        </w:rPr>
        <w:t>5</w:t>
      </w:r>
      <w:r>
        <w:rPr>
          <w:rFonts w:hint="eastAsia"/>
          <w:color w:val="000000"/>
          <w:sz w:val="28"/>
          <w:u w:val="single"/>
          <w:woUserID w:val="1"/>
        </w:rPr>
        <w:t>年8月</w:t>
      </w:r>
      <w:r>
        <w:rPr>
          <w:rFonts w:hint="eastAsia"/>
          <w:color w:val="000000"/>
          <w:sz w:val="28"/>
          <w:u w:val="single"/>
          <w:lang w:val="en-US" w:eastAsia="zh-CN"/>
          <w:woUserID w:val="1"/>
        </w:rPr>
        <w:t>20</w:t>
      </w:r>
      <w:r>
        <w:rPr>
          <w:rFonts w:hint="eastAsia"/>
          <w:color w:val="000000"/>
          <w:sz w:val="28"/>
          <w:u w:val="single"/>
          <w:woUserID w:val="1"/>
        </w:rPr>
        <w:t>日前</w:t>
      </w:r>
      <w:r>
        <w:rPr>
          <w:rFonts w:hint="default"/>
          <w:color w:val="000000"/>
          <w:sz w:val="28"/>
          <w:u w:val="single"/>
          <w:woUserID w:val="1"/>
        </w:rPr>
        <w:t>完成所有设备校准报告出具</w:t>
      </w:r>
      <w:r>
        <w:rPr>
          <w:rFonts w:hint="eastAsia"/>
          <w:color w:val="000000"/>
          <w:sz w:val="28"/>
          <w:u w:val="single"/>
        </w:rPr>
        <w:t xml:space="preserve"> </w:t>
      </w:r>
    </w:p>
    <w:p w14:paraId="65908EED">
      <w:pPr>
        <w:rPr>
          <w:rFonts w:hint="eastAsia"/>
          <w:color w:val="000000"/>
          <w:sz w:val="28"/>
        </w:rPr>
      </w:pPr>
      <w:r>
        <w:rPr>
          <w:rFonts w:hint="eastAsia"/>
          <w:color w:val="000000"/>
          <w:sz w:val="28"/>
        </w:rPr>
        <w:t xml:space="preserve">      4．技术服务质量要求：</w:t>
      </w:r>
    </w:p>
    <w:p w14:paraId="5DED0212">
      <w:pPr>
        <w:ind w:firstLine="560" w:firstLineChars="200"/>
        <w:rPr>
          <w:rFonts w:hint="eastAsia"/>
          <w:color w:val="000000"/>
          <w:sz w:val="28"/>
          <w:u w:val="single"/>
        </w:rPr>
      </w:pPr>
      <w:r>
        <w:rPr>
          <w:rFonts w:hint="eastAsia"/>
          <w:color w:val="000000"/>
          <w:sz w:val="28"/>
          <w:u w:val="single"/>
        </w:rPr>
        <w:t xml:space="preserve"> （1）具备对本设备的检定/校准资质，所校准的项目均在机构CNAS认可范围内且能加盖CNAS印章。合同签订前应提供检定/校准单位的营业执照复印件、CMA资质证书复印件、检定/校准具体资质情况表复印件、CNAS认可证书及认可范围复印件，所有复印件需加盖检定/校准单位公章。</w:t>
      </w:r>
    </w:p>
    <w:p w14:paraId="5C31BD80">
      <w:pPr>
        <w:ind w:firstLine="560" w:firstLineChars="200"/>
        <w:rPr>
          <w:rFonts w:hint="eastAsia"/>
          <w:color w:val="000000"/>
          <w:sz w:val="28"/>
          <w:u w:val="single"/>
        </w:rPr>
      </w:pPr>
      <w:r>
        <w:rPr>
          <w:rFonts w:hint="eastAsia"/>
          <w:color w:val="000000"/>
          <w:sz w:val="28"/>
          <w:u w:val="single"/>
        </w:rPr>
        <w:t>（2）如因技术要求需要外包须经甲方书面同意，外包单位不应超过3家，并提供以上要求材料。</w:t>
      </w:r>
    </w:p>
    <w:p w14:paraId="057A6A3A">
      <w:pPr>
        <w:ind w:firstLine="560" w:firstLineChars="200"/>
        <w:rPr>
          <w:rFonts w:hint="eastAsia"/>
          <w:color w:val="000000"/>
          <w:sz w:val="28"/>
          <w:u w:val="single"/>
        </w:rPr>
      </w:pPr>
      <w:r>
        <w:rPr>
          <w:rFonts w:hint="eastAsia"/>
          <w:color w:val="000000"/>
          <w:sz w:val="28"/>
          <w:u w:val="single"/>
        </w:rPr>
        <w:t>（3）乙方接甲方设备关键参数校准通知后按甲方要求时间到达现场并在规定时间内开展设备校准工作。</w:t>
      </w:r>
    </w:p>
    <w:p w14:paraId="01ED7A6F">
      <w:pPr>
        <w:ind w:firstLine="560" w:firstLineChars="200"/>
        <w:rPr>
          <w:rFonts w:hint="eastAsia"/>
          <w:color w:val="000000"/>
          <w:sz w:val="28"/>
          <w:u w:val="single"/>
        </w:rPr>
      </w:pPr>
      <w:r>
        <w:rPr>
          <w:rFonts w:hint="eastAsia"/>
          <w:color w:val="000000"/>
          <w:sz w:val="28"/>
          <w:u w:val="single"/>
        </w:rPr>
        <w:t>（4）乙方根据甲方设备关键参数校准内容合理制定设备关键参数校准方案，乙方施工人员具备相应的施工资质，施工质量应符合国家相关标准。施工期间严格按照国家的技术规范进行施工，采取必要的安全措施，出现安全问题乙方自行负责。</w:t>
      </w:r>
    </w:p>
    <w:p w14:paraId="0CA918D0">
      <w:pPr>
        <w:ind w:firstLine="560" w:firstLineChars="200"/>
        <w:rPr>
          <w:rFonts w:hint="eastAsia"/>
          <w:color w:val="000000"/>
          <w:sz w:val="28"/>
          <w:u w:val="single"/>
        </w:rPr>
      </w:pPr>
      <w:r>
        <w:rPr>
          <w:rFonts w:hint="eastAsia"/>
          <w:color w:val="000000"/>
          <w:sz w:val="28"/>
          <w:u w:val="single"/>
        </w:rPr>
        <w:t xml:space="preserve">（5）乙方应于设备校准完成后 </w:t>
      </w:r>
      <w:r>
        <w:rPr>
          <w:rFonts w:hint="eastAsia"/>
          <w:color w:val="000000"/>
          <w:sz w:val="28"/>
          <w:u w:val="single"/>
          <w:lang w:val="en-US" w:eastAsia="zh-CN"/>
        </w:rPr>
        <w:t>7个工作</w:t>
      </w:r>
      <w:r>
        <w:rPr>
          <w:rFonts w:hint="eastAsia"/>
          <w:color w:val="000000"/>
          <w:sz w:val="28"/>
          <w:u w:val="single"/>
        </w:rPr>
        <w:t>日内提供每台设备的纸版、电子版证书及校准报告、计量标签。所提供的的证书、报告、标签都应具有唯一防伪二维码标识。</w:t>
      </w:r>
    </w:p>
    <w:p w14:paraId="259AA308">
      <w:pPr>
        <w:ind w:firstLine="560" w:firstLineChars="200"/>
        <w:rPr>
          <w:rFonts w:hint="eastAsia"/>
          <w:color w:val="000000"/>
          <w:sz w:val="28"/>
          <w:u w:val="single"/>
        </w:rPr>
      </w:pPr>
      <w:r>
        <w:rPr>
          <w:rFonts w:hint="eastAsia"/>
          <w:color w:val="000000"/>
          <w:sz w:val="28"/>
          <w:u w:val="single"/>
        </w:rPr>
        <w:t xml:space="preserve">（6）乙方应于设备校准完成后 </w:t>
      </w:r>
      <w:r>
        <w:rPr>
          <w:rFonts w:hint="eastAsia"/>
          <w:color w:val="000000"/>
          <w:sz w:val="28"/>
          <w:u w:val="single"/>
          <w:lang w:val="en-US" w:eastAsia="zh-CN"/>
        </w:rPr>
        <w:t>7个工作</w:t>
      </w:r>
      <w:r>
        <w:rPr>
          <w:rFonts w:hint="eastAsia"/>
          <w:color w:val="000000"/>
          <w:sz w:val="28"/>
          <w:u w:val="single"/>
        </w:rPr>
        <w:t>日内归还设备且保证设备性能完好性</w:t>
      </w:r>
      <w:r>
        <w:rPr>
          <w:rFonts w:hint="eastAsia"/>
          <w:color w:val="000000"/>
          <w:sz w:val="28"/>
          <w:u w:val="single"/>
          <w:lang w:eastAsia="zh-CN"/>
        </w:rPr>
        <w:t>，</w:t>
      </w:r>
      <w:r>
        <w:rPr>
          <w:rFonts w:hint="eastAsia"/>
          <w:color w:val="000000"/>
          <w:sz w:val="28"/>
          <w:u w:val="single"/>
          <w:lang w:val="en-US" w:eastAsia="zh-CN"/>
        </w:rPr>
        <w:t>若出现设备的损坏、丢失的问题，乙方应按设备原值赔偿甲方损失</w:t>
      </w:r>
      <w:r>
        <w:rPr>
          <w:rFonts w:hint="eastAsia"/>
          <w:color w:val="000000"/>
          <w:sz w:val="28"/>
          <w:u w:val="single"/>
        </w:rPr>
        <w:t>。</w:t>
      </w:r>
    </w:p>
    <w:p w14:paraId="471162FC">
      <w:pPr>
        <w:ind w:firstLine="560" w:firstLineChars="200"/>
        <w:rPr>
          <w:rFonts w:hint="eastAsia"/>
          <w:color w:val="000000"/>
          <w:sz w:val="28"/>
          <w:u w:val="single"/>
        </w:rPr>
      </w:pPr>
      <w:r>
        <w:rPr>
          <w:rFonts w:hint="eastAsia"/>
          <w:color w:val="000000"/>
          <w:sz w:val="28"/>
          <w:u w:val="single"/>
        </w:rPr>
        <w:t>（7）校准报告应满足：真实有效，对试验工作具有指导意义；校准证书的完整性和规范性；根据校准结果作出与方法要求和预期使用要求的符合性判定；适用时，根据校准结果对相关设备进行调整、导入校准因子或在使用中修正。</w:t>
      </w:r>
    </w:p>
    <w:p w14:paraId="2585B734">
      <w:pPr>
        <w:rPr>
          <w:rFonts w:hint="eastAsia"/>
          <w:color w:val="000000"/>
          <w:sz w:val="28"/>
          <w:u w:val="single"/>
        </w:rPr>
      </w:pPr>
      <w:r>
        <w:rPr>
          <w:rFonts w:hint="eastAsia"/>
          <w:color w:val="000000"/>
          <w:sz w:val="28"/>
        </w:rPr>
        <w:t xml:space="preserve">      5．技术服务质量期限要求： </w:t>
      </w:r>
      <w:r>
        <w:rPr>
          <w:rFonts w:hint="eastAsia"/>
          <w:color w:val="000000"/>
          <w:sz w:val="28"/>
          <w:u w:val="single"/>
        </w:rPr>
        <w:t xml:space="preserve">  </w:t>
      </w:r>
      <w:r>
        <w:rPr>
          <w:rFonts w:hint="eastAsia"/>
          <w:color w:val="000000"/>
          <w:sz w:val="28"/>
          <w:u w:val="single"/>
          <w:lang w:val="en-US" w:eastAsia="zh-CN"/>
        </w:rPr>
        <w:t>2025年8月10日</w:t>
      </w:r>
      <w:r>
        <w:rPr>
          <w:rFonts w:hint="eastAsia"/>
          <w:color w:val="000000"/>
          <w:sz w:val="28"/>
          <w:u w:val="single"/>
        </w:rPr>
        <w:t xml:space="preserve">前完成        </w:t>
      </w:r>
    </w:p>
    <w:p w14:paraId="162098DD">
      <w:pPr>
        <w:rPr>
          <w:rFonts w:hint="eastAsia"/>
          <w:color w:val="000000"/>
          <w:sz w:val="28"/>
        </w:rPr>
      </w:pPr>
      <w:r>
        <w:rPr>
          <w:rFonts w:hint="eastAsia"/>
          <w:color w:val="000000"/>
          <w:sz w:val="28"/>
        </w:rPr>
        <w:t xml:space="preserve">   </w:t>
      </w:r>
      <w:r>
        <w:rPr>
          <w:rFonts w:hint="eastAsia" w:eastAsia="黑体"/>
          <w:color w:val="000000"/>
          <w:sz w:val="28"/>
        </w:rPr>
        <w:t xml:space="preserve"> 第三条：</w:t>
      </w:r>
      <w:r>
        <w:rPr>
          <w:rFonts w:hint="eastAsia"/>
          <w:color w:val="000000"/>
          <w:sz w:val="28"/>
        </w:rPr>
        <w:t>为保证乙方有效进行技术服务工作，甲方应当向乙方提供下列工作条件和协作事项：</w:t>
      </w:r>
    </w:p>
    <w:p w14:paraId="288DF31E">
      <w:pPr>
        <w:rPr>
          <w:rFonts w:hint="eastAsia"/>
          <w:color w:val="000000"/>
          <w:sz w:val="28"/>
        </w:rPr>
      </w:pPr>
      <w:r>
        <w:rPr>
          <w:rFonts w:hint="eastAsia"/>
          <w:color w:val="000000"/>
          <w:sz w:val="28"/>
        </w:rPr>
        <w:t xml:space="preserve">      1．提供技术资料：</w:t>
      </w:r>
    </w:p>
    <w:p w14:paraId="1690DA5E">
      <w:pPr>
        <w:rPr>
          <w:color w:val="000000"/>
          <w:sz w:val="28"/>
          <w:u w:val="single"/>
        </w:rPr>
      </w:pPr>
      <w:r>
        <w:rPr>
          <w:rFonts w:hint="eastAsia"/>
          <w:color w:val="000000"/>
          <w:sz w:val="28"/>
        </w:rPr>
        <w:t xml:space="preserve">      （1）</w:t>
      </w:r>
      <w:r>
        <w:rPr>
          <w:rFonts w:hint="eastAsia"/>
          <w:color w:val="000000"/>
          <w:sz w:val="28"/>
          <w:u w:val="single"/>
        </w:rPr>
        <w:t xml:space="preserve">  设备说明书、标牌、技术参数等 </w:t>
      </w:r>
      <w:r>
        <w:rPr>
          <w:color w:val="000000"/>
          <w:sz w:val="28"/>
          <w:u w:val="single"/>
        </w:rPr>
        <w:t>。</w:t>
      </w:r>
    </w:p>
    <w:p w14:paraId="67D65F5E">
      <w:pPr>
        <w:rPr>
          <w:rFonts w:hint="eastAsia"/>
          <w:color w:val="000000"/>
          <w:sz w:val="28"/>
        </w:rPr>
      </w:pPr>
      <w:r>
        <w:rPr>
          <w:rFonts w:hint="eastAsia"/>
          <w:color w:val="000000"/>
          <w:sz w:val="28"/>
        </w:rPr>
        <w:t xml:space="preserve">      2．提供工作条件：</w:t>
      </w:r>
    </w:p>
    <w:p w14:paraId="4648515C">
      <w:pPr>
        <w:rPr>
          <w:rFonts w:hint="eastAsia"/>
          <w:color w:val="000000"/>
          <w:sz w:val="28"/>
          <w:u w:val="single"/>
        </w:rPr>
      </w:pPr>
      <w:r>
        <w:rPr>
          <w:rFonts w:hint="eastAsia"/>
          <w:color w:val="000000"/>
          <w:sz w:val="28"/>
        </w:rPr>
        <w:t xml:space="preserve">      （1）</w:t>
      </w:r>
      <w:r>
        <w:rPr>
          <w:rFonts w:hint="eastAsia"/>
          <w:color w:val="000000"/>
          <w:sz w:val="28"/>
          <w:u w:val="single"/>
        </w:rPr>
        <w:t xml:space="preserve"> 甲方负责乙方在设备关键参数校准过程中的现场协调和必要的施工支持</w:t>
      </w:r>
      <w:r>
        <w:rPr>
          <w:color w:val="000000"/>
          <w:sz w:val="28"/>
          <w:u w:val="single"/>
        </w:rPr>
        <w:t>。</w:t>
      </w:r>
      <w:r>
        <w:rPr>
          <w:rFonts w:hint="eastAsia"/>
          <w:color w:val="000000"/>
          <w:sz w:val="28"/>
          <w:u w:val="single"/>
        </w:rPr>
        <w:t xml:space="preserve"> </w:t>
      </w:r>
    </w:p>
    <w:p w14:paraId="52EE906D">
      <w:pPr>
        <w:rPr>
          <w:rFonts w:hint="eastAsia"/>
          <w:color w:val="000000"/>
          <w:sz w:val="28"/>
        </w:rPr>
      </w:pPr>
      <w:r>
        <w:rPr>
          <w:rFonts w:hint="eastAsia"/>
          <w:color w:val="000000"/>
          <w:sz w:val="28"/>
        </w:rPr>
        <w:t xml:space="preserve">      3．其他：</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4CCCC184">
      <w:pPr>
        <w:rPr>
          <w:rFonts w:hint="eastAsia"/>
          <w:color w:val="000000"/>
          <w:sz w:val="28"/>
        </w:rPr>
      </w:pPr>
      <w:r>
        <w:rPr>
          <w:rFonts w:hint="eastAsia"/>
          <w:color w:val="000000"/>
          <w:sz w:val="28"/>
        </w:rPr>
        <w:t xml:space="preserve">      4．甲方提供上述工作条件和协作事项的时间及方式：</w:t>
      </w:r>
      <w:r>
        <w:rPr>
          <w:rFonts w:hint="eastAsia"/>
          <w:color w:val="000000"/>
          <w:sz w:val="28"/>
          <w:u w:val="single"/>
        </w:rPr>
        <w:t xml:space="preserve">  202</w:t>
      </w:r>
      <w:r>
        <w:rPr>
          <w:rFonts w:hint="eastAsia"/>
          <w:color w:val="000000"/>
          <w:sz w:val="28"/>
          <w:u w:val="single"/>
          <w:lang w:val="en-US" w:eastAsia="zh-CN"/>
        </w:rPr>
        <w:t>5</w:t>
      </w:r>
      <w:r>
        <w:rPr>
          <w:rFonts w:hint="eastAsia"/>
          <w:color w:val="000000"/>
          <w:sz w:val="28"/>
          <w:u w:val="single"/>
        </w:rPr>
        <w:t>年7月</w:t>
      </w:r>
      <w:r>
        <w:rPr>
          <w:rFonts w:hint="eastAsia"/>
          <w:color w:val="000000"/>
          <w:sz w:val="28"/>
          <w:u w:val="single"/>
          <w:lang w:val="en-US" w:eastAsia="zh-CN"/>
        </w:rPr>
        <w:t>31</w:t>
      </w:r>
      <w:r>
        <w:rPr>
          <w:rFonts w:hint="eastAsia"/>
          <w:color w:val="000000"/>
          <w:sz w:val="28"/>
          <w:u w:val="single"/>
        </w:rPr>
        <w:t xml:space="preserve">日前通过电话沟通的方式确定 </w:t>
      </w:r>
      <w:r>
        <w:rPr>
          <w:rFonts w:hint="eastAsia"/>
          <w:color w:val="000000"/>
          <w:sz w:val="28"/>
        </w:rPr>
        <w:t>。</w:t>
      </w:r>
    </w:p>
    <w:p w14:paraId="300543AF">
      <w:pPr>
        <w:rPr>
          <w:rFonts w:hint="eastAsia"/>
          <w:color w:val="000000"/>
          <w:sz w:val="28"/>
        </w:rPr>
      </w:pPr>
      <w:r>
        <w:rPr>
          <w:rFonts w:hint="eastAsia" w:eastAsia="黑体"/>
          <w:color w:val="000000"/>
          <w:sz w:val="28"/>
        </w:rPr>
        <w:t xml:space="preserve">    第四条：</w:t>
      </w:r>
      <w:r>
        <w:rPr>
          <w:rFonts w:hint="eastAsia"/>
          <w:color w:val="000000"/>
          <w:sz w:val="28"/>
        </w:rPr>
        <w:t>甲方向乙方支付技术服务报酬及支付方式为：</w:t>
      </w:r>
    </w:p>
    <w:p w14:paraId="5D8C9599">
      <w:pPr>
        <w:rPr>
          <w:rFonts w:hint="eastAsia"/>
          <w:color w:val="000000"/>
          <w:sz w:val="28"/>
          <w:u w:val="single"/>
        </w:rPr>
      </w:pPr>
      <w:r>
        <w:rPr>
          <w:rFonts w:hint="eastAsia"/>
          <w:color w:val="000000"/>
          <w:sz w:val="28"/>
        </w:rPr>
        <w:t xml:space="preserve">     1．技术服务费总额为：</w:t>
      </w:r>
      <w:r>
        <w:rPr>
          <w:rFonts w:hint="eastAsia"/>
          <w:color w:val="000000"/>
          <w:sz w:val="28"/>
          <w:u w:val="single"/>
        </w:rPr>
        <w:t xml:space="preserve"> </w:t>
      </w:r>
      <w:r>
        <w:rPr>
          <w:rFonts w:hint="default"/>
          <w:color w:val="000000"/>
          <w:sz w:val="28"/>
          <w:u w:val="single"/>
          <w:woUserID w:val="1"/>
        </w:rPr>
        <w:t>不含税价：</w:t>
      </w:r>
      <w:r>
        <w:rPr>
          <w:rFonts w:hint="eastAsia"/>
          <w:color w:val="000000"/>
          <w:sz w:val="28"/>
          <w:u w:val="single"/>
        </w:rPr>
        <w:t xml:space="preserve">    </w:t>
      </w:r>
      <w:r>
        <w:rPr>
          <w:rFonts w:hint="default"/>
          <w:color w:val="000000"/>
          <w:sz w:val="28"/>
          <w:u w:val="single"/>
          <w:lang w:eastAsia="zh-CN"/>
          <w:woUserID w:val="1"/>
        </w:rPr>
        <w:t xml:space="preserve">，税金：     ，含税价：  </w:t>
      </w:r>
      <w:r>
        <w:rPr>
          <w:rFonts w:hint="eastAsia"/>
          <w:color w:val="000000"/>
          <w:sz w:val="28"/>
          <w:u w:val="single"/>
          <w:lang w:val="en-US" w:eastAsia="zh-CN"/>
        </w:rPr>
        <w:t xml:space="preserve"> </w:t>
      </w:r>
      <w:r>
        <w:rPr>
          <w:rFonts w:hint="eastAsia"/>
          <w:color w:val="000000"/>
          <w:sz w:val="28"/>
          <w:u w:val="single"/>
        </w:rPr>
        <w:t xml:space="preserve">      </w:t>
      </w:r>
    </w:p>
    <w:p w14:paraId="2BA3622A">
      <w:pPr>
        <w:rPr>
          <w:rFonts w:hint="eastAsia"/>
          <w:color w:val="000000"/>
          <w:sz w:val="28"/>
        </w:rPr>
      </w:pPr>
      <w:r>
        <w:rPr>
          <w:rFonts w:hint="eastAsia"/>
          <w:color w:val="000000"/>
          <w:sz w:val="28"/>
        </w:rPr>
        <w:t xml:space="preserve">     2．技术服务费由甲方</w:t>
      </w:r>
      <w:r>
        <w:rPr>
          <w:rFonts w:hint="eastAsia"/>
          <w:color w:val="000000"/>
          <w:sz w:val="28"/>
          <w:u w:val="single"/>
        </w:rPr>
        <w:t xml:space="preserve">     一次     </w:t>
      </w:r>
      <w:r>
        <w:rPr>
          <w:rFonts w:hint="eastAsia"/>
          <w:color w:val="000000"/>
          <w:sz w:val="28"/>
        </w:rPr>
        <w:t xml:space="preserve">（一次或分期）支付乙方。 </w:t>
      </w:r>
    </w:p>
    <w:p w14:paraId="403326E3">
      <w:pPr>
        <w:rPr>
          <w:rFonts w:hint="eastAsia"/>
          <w:color w:val="000000"/>
          <w:sz w:val="28"/>
        </w:rPr>
      </w:pPr>
      <w:r>
        <w:rPr>
          <w:rFonts w:hint="eastAsia"/>
          <w:color w:val="000000"/>
          <w:sz w:val="28"/>
        </w:rPr>
        <w:t xml:space="preserve">     具体支付方式和时间如下：</w:t>
      </w:r>
    </w:p>
    <w:p w14:paraId="684E2801">
      <w:pPr>
        <w:rPr>
          <w:rFonts w:hint="eastAsia"/>
          <w:color w:val="000000"/>
          <w:sz w:val="28"/>
          <w:u w:val="single"/>
        </w:rPr>
      </w:pPr>
      <w:r>
        <w:rPr>
          <w:rFonts w:hint="eastAsia"/>
          <w:color w:val="000000"/>
          <w:sz w:val="28"/>
        </w:rPr>
        <w:t xml:space="preserve">      （1）</w:t>
      </w:r>
      <w:r>
        <w:rPr>
          <w:rFonts w:hint="eastAsia"/>
          <w:color w:val="000000"/>
          <w:sz w:val="28"/>
          <w:u w:val="single"/>
        </w:rPr>
        <w:t xml:space="preserve">  设备校准完成出具校准证书，送检设备与全部报告交付后，且中标方提供相应金额增值税专用发票后，以银行承兑的方式支付全款款项。</w:t>
      </w:r>
    </w:p>
    <w:p w14:paraId="2E8C41DD">
      <w:pPr>
        <w:rPr>
          <w:rFonts w:hint="eastAsia"/>
          <w:color w:val="000000"/>
          <w:sz w:val="28"/>
        </w:rPr>
      </w:pPr>
      <w:r>
        <w:rPr>
          <w:rFonts w:hint="eastAsia"/>
          <w:color w:val="000000"/>
          <w:sz w:val="28"/>
        </w:rPr>
        <w:t xml:space="preserve">        乙方开户银行名称、地址和帐号为：</w:t>
      </w:r>
    </w:p>
    <w:p w14:paraId="47AC4176">
      <w:pPr>
        <w:rPr>
          <w:rFonts w:hint="eastAsia"/>
          <w:color w:val="000000"/>
          <w:sz w:val="28"/>
          <w:u w:val="single"/>
        </w:rPr>
      </w:pPr>
      <w:r>
        <w:rPr>
          <w:rFonts w:hint="eastAsia"/>
          <w:color w:val="000000"/>
          <w:sz w:val="28"/>
        </w:rPr>
        <w:t xml:space="preserve">         开户银行：</w:t>
      </w:r>
      <w:r>
        <w:rPr>
          <w:rFonts w:hint="eastAsia"/>
          <w:color w:val="000000"/>
          <w:sz w:val="28"/>
          <w:u w:val="single"/>
          <w:lang w:val="en-US" w:eastAsia="zh-CN"/>
        </w:rPr>
        <w:t xml:space="preserve">                 </w:t>
      </w:r>
      <w:r>
        <w:rPr>
          <w:rFonts w:hint="eastAsia"/>
          <w:color w:val="000000"/>
          <w:sz w:val="28"/>
          <w:u w:val="single"/>
        </w:rPr>
        <w:t xml:space="preserve">  </w:t>
      </w:r>
    </w:p>
    <w:p w14:paraId="63158288">
      <w:pPr>
        <w:rPr>
          <w:rFonts w:hint="eastAsia"/>
          <w:color w:val="000000"/>
          <w:sz w:val="28"/>
          <w:u w:val="single"/>
        </w:rPr>
      </w:pPr>
      <w:r>
        <w:rPr>
          <w:rFonts w:hint="eastAsia"/>
          <w:color w:val="000000"/>
          <w:sz w:val="28"/>
        </w:rPr>
        <w:t xml:space="preserve">         地址：</w:t>
      </w:r>
      <w:r>
        <w:rPr>
          <w:rFonts w:hint="eastAsia"/>
          <w:color w:val="000000"/>
          <w:sz w:val="28"/>
          <w:u w:val="single"/>
          <w:lang w:val="en-US" w:eastAsia="zh-CN"/>
        </w:rPr>
        <w:t xml:space="preserve">                      </w:t>
      </w:r>
      <w:r>
        <w:rPr>
          <w:rFonts w:hint="eastAsia"/>
          <w:color w:val="000000"/>
          <w:sz w:val="28"/>
          <w:u w:val="single"/>
        </w:rPr>
        <w:t xml:space="preserve"> </w:t>
      </w:r>
    </w:p>
    <w:p w14:paraId="3F7716C6">
      <w:pPr>
        <w:ind w:firstLine="1400" w:firstLineChars="500"/>
        <w:rPr>
          <w:rFonts w:hint="default" w:eastAsia="宋体"/>
          <w:color w:val="000000"/>
          <w:sz w:val="28"/>
          <w:u w:val="single"/>
          <w:lang w:val="en-US" w:eastAsia="zh-CN"/>
        </w:rPr>
      </w:pPr>
      <w:r>
        <w:rPr>
          <w:rFonts w:hint="eastAsia"/>
          <w:color w:val="000000"/>
          <w:sz w:val="28"/>
          <w:u w:val="none"/>
        </w:rPr>
        <w:t>电话</w:t>
      </w:r>
      <w:r>
        <w:rPr>
          <w:rFonts w:hint="eastAsia"/>
          <w:color w:val="000000"/>
          <w:sz w:val="28"/>
          <w:u w:val="single"/>
        </w:rPr>
        <w:t>：</w:t>
      </w:r>
      <w:r>
        <w:rPr>
          <w:rFonts w:hint="eastAsia"/>
          <w:color w:val="000000"/>
          <w:sz w:val="28"/>
          <w:u w:val="single"/>
          <w:lang w:val="en-US" w:eastAsia="zh-CN"/>
        </w:rPr>
        <w:t xml:space="preserve">                      </w:t>
      </w:r>
    </w:p>
    <w:p w14:paraId="4E9971C0">
      <w:pPr>
        <w:rPr>
          <w:rFonts w:hint="eastAsia"/>
          <w:color w:val="000000"/>
          <w:sz w:val="28"/>
          <w:u w:val="single"/>
          <w:lang w:val="en-US" w:eastAsia="zh-CN"/>
        </w:rPr>
      </w:pPr>
      <w:r>
        <w:rPr>
          <w:rFonts w:hint="eastAsia"/>
          <w:color w:val="000000"/>
          <w:sz w:val="28"/>
        </w:rPr>
        <w:t xml:space="preserve">         帐号：</w:t>
      </w:r>
      <w:r>
        <w:rPr>
          <w:rFonts w:hint="eastAsia"/>
          <w:color w:val="000000"/>
          <w:sz w:val="28"/>
          <w:u w:val="single"/>
          <w:lang w:val="en-US" w:eastAsia="zh-CN"/>
        </w:rPr>
        <w:t xml:space="preserve">                       </w:t>
      </w:r>
    </w:p>
    <w:p w14:paraId="52A7555C">
      <w:pPr>
        <w:ind w:firstLine="1120" w:firstLineChars="400"/>
        <w:rPr>
          <w:rFonts w:hint="default"/>
          <w:color w:val="000000"/>
          <w:sz w:val="28"/>
          <w:u w:val="single"/>
          <w:lang w:val="en-US" w:eastAsia="zh-CN"/>
        </w:rPr>
      </w:pPr>
      <w:r>
        <w:rPr>
          <w:rFonts w:hint="eastAsia"/>
          <w:color w:val="000000"/>
          <w:sz w:val="28"/>
          <w:u w:val="none"/>
          <w:lang w:val="en-US" w:eastAsia="zh-CN"/>
        </w:rPr>
        <w:t>银行联号</w:t>
      </w:r>
      <w:r>
        <w:rPr>
          <w:rFonts w:hint="eastAsia"/>
          <w:color w:val="000000"/>
          <w:sz w:val="28"/>
          <w:u w:val="single"/>
          <w:lang w:val="en-US" w:eastAsia="zh-CN"/>
        </w:rPr>
        <w:t xml:space="preserve">：                    </w:t>
      </w:r>
    </w:p>
    <w:p w14:paraId="1560DC04">
      <w:pPr>
        <w:rPr>
          <w:rFonts w:hint="eastAsia"/>
          <w:color w:val="000000"/>
          <w:sz w:val="28"/>
        </w:rPr>
      </w:pPr>
      <w:r>
        <w:rPr>
          <w:rFonts w:hint="eastAsia" w:eastAsia="黑体"/>
          <w:color w:val="000000"/>
          <w:sz w:val="28"/>
        </w:rPr>
        <w:t xml:space="preserve">    第五条：</w:t>
      </w:r>
      <w:r>
        <w:rPr>
          <w:rFonts w:hint="eastAsia"/>
          <w:color w:val="000000"/>
          <w:sz w:val="28"/>
        </w:rPr>
        <w:t>双方确定因履行本合同应遵守的保密义务如下：</w:t>
      </w:r>
    </w:p>
    <w:p w14:paraId="76B7F19B">
      <w:pPr>
        <w:rPr>
          <w:rFonts w:hint="eastAsia"/>
          <w:color w:val="000000"/>
          <w:sz w:val="28"/>
        </w:rPr>
      </w:pPr>
      <w:r>
        <w:rPr>
          <w:rFonts w:hint="eastAsia"/>
          <w:color w:val="000000"/>
          <w:sz w:val="28"/>
        </w:rPr>
        <w:t xml:space="preserve">     甲方：</w:t>
      </w:r>
    </w:p>
    <w:p w14:paraId="46F0B3A6">
      <w:pPr>
        <w:rPr>
          <w:color w:val="000000"/>
          <w:sz w:val="28"/>
          <w:u w:val="single"/>
        </w:rPr>
      </w:pPr>
      <w:r>
        <w:rPr>
          <w:rFonts w:hint="eastAsia"/>
          <w:color w:val="000000"/>
          <w:sz w:val="28"/>
        </w:rPr>
        <w:t xml:space="preserve">      1.保密内容（包括技术信息和经营信息）: </w:t>
      </w:r>
      <w:r>
        <w:rPr>
          <w:rFonts w:hint="eastAsia"/>
          <w:color w:val="000000"/>
          <w:sz w:val="28"/>
          <w:u w:val="single"/>
        </w:rPr>
        <w:t xml:space="preserve">   </w:t>
      </w:r>
      <w:r>
        <w:rPr>
          <w:rFonts w:hint="eastAsia"/>
          <w:color w:val="000000"/>
          <w:sz w:val="28"/>
          <w:u w:val="single"/>
          <w:woUserID w:val="1"/>
        </w:rPr>
        <w:t xml:space="preserve"> </w:t>
      </w:r>
      <w:r>
        <w:rPr>
          <w:color w:val="000000"/>
          <w:sz w:val="28"/>
          <w:u w:val="single"/>
          <w:woUserID w:val="1"/>
        </w:rPr>
        <w:t>/</w:t>
      </w:r>
      <w:r>
        <w:rPr>
          <w:rFonts w:hint="eastAsia"/>
          <w:color w:val="000000"/>
          <w:sz w:val="28"/>
          <w:u w:val="single"/>
          <w:woUserID w:val="1"/>
        </w:rPr>
        <w:t xml:space="preserve"> </w:t>
      </w:r>
      <w:r>
        <w:rPr>
          <w:rFonts w:hint="default"/>
          <w:color w:val="000000"/>
          <w:sz w:val="28"/>
          <w:u w:val="single"/>
          <w:woUserID w:val="1"/>
        </w:rPr>
        <w:t xml:space="preserve">      </w:t>
      </w:r>
      <w:r>
        <w:rPr>
          <w:rFonts w:hint="eastAsia"/>
          <w:color w:val="000000"/>
          <w:sz w:val="28"/>
          <w:u w:val="single"/>
        </w:rPr>
        <w:t>。</w:t>
      </w:r>
    </w:p>
    <w:p w14:paraId="72D7B408">
      <w:pPr>
        <w:rPr>
          <w:rFonts w:hint="eastAsia"/>
          <w:color w:val="000000"/>
          <w:sz w:val="28"/>
        </w:rPr>
      </w:pPr>
      <w:r>
        <w:rPr>
          <w:rFonts w:hint="eastAsia"/>
          <w:color w:val="000000"/>
          <w:sz w:val="28"/>
        </w:rPr>
        <w:t xml:space="preserve">      2．涉密人员范围: </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48034AB5">
      <w:pPr>
        <w:rPr>
          <w:rFonts w:hint="eastAsia"/>
          <w:color w:val="000000"/>
          <w:sz w:val="28"/>
          <w:u w:val="single"/>
        </w:rPr>
      </w:pPr>
      <w:r>
        <w:rPr>
          <w:rFonts w:hint="eastAsia"/>
          <w:color w:val="000000"/>
          <w:sz w:val="28"/>
        </w:rPr>
        <w:t xml:space="preserve">      3．保密期限：</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rFonts w:hint="eastAsia"/>
          <w:color w:val="000000"/>
          <w:sz w:val="28"/>
          <w:u w:val="single"/>
          <w:woUserID w:val="1"/>
        </w:rPr>
        <w:t xml:space="preserve"> </w:t>
      </w:r>
      <w:r>
        <w:rPr>
          <w:color w:val="000000"/>
          <w:sz w:val="28"/>
          <w:u w:val="single"/>
          <w:woUserID w:val="1"/>
        </w:rPr>
        <w:t>/</w:t>
      </w:r>
      <w:r>
        <w:rPr>
          <w:rFonts w:hint="eastAsia"/>
          <w:color w:val="000000"/>
          <w:sz w:val="28"/>
          <w:u w:val="single"/>
          <w:woUserID w:val="1"/>
        </w:rPr>
        <w:t xml:space="preserve"> </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w:t>
      </w:r>
    </w:p>
    <w:p w14:paraId="6D360688">
      <w:pPr>
        <w:rPr>
          <w:rFonts w:hint="eastAsia"/>
          <w:color w:val="000000"/>
          <w:sz w:val="28"/>
        </w:rPr>
      </w:pPr>
      <w:r>
        <w:rPr>
          <w:rFonts w:hint="eastAsia"/>
          <w:color w:val="000000"/>
          <w:sz w:val="28"/>
        </w:rPr>
        <w:t xml:space="preserve">       4．泄密责任：</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266F38EC">
      <w:pPr>
        <w:rPr>
          <w:rFonts w:hint="eastAsia"/>
          <w:color w:val="000000"/>
          <w:sz w:val="28"/>
        </w:rPr>
      </w:pPr>
      <w:r>
        <w:rPr>
          <w:rFonts w:hint="eastAsia"/>
          <w:color w:val="000000"/>
          <w:sz w:val="28"/>
        </w:rPr>
        <w:t xml:space="preserve">     乙方：</w:t>
      </w:r>
    </w:p>
    <w:p w14:paraId="400F70DB">
      <w:pPr>
        <w:rPr>
          <w:rFonts w:hint="eastAsia"/>
          <w:color w:val="000000"/>
          <w:sz w:val="28"/>
        </w:rPr>
      </w:pPr>
      <w:r>
        <w:rPr>
          <w:rFonts w:hint="eastAsia"/>
          <w:color w:val="000000"/>
          <w:sz w:val="28"/>
        </w:rPr>
        <w:t xml:space="preserve">      1.保密内容（包括技术信息和经营信息）: </w:t>
      </w:r>
      <w:r>
        <w:rPr>
          <w:rFonts w:hint="eastAsia"/>
          <w:color w:val="000000"/>
          <w:sz w:val="28"/>
          <w:u w:val="single"/>
        </w:rPr>
        <w:t xml:space="preserve"> 设备方面：设备明细、设备规格型号、设备参数、设备说明书、设备标牌等 ；人员信息：试验中心人员信息等；经营信息：甲方的生产情况、财务情况、产品情况。</w:t>
      </w:r>
    </w:p>
    <w:p w14:paraId="098B61C6">
      <w:pPr>
        <w:rPr>
          <w:rFonts w:hint="eastAsia"/>
          <w:color w:val="000000"/>
          <w:sz w:val="28"/>
        </w:rPr>
      </w:pPr>
      <w:r>
        <w:rPr>
          <w:rFonts w:hint="eastAsia"/>
          <w:color w:val="000000"/>
          <w:sz w:val="28"/>
        </w:rPr>
        <w:t xml:space="preserve">      2．涉密人员范围: </w:t>
      </w:r>
      <w:r>
        <w:rPr>
          <w:rFonts w:hint="eastAsia"/>
          <w:color w:val="000000"/>
          <w:sz w:val="28"/>
          <w:u w:val="single"/>
        </w:rPr>
        <w:t xml:space="preserve">  </w:t>
      </w:r>
      <w:r>
        <w:rPr>
          <w:rFonts w:hint="eastAsia"/>
          <w:color w:val="000000"/>
          <w:sz w:val="28"/>
          <w:u w:val="single"/>
          <w:lang w:val="en-US" w:eastAsia="zh-CN"/>
        </w:rPr>
        <w:t>参与校准/检定工作的工作人员</w:t>
      </w:r>
      <w:r>
        <w:rPr>
          <w:rFonts w:hint="eastAsia"/>
          <w:color w:val="000000"/>
          <w:sz w:val="28"/>
          <w:u w:val="single"/>
        </w:rPr>
        <w:t xml:space="preserve">      </w:t>
      </w:r>
      <w:r>
        <w:rPr>
          <w:rFonts w:hint="eastAsia"/>
          <w:color w:val="000000"/>
          <w:sz w:val="28"/>
        </w:rPr>
        <w:t>;</w:t>
      </w:r>
    </w:p>
    <w:p w14:paraId="127E201F">
      <w:pPr>
        <w:rPr>
          <w:rFonts w:hint="eastAsia"/>
          <w:color w:val="000000"/>
          <w:sz w:val="28"/>
          <w:u w:val="single"/>
        </w:rPr>
      </w:pPr>
      <w:r>
        <w:rPr>
          <w:rFonts w:hint="eastAsia"/>
          <w:color w:val="000000"/>
          <w:sz w:val="28"/>
        </w:rPr>
        <w:t xml:space="preserve">      3．保密期限：</w:t>
      </w:r>
      <w:r>
        <w:rPr>
          <w:rFonts w:hint="eastAsia"/>
          <w:color w:val="000000"/>
          <w:sz w:val="28"/>
          <w:u w:val="single"/>
        </w:rPr>
        <w:t xml:space="preserve">    </w:t>
      </w:r>
      <w:r>
        <w:rPr>
          <w:rFonts w:hint="default"/>
          <w:color w:val="000000"/>
          <w:sz w:val="28"/>
          <w:u w:val="single"/>
        </w:rPr>
        <w:t>5</w:t>
      </w:r>
      <w:r>
        <w:rPr>
          <w:rFonts w:hint="eastAsia"/>
          <w:color w:val="000000"/>
          <w:sz w:val="28"/>
          <w:u w:val="single"/>
        </w:rPr>
        <w:t xml:space="preserve">年                              </w:t>
      </w:r>
      <w:r>
        <w:rPr>
          <w:rFonts w:hint="eastAsia"/>
          <w:color w:val="000000"/>
          <w:sz w:val="28"/>
        </w:rPr>
        <w:t>。</w:t>
      </w:r>
    </w:p>
    <w:p w14:paraId="197E4855">
      <w:pPr>
        <w:rPr>
          <w:rFonts w:hint="eastAsia"/>
          <w:color w:val="000000"/>
          <w:sz w:val="28"/>
        </w:rPr>
      </w:pPr>
      <w:r>
        <w:rPr>
          <w:rFonts w:hint="eastAsia"/>
          <w:color w:val="000000"/>
          <w:sz w:val="28"/>
        </w:rPr>
        <w:t xml:space="preserve">      4．泄密责任：</w:t>
      </w:r>
      <w:r>
        <w:rPr>
          <w:rFonts w:hint="eastAsia"/>
          <w:color w:val="000000"/>
          <w:sz w:val="28"/>
          <w:u w:val="single"/>
        </w:rPr>
        <w:t xml:space="preserve"> </w:t>
      </w:r>
      <w:r>
        <w:rPr>
          <w:rFonts w:hint="eastAsia"/>
          <w:color w:val="000000"/>
          <w:sz w:val="28"/>
          <w:u w:val="single"/>
          <w:lang w:val="en-US" w:eastAsia="zh-CN"/>
        </w:rPr>
        <w:t>由于泄密对甲方造成的损失由乙方承担</w:t>
      </w:r>
      <w:r>
        <w:rPr>
          <w:rFonts w:hint="eastAsia"/>
          <w:color w:val="000000"/>
          <w:sz w:val="28"/>
          <w:u w:val="single"/>
        </w:rPr>
        <w:t xml:space="preserve">  </w:t>
      </w:r>
      <w:r>
        <w:rPr>
          <w:rFonts w:hint="eastAsia"/>
          <w:color w:val="000000"/>
          <w:sz w:val="28"/>
        </w:rPr>
        <w:t xml:space="preserve">。   </w:t>
      </w:r>
    </w:p>
    <w:p w14:paraId="1DE904C4">
      <w:pPr>
        <w:rPr>
          <w:rFonts w:hint="eastAsia"/>
          <w:color w:val="000000"/>
          <w:sz w:val="28"/>
        </w:rPr>
      </w:pPr>
      <w:r>
        <w:rPr>
          <w:rFonts w:hint="eastAsia"/>
          <w:color w:val="000000"/>
          <w:sz w:val="28"/>
        </w:rPr>
        <w:t xml:space="preserve">    </w:t>
      </w:r>
      <w:r>
        <w:rPr>
          <w:rFonts w:hint="eastAsia" w:eastAsia="黑体"/>
          <w:color w:val="000000"/>
          <w:sz w:val="28"/>
        </w:rPr>
        <w:t>第六条：</w:t>
      </w:r>
      <w:r>
        <w:rPr>
          <w:rFonts w:hint="eastAsia"/>
          <w:color w:val="000000"/>
          <w:sz w:val="28"/>
        </w:rPr>
        <w:t>本合同的变更必须由双方协商一致，并以书面形式确定。但有下列情形之一的，一方可以向另一方提出变更合同权利与义务的请求，另一方应当在</w:t>
      </w:r>
      <w:r>
        <w:rPr>
          <w:rFonts w:hint="eastAsia"/>
          <w:color w:val="000000"/>
          <w:sz w:val="28"/>
          <w:u w:val="single"/>
        </w:rPr>
        <w:t xml:space="preserve">  7    </w:t>
      </w:r>
      <w:r>
        <w:rPr>
          <w:rFonts w:hint="eastAsia"/>
          <w:color w:val="000000"/>
          <w:sz w:val="28"/>
        </w:rPr>
        <w:t>日内予以答复；逾期未予答复的，视为同意：</w:t>
      </w:r>
    </w:p>
    <w:p w14:paraId="544D9999">
      <w:pPr>
        <w:rPr>
          <w:rFonts w:hint="eastAsia"/>
          <w:color w:val="000000"/>
          <w:sz w:val="28"/>
        </w:rPr>
      </w:pPr>
      <w:r>
        <w:rPr>
          <w:rFonts w:hint="eastAsia"/>
          <w:color w:val="000000"/>
          <w:sz w:val="28"/>
        </w:rPr>
        <w:t xml:space="preserve">     1．</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403439F0">
      <w:pPr>
        <w:rPr>
          <w:rFonts w:hint="eastAsia"/>
          <w:color w:val="000000"/>
          <w:sz w:val="28"/>
        </w:rPr>
      </w:pPr>
      <w:r>
        <w:rPr>
          <w:rFonts w:hint="eastAsia"/>
          <w:color w:val="000000"/>
          <w:sz w:val="28"/>
        </w:rPr>
        <w:t xml:space="preserve">     2．</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2E766FFB">
      <w:pPr>
        <w:rPr>
          <w:rFonts w:hint="eastAsia"/>
          <w:color w:val="000000"/>
          <w:sz w:val="28"/>
        </w:rPr>
      </w:pPr>
      <w:r>
        <w:rPr>
          <w:rFonts w:hint="eastAsia"/>
          <w:color w:val="000000"/>
          <w:sz w:val="28"/>
        </w:rPr>
        <w:t xml:space="preserve">     3．</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00FF63E5">
      <w:pPr>
        <w:rPr>
          <w:rFonts w:hint="eastAsia"/>
          <w:color w:val="000000"/>
          <w:sz w:val="28"/>
        </w:rPr>
      </w:pPr>
      <w:r>
        <w:rPr>
          <w:rFonts w:hint="eastAsia"/>
          <w:color w:val="000000"/>
          <w:sz w:val="28"/>
        </w:rPr>
        <w:t xml:space="preserve">     </w:t>
      </w:r>
      <w:r>
        <w:rPr>
          <w:color w:val="000000"/>
          <w:sz w:val="28"/>
        </w:rPr>
        <w:t>4</w:t>
      </w:r>
      <w:r>
        <w:rPr>
          <w:rFonts w:hint="eastAsia"/>
          <w:color w:val="000000"/>
          <w:sz w:val="28"/>
        </w:rPr>
        <w:t>．</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40D1C437">
      <w:pPr>
        <w:ind w:firstLine="560" w:firstLineChars="200"/>
        <w:rPr>
          <w:rFonts w:hint="eastAsia"/>
          <w:color w:val="000000"/>
          <w:sz w:val="28"/>
        </w:rPr>
      </w:pPr>
      <w:r>
        <w:rPr>
          <w:rFonts w:hint="eastAsia" w:eastAsia="黑体"/>
          <w:color w:val="000000"/>
          <w:sz w:val="28"/>
        </w:rPr>
        <w:t>第七条：</w:t>
      </w:r>
      <w:r>
        <w:rPr>
          <w:rFonts w:hint="eastAsia"/>
          <w:color w:val="000000"/>
          <w:sz w:val="28"/>
        </w:rPr>
        <w:t>双方确定以下列标准和方式对乙方的技术服务工作成果进行验收：</w:t>
      </w:r>
    </w:p>
    <w:p w14:paraId="3AB65766">
      <w:pPr>
        <w:rPr>
          <w:rFonts w:hint="eastAsia"/>
          <w:color w:val="000000"/>
          <w:sz w:val="28"/>
        </w:rPr>
      </w:pPr>
      <w:r>
        <w:rPr>
          <w:rFonts w:hint="eastAsia"/>
          <w:color w:val="000000"/>
          <w:sz w:val="28"/>
        </w:rPr>
        <w:t xml:space="preserve">      1．乙方完成技术服务工作的形式：</w:t>
      </w:r>
      <w:r>
        <w:rPr>
          <w:rFonts w:hint="eastAsia"/>
          <w:color w:val="000000"/>
          <w:sz w:val="28"/>
          <w:u w:val="single"/>
        </w:rPr>
        <w:t xml:space="preserve">提供每台设备的纸版、电子版证书及校准报告、计量标签。   </w:t>
      </w:r>
    </w:p>
    <w:p w14:paraId="7805ABB5">
      <w:pPr>
        <w:rPr>
          <w:rFonts w:hint="eastAsia"/>
          <w:color w:val="000000"/>
          <w:sz w:val="28"/>
        </w:rPr>
      </w:pPr>
      <w:r>
        <w:rPr>
          <w:rFonts w:hint="eastAsia"/>
          <w:color w:val="000000"/>
          <w:sz w:val="28"/>
        </w:rPr>
        <w:t xml:space="preserve">      2．技术服务工作成果的验收标准：</w:t>
      </w:r>
      <w:r>
        <w:rPr>
          <w:rFonts w:hint="eastAsia"/>
          <w:color w:val="000000"/>
          <w:sz w:val="28"/>
          <w:u w:val="single"/>
        </w:rPr>
        <w:t xml:space="preserve"> 所提供的的证书、报告、标签都应具有唯一防伪二维码标识。 </w:t>
      </w:r>
    </w:p>
    <w:p w14:paraId="1BEDB90F">
      <w:pPr>
        <w:rPr>
          <w:rFonts w:hint="eastAsia"/>
          <w:color w:val="000000"/>
          <w:sz w:val="28"/>
        </w:rPr>
      </w:pPr>
      <w:r>
        <w:rPr>
          <w:rFonts w:hint="eastAsia"/>
          <w:color w:val="000000"/>
          <w:sz w:val="28"/>
        </w:rPr>
        <w:t xml:space="preserve">      3．技术服务工作成果的验收方法：</w:t>
      </w:r>
      <w:r>
        <w:rPr>
          <w:rFonts w:hint="eastAsia"/>
          <w:color w:val="000000"/>
          <w:sz w:val="28"/>
          <w:u w:val="single"/>
        </w:rPr>
        <w:t xml:space="preserve">    文件审阅   </w:t>
      </w:r>
      <w:r>
        <w:rPr>
          <w:rFonts w:hint="eastAsia"/>
          <w:color w:val="000000"/>
          <w:sz w:val="28"/>
        </w:rPr>
        <w:t>。</w:t>
      </w:r>
    </w:p>
    <w:p w14:paraId="44D7ECE4">
      <w:pPr>
        <w:rPr>
          <w:rFonts w:hint="eastAsia"/>
          <w:color w:val="000000"/>
          <w:sz w:val="28"/>
        </w:rPr>
      </w:pPr>
      <w:r>
        <w:rPr>
          <w:rFonts w:hint="eastAsia"/>
          <w:color w:val="000000"/>
          <w:sz w:val="28"/>
        </w:rPr>
        <w:t xml:space="preserve">      4．验收的时间和地点：</w:t>
      </w:r>
      <w:r>
        <w:rPr>
          <w:rFonts w:hint="eastAsia"/>
          <w:color w:val="000000"/>
          <w:sz w:val="28"/>
          <w:u w:val="single"/>
        </w:rPr>
        <w:t xml:space="preserve">   202</w:t>
      </w:r>
      <w:r>
        <w:rPr>
          <w:rFonts w:hint="eastAsia"/>
          <w:color w:val="000000"/>
          <w:sz w:val="28"/>
          <w:u w:val="single"/>
          <w:lang w:val="en-US" w:eastAsia="zh-CN"/>
        </w:rPr>
        <w:t>5</w:t>
      </w:r>
      <w:r>
        <w:rPr>
          <w:rFonts w:hint="eastAsia"/>
          <w:color w:val="000000"/>
          <w:sz w:val="28"/>
          <w:u w:val="single"/>
        </w:rPr>
        <w:t>年8月</w:t>
      </w:r>
      <w:r>
        <w:rPr>
          <w:rFonts w:hint="eastAsia"/>
          <w:color w:val="000000"/>
          <w:sz w:val="28"/>
          <w:u w:val="single"/>
          <w:lang w:val="en-US" w:eastAsia="zh-CN"/>
        </w:rPr>
        <w:t>20</w:t>
      </w:r>
      <w:r>
        <w:rPr>
          <w:rFonts w:hint="eastAsia"/>
          <w:color w:val="000000"/>
          <w:sz w:val="28"/>
          <w:u w:val="single"/>
        </w:rPr>
        <w:t xml:space="preserve">日前，在甲方验收 </w:t>
      </w:r>
      <w:r>
        <w:rPr>
          <w:rFonts w:hint="eastAsia"/>
          <w:color w:val="000000"/>
          <w:sz w:val="28"/>
        </w:rPr>
        <w:t>。</w:t>
      </w:r>
    </w:p>
    <w:p w14:paraId="7E9F24D2">
      <w:pPr>
        <w:rPr>
          <w:rFonts w:hint="eastAsia"/>
          <w:color w:val="000000"/>
          <w:sz w:val="28"/>
        </w:rPr>
      </w:pPr>
      <w:r>
        <w:rPr>
          <w:rFonts w:hint="eastAsia" w:eastAsia="黑体"/>
          <w:color w:val="000000"/>
          <w:sz w:val="28"/>
        </w:rPr>
        <w:t xml:space="preserve">   第八条：</w:t>
      </w:r>
      <w:r>
        <w:rPr>
          <w:rFonts w:hint="eastAsia"/>
          <w:color w:val="000000"/>
          <w:sz w:val="28"/>
        </w:rPr>
        <w:t>双方确定：</w:t>
      </w:r>
    </w:p>
    <w:p w14:paraId="657172A8">
      <w:pPr>
        <w:rPr>
          <w:rFonts w:hint="eastAsia"/>
          <w:color w:val="000000"/>
          <w:sz w:val="28"/>
        </w:rPr>
      </w:pPr>
      <w:r>
        <w:rPr>
          <w:rFonts w:hint="eastAsia"/>
          <w:color w:val="000000"/>
          <w:sz w:val="28"/>
        </w:rPr>
        <w:t xml:space="preserve">      1．在本合同有效期内，甲方利用乙方提交的技术服务工作成果所完成的新的技术成果，归</w:t>
      </w:r>
      <w:r>
        <w:rPr>
          <w:rFonts w:hint="eastAsia"/>
          <w:color w:val="000000"/>
          <w:sz w:val="28"/>
          <w:u w:val="single"/>
        </w:rPr>
        <w:t xml:space="preserve">    </w:t>
      </w:r>
      <w:r>
        <w:rPr>
          <w:rFonts w:hint="eastAsia"/>
          <w:color w:val="000000"/>
          <w:sz w:val="28"/>
          <w:u w:val="single"/>
          <w:lang w:val="en-US" w:eastAsia="zh-CN"/>
        </w:rPr>
        <w:t>甲</w:t>
      </w:r>
      <w:r>
        <w:rPr>
          <w:rFonts w:hint="eastAsia"/>
          <w:color w:val="000000"/>
          <w:sz w:val="28"/>
          <w:u w:val="single"/>
        </w:rPr>
        <w:t xml:space="preserve">   </w:t>
      </w:r>
      <w:r>
        <w:rPr>
          <w:rFonts w:hint="eastAsia"/>
          <w:color w:val="000000"/>
          <w:sz w:val="28"/>
        </w:rPr>
        <w:t>（甲、双）方所有。</w:t>
      </w:r>
    </w:p>
    <w:p w14:paraId="1780012E">
      <w:pPr>
        <w:rPr>
          <w:rFonts w:hint="eastAsia"/>
          <w:color w:val="000000"/>
          <w:sz w:val="28"/>
        </w:rPr>
      </w:pPr>
      <w:r>
        <w:rPr>
          <w:rFonts w:hint="eastAsia"/>
          <w:color w:val="000000"/>
          <w:sz w:val="28"/>
        </w:rPr>
        <w:t xml:space="preserve">      2．在本合同有效期内，乙方利用甲方提供的技术资料和工作条件所完成的新的技术成果，归</w:t>
      </w:r>
      <w:r>
        <w:rPr>
          <w:rFonts w:hint="eastAsia"/>
          <w:color w:val="000000"/>
          <w:sz w:val="28"/>
          <w:u w:val="single"/>
        </w:rPr>
        <w:t xml:space="preserve">    </w:t>
      </w:r>
      <w:r>
        <w:rPr>
          <w:rFonts w:hint="eastAsia"/>
          <w:color w:val="000000"/>
          <w:sz w:val="28"/>
          <w:u w:val="single"/>
          <w:lang w:val="en-US" w:eastAsia="zh-CN"/>
          <w:woUserID w:val="1"/>
        </w:rPr>
        <w:t>甲</w:t>
      </w:r>
      <w:r>
        <w:rPr>
          <w:rFonts w:hint="eastAsia"/>
          <w:color w:val="000000"/>
          <w:sz w:val="28"/>
          <w:u w:val="single"/>
          <w:woUserID w:val="1"/>
        </w:rPr>
        <w:t xml:space="preserve"> </w:t>
      </w:r>
      <w:r>
        <w:rPr>
          <w:rFonts w:hint="eastAsia"/>
          <w:color w:val="000000"/>
          <w:sz w:val="28"/>
          <w:u w:val="single"/>
        </w:rPr>
        <w:t xml:space="preserve">    </w:t>
      </w:r>
      <w:r>
        <w:rPr>
          <w:rFonts w:hint="eastAsia"/>
          <w:color w:val="000000"/>
          <w:sz w:val="28"/>
        </w:rPr>
        <w:t>（乙、双）方所有。</w:t>
      </w:r>
    </w:p>
    <w:p w14:paraId="1B52043E">
      <w:pPr>
        <w:rPr>
          <w:rFonts w:hint="eastAsia"/>
          <w:color w:val="000000"/>
          <w:sz w:val="28"/>
        </w:rPr>
      </w:pPr>
      <w:r>
        <w:rPr>
          <w:rFonts w:hint="eastAsia" w:eastAsia="黑体"/>
          <w:color w:val="000000"/>
          <w:sz w:val="28"/>
        </w:rPr>
        <w:t xml:space="preserve">    第九条：</w:t>
      </w:r>
      <w:r>
        <w:rPr>
          <w:rFonts w:hint="eastAsia"/>
          <w:color w:val="000000"/>
          <w:sz w:val="28"/>
        </w:rPr>
        <w:t>双方确定，按以下约定承担各自的违约责任：</w:t>
      </w:r>
    </w:p>
    <w:p w14:paraId="26DB6928">
      <w:pPr>
        <w:numPr>
          <w:ilvl w:val="0"/>
          <w:numId w:val="3"/>
        </w:numPr>
        <w:ind w:left="0" w:leftChars="0" w:firstLine="560" w:firstLineChars="200"/>
        <w:rPr>
          <w:rFonts w:hint="eastAsia"/>
          <w:color w:val="000000"/>
          <w:sz w:val="28"/>
        </w:rPr>
      </w:pPr>
      <w:r>
        <w:rPr>
          <w:rFonts w:hint="eastAsia"/>
          <w:color w:val="000000"/>
          <w:sz w:val="28"/>
          <w:u w:val="single"/>
        </w:rPr>
        <w:t xml:space="preserve">   乙  </w:t>
      </w:r>
      <w:r>
        <w:rPr>
          <w:rFonts w:hint="eastAsia"/>
          <w:color w:val="000000"/>
          <w:sz w:val="28"/>
        </w:rPr>
        <w:t>方违反本合同第</w:t>
      </w:r>
      <w:r>
        <w:rPr>
          <w:rFonts w:hint="eastAsia"/>
          <w:color w:val="000000"/>
          <w:sz w:val="28"/>
          <w:u w:val="single"/>
        </w:rPr>
        <w:t xml:space="preserve">  二  </w:t>
      </w:r>
      <w:r>
        <w:rPr>
          <w:rFonts w:hint="eastAsia"/>
          <w:color w:val="000000"/>
          <w:sz w:val="28"/>
        </w:rPr>
        <w:t>条、第七条约定，应当</w:t>
      </w:r>
      <w:r>
        <w:rPr>
          <w:rFonts w:hint="eastAsia"/>
          <w:color w:val="000000"/>
          <w:sz w:val="28"/>
          <w:u w:val="single"/>
        </w:rPr>
        <w:t xml:space="preserve">  每逾期一日按合同总额的5‰向甲方支付违约金    </w:t>
      </w:r>
      <w:r>
        <w:rPr>
          <w:rFonts w:hint="eastAsia"/>
          <w:color w:val="000000"/>
          <w:sz w:val="28"/>
        </w:rPr>
        <w:t>，逾期超过</w:t>
      </w:r>
      <w:r>
        <w:rPr>
          <w:rFonts w:hint="eastAsia"/>
          <w:color w:val="000000"/>
          <w:sz w:val="28"/>
          <w:u w:val="single"/>
        </w:rPr>
        <w:t xml:space="preserve"> </w:t>
      </w:r>
      <w:r>
        <w:rPr>
          <w:color w:val="000000"/>
          <w:sz w:val="28"/>
          <w:u w:val="single"/>
        </w:rPr>
        <w:t xml:space="preserve"> </w:t>
      </w:r>
      <w:r>
        <w:rPr>
          <w:color w:val="000000"/>
          <w:sz w:val="28"/>
          <w:u w:val="single"/>
          <w:woUserID w:val="1"/>
        </w:rPr>
        <w:t>3</w:t>
      </w:r>
      <w:r>
        <w:rPr>
          <w:rFonts w:hint="eastAsia"/>
          <w:color w:val="000000"/>
          <w:sz w:val="28"/>
          <w:u w:val="single"/>
          <w:lang w:val="en-US" w:eastAsia="zh-CN"/>
        </w:rPr>
        <w:t xml:space="preserve">0 </w:t>
      </w:r>
      <w:r>
        <w:rPr>
          <w:rFonts w:hint="eastAsia"/>
          <w:color w:val="000000"/>
          <w:sz w:val="28"/>
        </w:rPr>
        <w:t>日或因乙方原因导致校对工作无法完成或无法提供报告等交付物，甲方有权单方解除合同，甲方无需支付任何费用且乙方需承担合同总金额2</w:t>
      </w:r>
      <w:r>
        <w:rPr>
          <w:color w:val="000000"/>
          <w:sz w:val="28"/>
        </w:rPr>
        <w:t>0</w:t>
      </w:r>
      <w:r>
        <w:rPr>
          <w:rFonts w:hint="eastAsia"/>
          <w:color w:val="000000"/>
          <w:sz w:val="28"/>
        </w:rPr>
        <w:t>%的违约金，违约金不足以弥补甲方损失的，甲方有权向乙方追偿。</w:t>
      </w:r>
    </w:p>
    <w:p w14:paraId="52FC360E">
      <w:pPr>
        <w:numPr>
          <w:ilvl w:val="0"/>
          <w:numId w:val="3"/>
        </w:numPr>
        <w:ind w:left="0" w:leftChars="0" w:firstLine="560" w:firstLineChars="200"/>
        <w:rPr>
          <w:rFonts w:hint="eastAsia" w:eastAsia="宋体"/>
          <w:color w:val="000000"/>
          <w:sz w:val="28"/>
        </w:rPr>
      </w:pPr>
      <w:r>
        <w:rPr>
          <w:rFonts w:hint="eastAsia" w:eastAsia="宋体"/>
          <w:color w:val="000000"/>
          <w:sz w:val="28"/>
        </w:rPr>
        <w:t>乙方在设备校准过程中，若非甲方原因导致的甲方设备毁损，对甲方造成的全部损失由乙方承担</w:t>
      </w:r>
      <w:r>
        <w:rPr>
          <w:rFonts w:hint="default" w:eastAsia="宋体"/>
          <w:color w:val="000000"/>
          <w:sz w:val="28"/>
          <w:woUserID w:val="1"/>
        </w:rPr>
        <w:t>。</w:t>
      </w:r>
    </w:p>
    <w:p w14:paraId="4EB7E098">
      <w:pPr>
        <w:numPr>
          <w:ilvl w:val="0"/>
          <w:numId w:val="3"/>
        </w:numPr>
        <w:ind w:left="0" w:leftChars="0" w:firstLine="560" w:firstLineChars="200"/>
        <w:rPr>
          <w:rFonts w:hint="eastAsia" w:eastAsia="宋体"/>
          <w:color w:val="000000"/>
          <w:sz w:val="28"/>
        </w:rPr>
      </w:pPr>
      <w:r>
        <w:rPr>
          <w:rFonts w:hint="eastAsia" w:eastAsia="宋体"/>
          <w:color w:val="000000"/>
          <w:sz w:val="28"/>
          <w:woUserID w:val="1"/>
        </w:rPr>
        <w:t>因乙方原因导致设备参数校准不准确或不符合合同及甲方的要求等导致甲方损失的由乙方全部承担，甲方有权要求乙方退还甲方已支付的全部费用，且承担合同总金额20%的违约金。</w:t>
      </w:r>
    </w:p>
    <w:p w14:paraId="6BE0DDB9">
      <w:pPr>
        <w:rPr>
          <w:rFonts w:hint="eastAsia"/>
          <w:color w:val="000000"/>
          <w:sz w:val="28"/>
          <w:u w:val="single"/>
        </w:rPr>
      </w:pPr>
      <w:r>
        <w:rPr>
          <w:rFonts w:hint="eastAsia"/>
          <w:color w:val="000000"/>
          <w:sz w:val="28"/>
        </w:rPr>
        <w:t xml:space="preserve">       </w:t>
      </w:r>
      <w:r>
        <w:rPr>
          <w:rFonts w:hint="eastAsia" w:eastAsia="黑体"/>
          <w:color w:val="000000"/>
          <w:sz w:val="28"/>
        </w:rPr>
        <w:t>第十条：</w:t>
      </w:r>
      <w:r>
        <w:rPr>
          <w:rFonts w:hint="eastAsia"/>
          <w:color w:val="000000"/>
          <w:sz w:val="28"/>
        </w:rPr>
        <w:t>双方确定，在本合同有效期内，甲方指定</w:t>
      </w:r>
      <w:r>
        <w:rPr>
          <w:rFonts w:hint="eastAsia"/>
          <w:color w:val="000000"/>
          <w:sz w:val="28"/>
          <w:u w:val="single"/>
        </w:rPr>
        <w:t>　　刘雷　　</w:t>
      </w:r>
    </w:p>
    <w:p w14:paraId="0D8BE4EA">
      <w:pPr>
        <w:rPr>
          <w:rFonts w:hint="eastAsia"/>
          <w:color w:val="000000"/>
          <w:sz w:val="28"/>
        </w:rPr>
      </w:pPr>
      <w:r>
        <w:rPr>
          <w:rFonts w:hint="eastAsia"/>
          <w:color w:val="000000"/>
          <w:sz w:val="28"/>
        </w:rPr>
        <w:t>为甲方项目联系人，乙方指定</w:t>
      </w:r>
      <w:r>
        <w:rPr>
          <w:rFonts w:hint="eastAsia"/>
          <w:color w:val="000000"/>
          <w:sz w:val="28"/>
          <w:u w:val="single"/>
        </w:rPr>
        <w:t>　</w:t>
      </w:r>
      <w:r>
        <w:rPr>
          <w:rFonts w:hint="eastAsia"/>
          <w:color w:val="000000"/>
          <w:sz w:val="28"/>
          <w:u w:val="single"/>
          <w:lang w:val="en-US" w:eastAsia="zh-CN"/>
        </w:rPr>
        <w:t xml:space="preserve"> </w:t>
      </w:r>
      <w:r>
        <w:rPr>
          <w:rFonts w:hint="eastAsia"/>
          <w:color w:val="000000"/>
          <w:sz w:val="28"/>
          <w:u w:val="single"/>
        </w:rPr>
        <w:t>　　　　　　</w:t>
      </w:r>
      <w:r>
        <w:rPr>
          <w:rFonts w:hint="eastAsia"/>
          <w:color w:val="000000"/>
          <w:sz w:val="28"/>
        </w:rPr>
        <w:t>为乙方项目联系人。项目联系人承担以下责任：</w:t>
      </w:r>
    </w:p>
    <w:p w14:paraId="1C7353C0">
      <w:pPr>
        <w:rPr>
          <w:rFonts w:hint="eastAsia"/>
          <w:color w:val="000000"/>
          <w:sz w:val="28"/>
          <w:u w:val="single"/>
        </w:rPr>
      </w:pPr>
      <w:r>
        <w:rPr>
          <w:rFonts w:hint="eastAsia"/>
          <w:color w:val="000000"/>
          <w:sz w:val="28"/>
        </w:rPr>
        <w:t xml:space="preserve">    </w:t>
      </w:r>
      <w:r>
        <w:rPr>
          <w:color w:val="000000"/>
          <w:sz w:val="28"/>
        </w:rPr>
        <w:t xml:space="preserve">  </w:t>
      </w:r>
      <w:r>
        <w:rPr>
          <w:rFonts w:hint="eastAsia"/>
          <w:color w:val="000000"/>
          <w:sz w:val="28"/>
        </w:rPr>
        <w:t>1．</w:t>
      </w:r>
      <w:r>
        <w:rPr>
          <w:rFonts w:hint="eastAsia"/>
          <w:color w:val="000000"/>
          <w:sz w:val="28"/>
          <w:u w:val="single"/>
        </w:rPr>
        <w:t>　　双方技术方案的实施细节沟通；　　　　　　　　　</w:t>
      </w:r>
    </w:p>
    <w:p w14:paraId="32BD00AE">
      <w:pPr>
        <w:rPr>
          <w:rFonts w:hint="eastAsia"/>
          <w:color w:val="000000"/>
          <w:sz w:val="28"/>
        </w:rPr>
      </w:pPr>
      <w:r>
        <w:rPr>
          <w:rFonts w:hint="eastAsia"/>
          <w:color w:val="000000"/>
          <w:sz w:val="28"/>
        </w:rPr>
        <w:t xml:space="preserve">      2．</w:t>
      </w:r>
      <w:r>
        <w:rPr>
          <w:rFonts w:hint="eastAsia"/>
          <w:color w:val="000000"/>
          <w:sz w:val="28"/>
          <w:u w:val="single"/>
        </w:rPr>
        <w:t xml:space="preserve">    现场施工条件确认；                            </w:t>
      </w:r>
    </w:p>
    <w:p w14:paraId="4C544387">
      <w:pPr>
        <w:rPr>
          <w:rFonts w:hint="eastAsia"/>
          <w:color w:val="000000"/>
          <w:sz w:val="28"/>
          <w:u w:val="single"/>
        </w:rPr>
      </w:pPr>
      <w:r>
        <w:rPr>
          <w:rFonts w:hint="eastAsia"/>
          <w:color w:val="000000"/>
          <w:sz w:val="28"/>
        </w:rPr>
        <w:t xml:space="preserve">      3．</w:t>
      </w:r>
      <w:r>
        <w:rPr>
          <w:rFonts w:hint="eastAsia"/>
          <w:color w:val="000000"/>
          <w:sz w:val="28"/>
          <w:u w:val="single"/>
        </w:rPr>
        <w:t xml:space="preserve">     商务条款沟通。                               </w:t>
      </w:r>
    </w:p>
    <w:p w14:paraId="0AA751C5">
      <w:pPr>
        <w:rPr>
          <w:rFonts w:hint="eastAsia"/>
          <w:color w:val="000000"/>
          <w:sz w:val="28"/>
        </w:rPr>
      </w:pPr>
      <w:r>
        <w:rPr>
          <w:rFonts w:hint="eastAsia" w:eastAsia="黑体"/>
          <w:color w:val="000000"/>
          <w:sz w:val="28"/>
        </w:rPr>
        <w:t>　　</w:t>
      </w:r>
      <w:r>
        <w:rPr>
          <w:rFonts w:hint="eastAsia"/>
          <w:color w:val="000000"/>
          <w:sz w:val="28"/>
        </w:rPr>
        <w:t>一方变更项目联系人的，应当及时以书面形式通知另一方，未及时通知并影响本合同履行或造成损失的，应承担相应的责任。</w:t>
      </w:r>
    </w:p>
    <w:p w14:paraId="0B71EFBF">
      <w:pPr>
        <w:ind w:firstLine="560" w:firstLineChars="200"/>
        <w:rPr>
          <w:rFonts w:hint="eastAsia"/>
          <w:color w:val="000000"/>
          <w:sz w:val="28"/>
        </w:rPr>
      </w:pPr>
      <w:r>
        <w:rPr>
          <w:rFonts w:hint="eastAsia" w:eastAsia="黑体"/>
          <w:color w:val="000000"/>
          <w:sz w:val="28"/>
        </w:rPr>
        <w:t>第十一条：</w:t>
      </w:r>
      <w:r>
        <w:rPr>
          <w:rFonts w:hint="eastAsia"/>
          <w:color w:val="000000"/>
          <w:sz w:val="28"/>
        </w:rPr>
        <w:t>双方确定，除合同约定解除权外，如出现下列情形，致使本合同的履行成为不必要或不可能的，可以解除本合同：</w:t>
      </w:r>
    </w:p>
    <w:p w14:paraId="2A370CFE">
      <w:pPr>
        <w:rPr>
          <w:rFonts w:hint="eastAsia"/>
          <w:color w:val="000000"/>
          <w:sz w:val="28"/>
        </w:rPr>
      </w:pPr>
      <w:r>
        <w:rPr>
          <w:rFonts w:hint="eastAsia"/>
          <w:color w:val="000000"/>
          <w:sz w:val="28"/>
        </w:rPr>
        <w:t xml:space="preserve">    </w:t>
      </w:r>
      <w:r>
        <w:rPr>
          <w:color w:val="000000"/>
          <w:sz w:val="28"/>
        </w:rPr>
        <w:t xml:space="preserve">  </w:t>
      </w:r>
      <w:r>
        <w:rPr>
          <w:rFonts w:hint="eastAsia"/>
          <w:color w:val="000000"/>
          <w:sz w:val="28"/>
        </w:rPr>
        <w:t>1．发生不可抗力；</w:t>
      </w:r>
    </w:p>
    <w:p w14:paraId="4CDA4CBC">
      <w:pPr>
        <w:rPr>
          <w:rFonts w:hint="eastAsia"/>
          <w:color w:val="000000"/>
          <w:sz w:val="28"/>
          <w:u w:val="single"/>
        </w:rPr>
      </w:pPr>
      <w:r>
        <w:rPr>
          <w:rFonts w:hint="eastAsia"/>
          <w:color w:val="000000"/>
          <w:sz w:val="28"/>
        </w:rPr>
        <w:t xml:space="preserve">   </w:t>
      </w:r>
    </w:p>
    <w:p w14:paraId="13494C3D">
      <w:pPr>
        <w:rPr>
          <w:rFonts w:hint="eastAsia"/>
          <w:color w:val="000000"/>
          <w:sz w:val="28"/>
        </w:rPr>
      </w:pPr>
      <w:r>
        <w:rPr>
          <w:rFonts w:hint="eastAsia"/>
          <w:color w:val="000000"/>
          <w:sz w:val="28"/>
        </w:rPr>
        <w:t xml:space="preserve">    </w:t>
      </w:r>
      <w:r>
        <w:rPr>
          <w:rFonts w:hint="eastAsia" w:eastAsia="黑体"/>
          <w:color w:val="000000"/>
          <w:sz w:val="32"/>
        </w:rPr>
        <w:t>第十二条：</w:t>
      </w:r>
      <w:r>
        <w:rPr>
          <w:rFonts w:hint="eastAsia"/>
          <w:color w:val="000000"/>
          <w:sz w:val="28"/>
        </w:rPr>
        <w:t>双方因履行本合同而发生的争议，应协商、调解解决。协商、调解不成的，确定按以下第</w:t>
      </w:r>
      <w:r>
        <w:rPr>
          <w:rFonts w:hint="eastAsia"/>
          <w:color w:val="000000"/>
          <w:sz w:val="28"/>
          <w:u w:val="single"/>
        </w:rPr>
        <w:t xml:space="preserve">   2   </w:t>
      </w:r>
      <w:r>
        <w:rPr>
          <w:rFonts w:hint="eastAsia"/>
          <w:color w:val="000000"/>
          <w:sz w:val="28"/>
        </w:rPr>
        <w:t>种方式处理：</w:t>
      </w:r>
    </w:p>
    <w:p w14:paraId="52460817">
      <w:pPr>
        <w:rPr>
          <w:rFonts w:hint="eastAsia"/>
          <w:color w:val="000000"/>
          <w:sz w:val="28"/>
        </w:rPr>
      </w:pPr>
      <w:r>
        <w:rPr>
          <w:rFonts w:hint="eastAsia"/>
          <w:color w:val="000000"/>
          <w:sz w:val="28"/>
        </w:rPr>
        <w:t xml:space="preserve">     1．提交</w:t>
      </w:r>
      <w:r>
        <w:rPr>
          <w:rFonts w:hint="eastAsia"/>
          <w:color w:val="000000"/>
          <w:sz w:val="28"/>
          <w:u w:val="single"/>
        </w:rPr>
        <w:t xml:space="preserve">　　　          </w:t>
      </w:r>
      <w:r>
        <w:rPr>
          <w:rFonts w:hint="eastAsia"/>
          <w:color w:val="000000"/>
          <w:sz w:val="28"/>
          <w:u w:val="single"/>
          <w:lang w:val="en-US" w:eastAsia="zh-CN"/>
        </w:rPr>
        <w:t>/</w:t>
      </w:r>
      <w:r>
        <w:rPr>
          <w:rFonts w:hint="eastAsia"/>
          <w:color w:val="000000"/>
          <w:sz w:val="28"/>
          <w:u w:val="single"/>
        </w:rPr>
        <w:t xml:space="preserve">                </w:t>
      </w:r>
      <w:r>
        <w:rPr>
          <w:rFonts w:hint="eastAsia"/>
          <w:color w:val="000000"/>
          <w:sz w:val="28"/>
        </w:rPr>
        <w:t>仲裁委员会仲裁；</w:t>
      </w:r>
    </w:p>
    <w:p w14:paraId="235F4BA5">
      <w:pPr>
        <w:rPr>
          <w:rFonts w:hint="eastAsia"/>
          <w:color w:val="000000"/>
          <w:sz w:val="28"/>
        </w:rPr>
      </w:pPr>
      <w:r>
        <w:rPr>
          <w:rFonts w:hint="eastAsia"/>
          <w:color w:val="000000"/>
          <w:sz w:val="28"/>
        </w:rPr>
        <w:t xml:space="preserve">     2．依法向甲方所在地人民法院起诉。</w:t>
      </w:r>
    </w:p>
    <w:p w14:paraId="0A261352">
      <w:pPr>
        <w:rPr>
          <w:rFonts w:hint="eastAsia"/>
          <w:color w:val="000000"/>
          <w:sz w:val="28"/>
        </w:rPr>
      </w:pPr>
      <w:r>
        <w:rPr>
          <w:rFonts w:hint="eastAsia"/>
          <w:color w:val="000000"/>
          <w:sz w:val="28"/>
        </w:rPr>
        <w:t xml:space="preserve">    </w:t>
      </w:r>
      <w:r>
        <w:rPr>
          <w:rFonts w:hint="eastAsia" w:eastAsia="黑体"/>
          <w:color w:val="000000"/>
          <w:sz w:val="32"/>
        </w:rPr>
        <w:t>第十三条：</w:t>
      </w:r>
      <w:r>
        <w:rPr>
          <w:rFonts w:hint="eastAsia"/>
          <w:color w:val="000000"/>
          <w:sz w:val="28"/>
        </w:rPr>
        <w:t>双方确定：本合同及相关附件中所涉及的有关名词和技术术语，其定义和解释如下：</w:t>
      </w:r>
    </w:p>
    <w:p w14:paraId="28BC729E">
      <w:pPr>
        <w:rPr>
          <w:rFonts w:hint="eastAsia"/>
          <w:color w:val="000000"/>
          <w:sz w:val="28"/>
          <w:u w:val="single"/>
        </w:rPr>
      </w:pPr>
      <w:r>
        <w:rPr>
          <w:rFonts w:hint="eastAsia"/>
          <w:color w:val="000000"/>
          <w:sz w:val="28"/>
        </w:rPr>
        <w:t xml:space="preserve">      1．</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0A94325F">
      <w:pPr>
        <w:rPr>
          <w:rFonts w:hint="eastAsia"/>
          <w:color w:val="000000"/>
          <w:sz w:val="28"/>
          <w:u w:val="single"/>
        </w:rPr>
      </w:pPr>
      <w:r>
        <w:rPr>
          <w:rFonts w:hint="eastAsia"/>
          <w:color w:val="000000"/>
          <w:sz w:val="28"/>
        </w:rPr>
        <w:t xml:space="preserve">      2．</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4E97399A">
      <w:pPr>
        <w:rPr>
          <w:rFonts w:hint="eastAsia"/>
          <w:color w:val="000000"/>
          <w:sz w:val="28"/>
          <w:u w:val="single"/>
        </w:rPr>
      </w:pPr>
      <w:r>
        <w:rPr>
          <w:rFonts w:hint="eastAsia"/>
          <w:color w:val="000000"/>
          <w:sz w:val="28"/>
        </w:rPr>
        <w:t xml:space="preserve">      3．</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3F6F8B0C">
      <w:pPr>
        <w:rPr>
          <w:rFonts w:hint="eastAsia"/>
          <w:color w:val="000000"/>
          <w:sz w:val="28"/>
          <w:u w:val="single"/>
        </w:rPr>
      </w:pPr>
      <w:r>
        <w:rPr>
          <w:rFonts w:hint="eastAsia"/>
          <w:color w:val="000000"/>
          <w:sz w:val="28"/>
        </w:rPr>
        <w:t xml:space="preserve">      4．</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6109F557">
      <w:pPr>
        <w:rPr>
          <w:rFonts w:hint="eastAsia"/>
          <w:color w:val="000000"/>
          <w:sz w:val="28"/>
          <w:u w:val="single"/>
        </w:rPr>
      </w:pPr>
      <w:r>
        <w:rPr>
          <w:rFonts w:hint="eastAsia"/>
          <w:color w:val="000000"/>
          <w:sz w:val="28"/>
        </w:rPr>
        <w:t xml:space="preserve">      5．</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19F17B69">
      <w:pPr>
        <w:rPr>
          <w:rFonts w:hint="eastAsia"/>
          <w:color w:val="000000"/>
          <w:sz w:val="28"/>
        </w:rPr>
      </w:pPr>
      <w:r>
        <w:rPr>
          <w:rFonts w:hint="eastAsia"/>
          <w:color w:val="000000"/>
          <w:sz w:val="28"/>
        </w:rPr>
        <w:t xml:space="preserve">     </w:t>
      </w:r>
      <w:r>
        <w:rPr>
          <w:rFonts w:hint="eastAsia" w:eastAsia="黑体"/>
          <w:color w:val="000000"/>
          <w:sz w:val="32"/>
        </w:rPr>
        <w:t>第十四条：</w:t>
      </w:r>
      <w:r>
        <w:rPr>
          <w:rFonts w:hint="eastAsia"/>
          <w:color w:val="000000"/>
          <w:sz w:val="28"/>
        </w:rPr>
        <w:t>与履行本合同有关的下列技术文件，经双方确认后，</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为本合同的组成部分：</w:t>
      </w:r>
    </w:p>
    <w:p w14:paraId="6D688A1D">
      <w:pPr>
        <w:rPr>
          <w:rFonts w:hint="eastAsia"/>
          <w:color w:val="000000"/>
          <w:sz w:val="28"/>
        </w:rPr>
      </w:pPr>
      <w:r>
        <w:rPr>
          <w:rFonts w:hint="eastAsia"/>
          <w:color w:val="000000"/>
          <w:sz w:val="28"/>
        </w:rPr>
        <w:t xml:space="preserve">      1．技术背景资料：</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55DB2F37">
      <w:pPr>
        <w:rPr>
          <w:rFonts w:hint="eastAsia"/>
          <w:color w:val="000000"/>
          <w:sz w:val="28"/>
        </w:rPr>
      </w:pPr>
      <w:r>
        <w:rPr>
          <w:rFonts w:hint="eastAsia"/>
          <w:color w:val="000000"/>
          <w:sz w:val="28"/>
        </w:rPr>
        <w:t xml:space="preserve">      2．可行性论证报告：</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 xml:space="preserve">；    </w:t>
      </w:r>
    </w:p>
    <w:p w14:paraId="0C32DE20">
      <w:pPr>
        <w:rPr>
          <w:rFonts w:hint="eastAsia"/>
          <w:color w:val="000000"/>
          <w:sz w:val="28"/>
        </w:rPr>
      </w:pPr>
      <w:r>
        <w:rPr>
          <w:rFonts w:hint="eastAsia"/>
          <w:color w:val="000000"/>
          <w:sz w:val="28"/>
        </w:rPr>
        <w:t xml:space="preserve">      3．技术评价报告：</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 xml:space="preserve">；       </w:t>
      </w:r>
    </w:p>
    <w:p w14:paraId="619ADEA6">
      <w:pPr>
        <w:rPr>
          <w:rFonts w:hint="eastAsia"/>
          <w:color w:val="000000"/>
          <w:sz w:val="28"/>
        </w:rPr>
      </w:pPr>
      <w:r>
        <w:rPr>
          <w:rFonts w:hint="eastAsia"/>
          <w:color w:val="000000"/>
          <w:sz w:val="28"/>
        </w:rPr>
        <w:t xml:space="preserve">      4．技术标准和规范：</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1829B5EA">
      <w:pPr>
        <w:rPr>
          <w:rFonts w:hint="eastAsia"/>
          <w:color w:val="000000"/>
          <w:sz w:val="28"/>
        </w:rPr>
      </w:pPr>
      <w:r>
        <w:rPr>
          <w:rFonts w:hint="eastAsia"/>
          <w:color w:val="000000"/>
          <w:sz w:val="28"/>
        </w:rPr>
        <w:t xml:space="preserve">      5．原始设计和工艺文件：</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 xml:space="preserve">；   </w:t>
      </w:r>
    </w:p>
    <w:p w14:paraId="6854A6B2">
      <w:pPr>
        <w:rPr>
          <w:rFonts w:hint="eastAsia"/>
          <w:color w:val="000000"/>
          <w:sz w:val="28"/>
        </w:rPr>
      </w:pPr>
      <w:r>
        <w:rPr>
          <w:rFonts w:hint="eastAsia"/>
          <w:color w:val="000000"/>
          <w:sz w:val="28"/>
        </w:rPr>
        <w:t xml:space="preserve">      6．其他：</w:t>
      </w: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4392B3B0">
      <w:pPr>
        <w:rPr>
          <w:rFonts w:hint="eastAsia"/>
          <w:color w:val="000000"/>
          <w:sz w:val="28"/>
          <w:u w:val="single"/>
        </w:rPr>
      </w:pPr>
      <w:r>
        <w:rPr>
          <w:rFonts w:hint="eastAsia"/>
          <w:color w:val="000000"/>
          <w:sz w:val="28"/>
        </w:rPr>
        <w:t xml:space="preserve">      </w:t>
      </w:r>
      <w:r>
        <w:rPr>
          <w:rFonts w:hint="eastAsia" w:eastAsia="黑体"/>
          <w:color w:val="000000"/>
          <w:sz w:val="32"/>
        </w:rPr>
        <w:t>第十五条：</w:t>
      </w:r>
      <w:r>
        <w:rPr>
          <w:rFonts w:hint="eastAsia"/>
          <w:color w:val="000000"/>
          <w:sz w:val="28"/>
        </w:rPr>
        <w:t>双方约定本合同其他相关事项为：</w:t>
      </w:r>
      <w:r>
        <w:rPr>
          <w:rFonts w:hint="eastAsia"/>
          <w:color w:val="000000"/>
          <w:sz w:val="28"/>
          <w:u w:val="single"/>
        </w:rPr>
        <w:t xml:space="preserve">     </w:t>
      </w:r>
      <w:r>
        <w:rPr>
          <w:color w:val="000000"/>
          <w:sz w:val="28"/>
          <w:u w:val="single"/>
        </w:rPr>
        <w:t>/</w:t>
      </w:r>
      <w:r>
        <w:rPr>
          <w:rFonts w:hint="eastAsia"/>
          <w:color w:val="000000"/>
          <w:sz w:val="28"/>
          <w:u w:val="single"/>
        </w:rPr>
        <w:t xml:space="preserve">      </w:t>
      </w:r>
    </w:p>
    <w:p w14:paraId="3EFFF161">
      <w:pPr>
        <w:rPr>
          <w:rFonts w:hint="eastAsia"/>
          <w:color w:val="000000"/>
          <w:sz w:val="28"/>
        </w:rPr>
      </w:pPr>
      <w:r>
        <w:rPr>
          <w:rFonts w:hint="eastAsia"/>
          <w:color w:val="000000"/>
          <w:sz w:val="28"/>
          <w:u w:val="single"/>
        </w:rPr>
        <w:t xml:space="preserve">                              </w:t>
      </w:r>
      <w:r>
        <w:rPr>
          <w:color w:val="000000"/>
          <w:sz w:val="28"/>
          <w:u w:val="single"/>
        </w:rPr>
        <w:t>/</w:t>
      </w:r>
      <w:r>
        <w:rPr>
          <w:rFonts w:hint="eastAsia"/>
          <w:color w:val="000000"/>
          <w:sz w:val="28"/>
          <w:u w:val="single"/>
        </w:rPr>
        <w:t xml:space="preserve">                          </w:t>
      </w:r>
      <w:r>
        <w:rPr>
          <w:rFonts w:hint="eastAsia"/>
          <w:color w:val="000000"/>
          <w:sz w:val="28"/>
        </w:rPr>
        <w:t>。</w:t>
      </w:r>
    </w:p>
    <w:p w14:paraId="0F8AAE6A">
      <w:pPr>
        <w:ind w:firstLine="640" w:firstLineChars="200"/>
        <w:rPr>
          <w:rFonts w:hint="eastAsia"/>
          <w:color w:val="000000"/>
          <w:sz w:val="28"/>
        </w:rPr>
      </w:pPr>
      <w:r>
        <w:rPr>
          <w:rFonts w:hint="eastAsia" w:eastAsia="黑体"/>
          <w:color w:val="000000"/>
          <w:sz w:val="32"/>
        </w:rPr>
        <w:t>第十六条：</w:t>
      </w:r>
      <w:r>
        <w:rPr>
          <w:rFonts w:hint="eastAsia"/>
          <w:color w:val="000000"/>
          <w:sz w:val="28"/>
        </w:rPr>
        <w:t>本合同一式</w:t>
      </w:r>
      <w:r>
        <w:rPr>
          <w:rFonts w:hint="eastAsia"/>
          <w:color w:val="000000"/>
          <w:sz w:val="28"/>
          <w:u w:val="single"/>
        </w:rPr>
        <w:t xml:space="preserve">  肆　  </w:t>
      </w:r>
      <w:r>
        <w:rPr>
          <w:rFonts w:hint="eastAsia"/>
          <w:color w:val="000000"/>
          <w:sz w:val="28"/>
        </w:rPr>
        <w:t>份，具有同等法律效力。</w:t>
      </w:r>
    </w:p>
    <w:p w14:paraId="63C19EEE">
      <w:pPr>
        <w:rPr>
          <w:rFonts w:hint="eastAsia"/>
          <w:color w:val="000000"/>
          <w:sz w:val="28"/>
        </w:rPr>
      </w:pPr>
      <w:r>
        <w:rPr>
          <w:rFonts w:hint="eastAsia"/>
          <w:color w:val="000000"/>
          <w:sz w:val="28"/>
        </w:rPr>
        <w:t xml:space="preserve">    </w:t>
      </w:r>
      <w:r>
        <w:rPr>
          <w:rFonts w:hint="eastAsia" w:eastAsia="黑体"/>
          <w:color w:val="000000"/>
          <w:sz w:val="32"/>
        </w:rPr>
        <w:t>第十七条：</w:t>
      </w:r>
      <w:r>
        <w:rPr>
          <w:rFonts w:hint="eastAsia"/>
          <w:color w:val="000000"/>
          <w:sz w:val="28"/>
        </w:rPr>
        <w:t>本合同经双方签字盖章后生效。</w:t>
      </w:r>
    </w:p>
    <w:p w14:paraId="01C75FB4">
      <w:pPr>
        <w:rPr>
          <w:rFonts w:hint="eastAsia"/>
          <w:color w:val="000000"/>
          <w:sz w:val="28"/>
        </w:rPr>
      </w:pPr>
    </w:p>
    <w:p w14:paraId="0F2C00B5">
      <w:pPr>
        <w:rPr>
          <w:rFonts w:hint="eastAsia"/>
          <w:color w:val="000000"/>
          <w:sz w:val="28"/>
        </w:rPr>
      </w:pPr>
    </w:p>
    <w:p w14:paraId="14CE945C">
      <w:pPr>
        <w:rPr>
          <w:rFonts w:hint="eastAsia"/>
          <w:color w:val="000000"/>
          <w:sz w:val="28"/>
          <w:u w:val="single"/>
        </w:rPr>
      </w:pPr>
      <w:r>
        <w:rPr>
          <w:rFonts w:hint="eastAsia"/>
          <w:color w:val="000000"/>
          <w:sz w:val="28"/>
        </w:rPr>
        <w:t xml:space="preserve">    甲方：</w:t>
      </w:r>
      <w:r>
        <w:rPr>
          <w:rFonts w:hint="eastAsia"/>
          <w:color w:val="000000"/>
          <w:sz w:val="28"/>
          <w:u w:val="single"/>
        </w:rPr>
        <w:t xml:space="preserve"> </w:t>
      </w:r>
      <w:r>
        <w:rPr>
          <w:rFonts w:hint="eastAsia" w:ascii="宋体" w:hAnsi="宋体"/>
          <w:color w:val="000000"/>
          <w:sz w:val="28"/>
          <w:szCs w:val="16"/>
          <w:u w:val="single"/>
        </w:rPr>
        <w:t>中通客车股份有限公司</w:t>
      </w:r>
      <w:r>
        <w:rPr>
          <w:rFonts w:hint="eastAsia"/>
          <w:color w:val="000000"/>
          <w:sz w:val="28"/>
          <w:u w:val="single"/>
        </w:rPr>
        <w:t>（盖章）</w:t>
      </w:r>
      <w:r>
        <w:rPr>
          <w:rFonts w:hint="eastAsia"/>
          <w:color w:val="000000"/>
          <w:sz w:val="28"/>
        </w:rPr>
        <w:t xml:space="preserve">                </w:t>
      </w:r>
    </w:p>
    <w:p w14:paraId="2FF6D863">
      <w:pPr>
        <w:rPr>
          <w:rFonts w:hint="eastAsia"/>
          <w:color w:val="000000"/>
          <w:sz w:val="28"/>
        </w:rPr>
      </w:pPr>
      <w:r>
        <w:rPr>
          <w:rFonts w:hint="eastAsia"/>
          <w:color w:val="000000"/>
          <w:sz w:val="28"/>
        </w:rPr>
        <w:t xml:space="preserve">    法定代表人／委托代理人：</w:t>
      </w:r>
      <w:r>
        <w:rPr>
          <w:rFonts w:hint="eastAsia"/>
          <w:color w:val="000000"/>
          <w:sz w:val="28"/>
          <w:u w:val="single"/>
        </w:rPr>
        <w:t>　　　　  　　　      　（签名）</w:t>
      </w:r>
      <w:r>
        <w:rPr>
          <w:rFonts w:hint="eastAsia"/>
          <w:color w:val="000000"/>
          <w:sz w:val="28"/>
        </w:rPr>
        <w:t>　</w:t>
      </w:r>
    </w:p>
    <w:p w14:paraId="4C83B44A">
      <w:pPr>
        <w:rPr>
          <w:rFonts w:hint="eastAsia"/>
          <w:color w:val="000000"/>
          <w:sz w:val="28"/>
        </w:rPr>
      </w:pPr>
      <w:r>
        <w:rPr>
          <w:rFonts w:hint="eastAsia"/>
          <w:color w:val="000000"/>
          <w:sz w:val="28"/>
        </w:rPr>
        <w:t xml:space="preserve">                                    年     月     日</w:t>
      </w:r>
    </w:p>
    <w:p w14:paraId="457427A1">
      <w:pPr>
        <w:rPr>
          <w:rFonts w:hint="eastAsia"/>
          <w:color w:val="000000"/>
          <w:sz w:val="28"/>
        </w:rPr>
      </w:pPr>
    </w:p>
    <w:p w14:paraId="0023B81E">
      <w:pPr>
        <w:rPr>
          <w:rFonts w:hint="eastAsia"/>
          <w:color w:val="000000"/>
          <w:sz w:val="28"/>
        </w:rPr>
      </w:pPr>
    </w:p>
    <w:p w14:paraId="35DE8347">
      <w:pPr>
        <w:rPr>
          <w:rFonts w:hint="eastAsia"/>
          <w:color w:val="000000"/>
          <w:sz w:val="28"/>
        </w:rPr>
      </w:pPr>
    </w:p>
    <w:p w14:paraId="04A9F376">
      <w:pPr>
        <w:rPr>
          <w:rFonts w:hint="eastAsia"/>
          <w:color w:val="000000"/>
          <w:sz w:val="28"/>
          <w:u w:val="single"/>
        </w:rPr>
      </w:pPr>
      <w:r>
        <w:rPr>
          <w:rFonts w:hint="eastAsia"/>
          <w:color w:val="000000"/>
          <w:sz w:val="28"/>
        </w:rPr>
        <w:t xml:space="preserve">     乙方：</w:t>
      </w:r>
      <w:r>
        <w:rPr>
          <w:rFonts w:hint="eastAsia"/>
          <w:color w:val="000000"/>
          <w:sz w:val="28"/>
          <w:u w:val="single"/>
        </w:rPr>
        <w:t xml:space="preserve"> </w:t>
      </w:r>
      <w:r>
        <w:rPr>
          <w:rFonts w:hint="eastAsia"/>
          <w:color w:val="000000"/>
          <w:sz w:val="28"/>
          <w:u w:val="single"/>
          <w:lang w:val="en-US" w:eastAsia="zh-CN"/>
        </w:rPr>
        <w:t xml:space="preserve">                                     </w:t>
      </w:r>
      <w:r>
        <w:rPr>
          <w:rFonts w:hint="eastAsia"/>
          <w:color w:val="000000"/>
          <w:sz w:val="28"/>
          <w:u w:val="single"/>
        </w:rPr>
        <w:t xml:space="preserve">   （盖章）</w:t>
      </w:r>
      <w:r>
        <w:rPr>
          <w:rFonts w:hint="eastAsia"/>
          <w:color w:val="000000"/>
          <w:sz w:val="28"/>
        </w:rPr>
        <w:t xml:space="preserve">                </w:t>
      </w:r>
    </w:p>
    <w:p w14:paraId="00538785">
      <w:pPr>
        <w:rPr>
          <w:rFonts w:hint="eastAsia"/>
          <w:color w:val="000000"/>
          <w:sz w:val="28"/>
          <w:u w:val="single"/>
        </w:rPr>
      </w:pPr>
      <w:r>
        <w:rPr>
          <w:rFonts w:hint="eastAsia"/>
          <w:color w:val="000000"/>
          <w:sz w:val="28"/>
        </w:rPr>
        <w:t xml:space="preserve">    法定代表人／委托代理人：</w:t>
      </w:r>
      <w:r>
        <w:rPr>
          <w:rFonts w:hint="eastAsia"/>
          <w:color w:val="000000"/>
          <w:sz w:val="28"/>
          <w:u w:val="single"/>
        </w:rPr>
        <w:t>　　　　  　　      　　（签名）</w:t>
      </w:r>
    </w:p>
    <w:p w14:paraId="1289A46C">
      <w:pPr>
        <w:rPr>
          <w:rFonts w:hint="eastAsia"/>
          <w:color w:val="000000"/>
          <w:sz w:val="28"/>
        </w:rPr>
      </w:pPr>
      <w:r>
        <w:rPr>
          <w:rFonts w:hint="eastAsia"/>
          <w:color w:val="000000"/>
          <w:sz w:val="28"/>
        </w:rPr>
        <w:t xml:space="preserve">                                     年     月     日</w:t>
      </w:r>
    </w:p>
    <w:p w14:paraId="2C3398DC">
      <w:pPr>
        <w:rPr>
          <w:rFonts w:hint="eastAsia"/>
          <w:color w:val="000000"/>
          <w:sz w:val="28"/>
        </w:rPr>
      </w:pPr>
      <w:r>
        <w:rPr>
          <w:rFonts w:hint="eastAsia"/>
          <w:color w:val="000000"/>
          <w:sz w:val="28"/>
        </w:rPr>
        <w:t>印花税票粘贴处：</w:t>
      </w:r>
    </w:p>
    <w:p w14:paraId="743D0646">
      <w:pPr>
        <w:rPr>
          <w:rFonts w:hint="default"/>
          <w:b w:val="0"/>
          <w:bCs/>
          <w:sz w:val="24"/>
          <w:lang w:val="en-US" w:eastAsia="zh-CN"/>
        </w:rPr>
      </w:pPr>
      <w:r>
        <w:rPr>
          <w:rFonts w:hint="default"/>
          <w:b w:val="0"/>
          <w:bCs/>
          <w:sz w:val="24"/>
          <w:lang w:val="en-US" w:eastAsia="zh-CN"/>
        </w:rPr>
        <w:br w:type="page"/>
      </w:r>
    </w:p>
    <w:p w14:paraId="07C961C7">
      <w:pPr>
        <w:rPr>
          <w:rFonts w:hint="default"/>
          <w:b w:val="0"/>
          <w:bCs/>
          <w:sz w:val="24"/>
          <w:lang w:val="en-US" w:eastAsia="zh-CN"/>
        </w:rPr>
      </w:pPr>
    </w:p>
    <w:p w14:paraId="3B2BFFD1">
      <w:pPr>
        <w:rPr>
          <w:rFonts w:hint="default" w:eastAsia="宋体"/>
          <w:b w:val="0"/>
          <w:bCs/>
          <w:sz w:val="24"/>
          <w:lang w:val="en-US" w:eastAsia="zh-CN"/>
        </w:rPr>
      </w:pPr>
      <w:r>
        <w:rPr>
          <w:rFonts w:hint="eastAsia"/>
          <w:b w:val="0"/>
          <w:bCs/>
          <w:sz w:val="24"/>
          <w:lang w:val="en-US" w:eastAsia="zh-CN"/>
        </w:rPr>
        <w:t>附件二：关键设备参数校准明细</w:t>
      </w:r>
    </w:p>
    <w:tbl>
      <w:tblPr>
        <w:tblStyle w:val="11"/>
        <w:tblW w:w="961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985"/>
        <w:gridCol w:w="1432"/>
        <w:gridCol w:w="1967"/>
        <w:gridCol w:w="2137"/>
        <w:gridCol w:w="1897"/>
        <w:gridCol w:w="783"/>
      </w:tblGrid>
      <w:tr w14:paraId="3755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2C6DC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652A2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仪器名称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11D9E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设备编号</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045B5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规格</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AED8C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精度</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3B0A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校准规程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A5ED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w:t>
            </w:r>
          </w:p>
        </w:tc>
      </w:tr>
      <w:tr w14:paraId="3677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8D953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C1767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重型车两驱排放底盘测功机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2EECD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31EB3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速度：0至120km/h；</w:t>
            </w:r>
          </w:p>
          <w:p w14:paraId="579EA8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牵引力：0-40000N</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BF63D76">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125C0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1221-2009 汽车排气污染物检测用底盘测功机校准规范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4D092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速度:2个牵引力：4个</w:t>
            </w:r>
          </w:p>
        </w:tc>
      </w:tr>
      <w:tr w14:paraId="4EBD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56D319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D4DCD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油耗仪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88CFA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21DAA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范围： 0.5...250l/h，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F0BED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e=10d,d=0.1g</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582D3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1670-2017 质量法油耗仪校准规范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0DB1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6C96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7A14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157EE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声级计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41641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02D64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Lo=35-100dB，Hi=65-130dB</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233D5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精度：0.1dB</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3F56C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188-2017 声级计检定规程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CC9C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2个</w:t>
            </w:r>
          </w:p>
        </w:tc>
      </w:tr>
      <w:tr w14:paraId="42D1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6C45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226B8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99AA3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83367C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温度:-40至80℃，湿度：0-100%RH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59BED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湿度：精确度：±2%RH(40%-60%)；</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±3%RH(20-40%&amp;60-80%）±4%RH(0-20%&amp;80-100%）温度：精确度：±1.8℉（±1℃）温度：精确度：±2.7℉（±1.5℃）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52A6F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1076-2020 数字式温湿度计校准规范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E1982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3个</w:t>
            </w:r>
          </w:p>
        </w:tc>
      </w:tr>
      <w:tr w14:paraId="35CC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DBE8D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DE8EF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手持式转速仪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CB09E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1301791-04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1B0F2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测量范围：0-99999r/min</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FF910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精度：显示值*（±0.02%）±1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225D3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1375—2012 机动车发动机转速测量仪校准规范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F31C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1件</w:t>
            </w:r>
          </w:p>
        </w:tc>
      </w:tr>
      <w:tr w14:paraId="05D0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44688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8DD7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非接触式转速计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21DB2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A8832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量程：光学（非接触式）测量1至99999RPM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BA1DF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精度：±0.02%读数±1个字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2FD6F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105-2019 转速表检定规程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DBEB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1件</w:t>
            </w:r>
          </w:p>
        </w:tc>
      </w:tr>
      <w:tr w14:paraId="1F42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8DE5B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CF3A6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分体式风速计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9283A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DD1C20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128FFCA">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24FFF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1971-2022 叶轮式风速计校准规范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EC09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2件</w:t>
            </w:r>
          </w:p>
        </w:tc>
      </w:tr>
      <w:tr w14:paraId="7912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E57B8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A444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气象传感器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AF572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3B054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气温：-52至60℃；气压：600...1100hPa;湿度：0至100%RH;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DFF07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气温：精度0.1℃；准确度：±0.5℃：</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气压：精度0.1hPa；准确度±1hPa；</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 xml:space="preserve">湿度：精度0.1%RH;准确度±5%RH；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84C9A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JF 1076-2020 数字式温湿度计校准规范/JJG 1084-2013数字式气压计检定规程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6C8A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7C4E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C815B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7D20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电子天平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6218F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E756E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0.2～600克</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4D29D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最小分度值0.01克</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3D75B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1036-2022 电子天平检定规程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8329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3D3E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B4BEB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F2CAC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三相式电子电能表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19D82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2.01001E+11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96B5E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380V;50Hz</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4AA5DE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工作误差校准：电压（V)231.07、230.55、231.67电流（A)0.23、0.23、0.23功率因数0.87功率（W）138.21电能相对误差（%）0.21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AA3A3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(粤) 062-2021 在运电子式交流电能表检定规程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9C0B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1件</w:t>
            </w:r>
          </w:p>
        </w:tc>
      </w:tr>
      <w:tr w14:paraId="15C5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5011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E9DE1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三相三线电子式电能表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A52C8C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150530/150533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6EBD57A">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8CDA338">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465D8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(粤) 062-2021 在运电子式交流电能表检定规程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99D73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2件</w:t>
            </w:r>
          </w:p>
        </w:tc>
      </w:tr>
      <w:tr w14:paraId="1EFF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4FAF8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35CEC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GPS</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F125A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1301791-14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17D98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速度：0-200km/h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98E47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速度精度: 0.1km/h±0.05%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0B5FE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JJF1403-2013全球导航卫星系统(GNSS)接收机 (时间测量型)校 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AE97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6C9E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5CB5E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2F74C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电子天秤</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8E9CA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1301791-10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AEDEE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MAX：0-30000g</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F9645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e=10d,d=0.1g</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3FEEE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1036-2022 电子天平检定规程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128D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0131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96BA3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B80ED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水平燃烧试验箱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BC1EB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1300441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8B153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计时器；火焰高度</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9770E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时间精度：±0.01秒  ，火焰精度：1mm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71E76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JJF(纺织) 068-2018 垂直燃烧试验仪校准规范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31A17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52A7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AB11F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B9F2B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AVL功率分析仪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6F951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91N827771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285C5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电流范围：10mA～1000A电压范围：1.5～1000V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8C8B1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电压/电流：读数为0.1%，量程为0.05%  功率：读数为0.05%，量程为0.1%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FA9DC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JJF（军工）52-2014 功率分析仪校准规范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A402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6C55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28C4A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BC3E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电机台架功率分析仪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8B7B4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91N818495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BC815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电流范围：5mA～30A输入电压范围：50mV～1000V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23A32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基本精度：±0.01%读数误差，0.02%量程误差基本功率精度：±0.02%读数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DFCBF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JJF（军工）52-2014 功率分析仪校准规范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4F042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1E3E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A46E2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E6832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AVL扭矩法兰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4280696">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2B3040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额定扭矩：5KNm额定转速;12000rpm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EA8AC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精度等级：0.05额定灵敏度：30KHz灵敏度公差;&lt;±0.10%线性偏差：&lt;±0.05%分流器标定精度：&lt;±0.05%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70CC2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653-2003 测功装置检定规程/ JJG 99-2022 砝码检定规程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2B5A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砝码:10kg4个；20kg48个；</w:t>
            </w:r>
          </w:p>
        </w:tc>
      </w:tr>
      <w:tr w14:paraId="1EB6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1"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ED5F5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E58BF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电机台架扭矩法兰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E4D09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0101.0201.0501.0502. 0503.0504.0505.1001. 1002.2001.2002.2003. 2004.2005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0FBDB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额定扭矩：10000Nm额定转速：0～10000rpm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0BA87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精度等级：±0.05FS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D1B59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653-2003 测功装置检定规程/ JJG 99-2022 砝码检定规程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20C6D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力值砝码:10N1个；20N1个；50N5个；100N2个；200N5个；300N10个；400N11个</w:t>
            </w:r>
          </w:p>
        </w:tc>
      </w:tr>
      <w:tr w14:paraId="65CD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CCDE6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100B7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AVL油耗仪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11FD7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4464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34488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最高测量频率：10Hz环境温度：5～50℃仪器供油压力：0.1～0.8bar供油油量：max+100kg/h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D6B2A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系统测量精度：Us≤0.12%</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912EC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(交通) 009-1996 四活塞联动式油耗仪检定规程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44B5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6EA0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AECB7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FBCD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电子台秤</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E190C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18031520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98441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秤量范围：4Kg～600Kg</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99A70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分度值：200g</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088C0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539-2016  数字指示秤检定规程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4BE8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2F83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3257A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2635B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星云动力锂电池组能量回馈充放电测试系统</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F053F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2017264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2206A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主通道额定电流最大：800A主通道额定电压最大：1000V设备通道数：2个工作温度：10～40℃工作湿度：0～85%RH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A2688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充放电：≤1‰FSR (full scale）电压测量精度：≤1‰FSR (full scale)</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2844A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JJF（电子）0016-2018 电池充放电测试系统校准规范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B7D6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7660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BBE5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CBF3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AVL电池模拟器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4F914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3865.516.55.000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D2377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主通道额定电流最大：800A主通道额定电压最大：800V设备通道数：1个工作温度：0-40℃工作湿度：0~85%RH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E87B8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电压：0.5%FS±1电流：0.5%FS±1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5D65A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JJF（电子）0016-2018 电池充放电测试系统校准规范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DEDCA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63A7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12C8B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3A161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绝缘测试仪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60A9C37">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3466A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AC（交流）或DC（直流）电压： 0.1V～600.0VOhms（欧姆）：0.01Ω～20.00kΩ500/1000V 执行绝缘测试:0.01MΩ～10.0GΩ</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0C958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交流/直流电压测量：±(2%读数+3)接地耦合电阻测量：±(1.5%读数+3)绝缘规格：    500V(0.01～500 MΩ):±(1.5%读数+5)    1000V(0.01～2000MΩ):±(1.5%读数+5)    1000V(2～10GΩ):±(10%读数+3)</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EDC3B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795-2016 耐电压测试仪检定规程/JJG 1005-2019 电子式绝缘电阻表检定规程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1A19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3BBB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B9EB3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D3B58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直流低电阻测试仪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C5BAF87">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CB2CC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0.001mΩ～1.9999MΩ</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63E886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0.0005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FE8E6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837-2003 直流低电阻表检定规程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14A3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1B53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DCCF0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8DF9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科威尔电池模拟器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455C7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84033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主通道额定电流最大：1440A主通道额定电压最大：1000V设备通道数：1个工作温度：-10～40℃工作湿度：0～85%RH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58B19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电压测量精度：≤0.1%FSR (full scale)</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266A0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JJF（电子）0016-2018 电池充放电测试系统校准规范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1D70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5402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B2965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2F6A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噪音计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E0F85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C161499970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68751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分辨率0.1dB(A)；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4400B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测量精度：±1.5dB(A)；</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E2019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188-2017 声级计检定规程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665FC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7143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801C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591F6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测振仪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649A3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C200066679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5420B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振动加速度量程：0.1～199.9m/s2；振动速度量程：0.1～199.9m/s；振动位移量程：1～1999um；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CFCB1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9F853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676-2019 测振仪检定规程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CC6AE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2E5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04C5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B6F71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热式质量气体流量传感器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74F51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GY20200516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51334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工作压力：0～1.6MPa；流量量程：0～30m3/h；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F3080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测量精度：±1.5%；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56977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1132-2017 热式气体质量流量计检定规程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2F212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1F2E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E62D0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0D17A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高低温拉伸卷绕自动智能试验箱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7B36C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50B68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工作室尺寸：800×900×700；温度范围：-40℃～150℃；定时范围：1～999.9（H、M、S）；</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005EC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温度波动度：±0.5℃；温度均匀度：±0.2℃；降温速度：每分钟0.7～1℃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5A890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D072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F5A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5B57DA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5F14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海力斯环试可程式恒温恒湿试验箱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1836E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1501049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998F4B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工作室尺寸：D1000×W800×H1000；温度范围：-40℃～100℃；湿度范围：20～98%R.H；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6CCAD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温度波动度：±0.5℃（空载时）；温度均匀度：±2℃（空载时）；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降温速度：0.7～2℃/min；</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升温速度：0.7～5℃/min；</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湿度偏差：±3%R.H（湿度&gt;75%R.H时）；±5%R.H（湿度&lt;75%R.H时）；</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A626DA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BECB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6D8B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77344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2029C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AVL动力电池测试柜</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246D8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1500301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3338B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额定功率：160kW输出电压：8～800VDC</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输出电流：±600A</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输入电流：263A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0C126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电压：0.5%fs±1  电流：0.5%fs±1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C8795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JJF（电子）0016-2018 电池充放电测试系统校准规范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1C9B7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830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F468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B625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NBT电池测试设备</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67C77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2015042401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61B74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规格：5V / 100A设备通道数：8个</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分辨率：AD：16bit</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电压：充电：0V~5V；放电：2V~5V</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电流范围：充电：300mA~100A；放电：300mA~100A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3255F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电流精度：±0.1%FS电压精度：± 0.1%FS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95B90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JJF（电子）0016-2018 电池充放电测试系统校准规范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50769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A17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265E2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1C929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恒温恒湿室</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531C4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MEC1210-002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5AB4A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温度范围：-40℃～100℃湿度范围：20%RH～98%RH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BA317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控制精度：波动度：温度±0.3℃分布偏差：温度±2℃，湿度±5%RH</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加温时间：自+20℃到+100℃，≤60分钟</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降温时间：自+20℃到-40℃，≤60分钟</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8DF7D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A319B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1台（15个采样点，6组温度值；3个湿度点，2组温度）</w:t>
            </w:r>
          </w:p>
        </w:tc>
      </w:tr>
      <w:tr w14:paraId="6373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B4EA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1E30B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电子秤</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74007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45952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1F598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量程200g-30kg</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D3035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10g</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A5E7C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539-2016  数字指示秤检定规程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BB25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968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85C4B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ED796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万用表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D7C5C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94515097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71860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直流电压：200mv至1000v；交流电压：2v至750v；直流电流;20ｕA至20A；交流电流：20mA至20A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5E36F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直流电压：±（0.5%+3）；交流电压;±（0.8%+5）；直流电流：±（1.2%+8）；交流电流：±（2.0%+5）；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CE6DE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1587-2016 数字多用表校准规范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A4DF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04A4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4F3EC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DCEF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噪声声学传感器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72BF0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1301791-15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12672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 35-130dB</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45617A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灵敏度：50mV/Pa频响：3.15Hz~20kHz</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0BE38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175-2015 工作标准传声器(静电激励器法)检定规程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EF3EC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3个</w:t>
            </w:r>
          </w:p>
        </w:tc>
      </w:tr>
      <w:tr w14:paraId="25CD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FEF99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6EBC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砝码ECDM 72H-2MOT</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7604B1F">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37209F9">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4EB709B">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FE209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99-2022 砝码检定规程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632A0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r>
      <w:tr w14:paraId="7B4E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81943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C3D5C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杠杆</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1BDD620">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535682D">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BC9F71F">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57D53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GB/T 3177-2009 产品几何技术规范(GPS)光滑工件尺寸的检验</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CBDD1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5157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CB29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FD94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力值砝码F2is</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214ECE3">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21F1656">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D3658E3">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EF9D3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99-2022 砝码检定规程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E3CD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w:t>
            </w:r>
          </w:p>
        </w:tc>
      </w:tr>
      <w:tr w14:paraId="79E9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0FC54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82A6F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砝码T40B</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AF145B3">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E0210E4">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0DE59D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27319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99-2022 砝码检定规程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33C0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52</w:t>
            </w:r>
          </w:p>
        </w:tc>
      </w:tr>
      <w:tr w14:paraId="78CA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5957B5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A4880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发动机台架油耗仪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065EA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742609-68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6472F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测量范围：6-595L/h环境温度和湿度：0～50℃、≤85RH仪器出油压力：0.08～0.2Mpa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D4E8C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系统测量精度：Us≤0.2%</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3A2EA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(交通) 009-1996 四活塞联动式油耗仪检定规程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0695A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1台</w:t>
            </w:r>
          </w:p>
        </w:tc>
      </w:tr>
      <w:tr w14:paraId="134F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C9A1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B48E2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数字指示秤</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7234F6E">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1159A0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量程：20T</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6F29F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测量精度：0.1%FS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2055A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539-2016  数字指示秤检定规程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30AE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20个</w:t>
            </w:r>
          </w:p>
        </w:tc>
      </w:tr>
      <w:tr w14:paraId="706B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ECC3F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AF02D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倾角传感器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61E124D">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E712D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测量范围：0-50°</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DA3E6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测量精度：0.1°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41FDB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GRGT(JL)5002-2017  产品物理性能（耐久、疲劳、寿命）试验用仪器校准方法</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B5B3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2个</w:t>
            </w:r>
          </w:p>
        </w:tc>
      </w:tr>
      <w:tr w14:paraId="102C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580B7A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4928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F957E5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1202880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55298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测量范围：-40℃~150° 10%~98%RH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14DDF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温度：±0.3℃</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 xml:space="preserve">湿度：±5%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2D253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DFDCD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AC0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BFC6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BAB8D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887242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1202882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9C5B7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测量范围：-40℃~150° 10%~98%RH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CF81E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温度：±0.3℃</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 xml:space="preserve">湿度：±5%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51A86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D3CF2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BAF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FFE54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A0FC0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高精度电子数显水平仪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4420F65">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1999B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0～±90°</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094EF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0.15°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E857E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1915-2021 倾角仪校准规范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4F4A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4D35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77B7C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2D9B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直交流两用电流钳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D1557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A2AAC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交流：0～20A直流：0～40A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D1255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±0.3%rdg±0.02%fs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00D60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JJG(川)136-2017 霍尔电流(电压)传感器检定规程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D9F8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r>
      <w:tr w14:paraId="6E37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0C4E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407C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直交流两用电流钳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463E4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50AE9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交流：0～200A直流：0～570A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CEA0B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±0.3%rdg±0.02%fs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C0754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JJG(川)136-2017 霍尔电流(电压)传感器检定规程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2A67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447D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509AE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CFA0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直交流两用电流钳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7335B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72252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交流：0～500A直流：0～720A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16945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±0.3%rdg±0.02%fs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95377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JJG(川)136-2017 霍尔电流(电压)传感器检定规程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5430B0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r>
      <w:tr w14:paraId="242D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79F6D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80BD0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直交流两用电流钳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DECF0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56C0B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交流：0～1000A直流：0～1400A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5EDBF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±0.3%rdg±0.02%fs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639EFF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JJG(川)136-2017 霍尔电流(电压)传感器检定规程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80FA1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14:paraId="5AFF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1B0D0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8A988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电压测试模块</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CEB93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159E36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AF2527E">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9A81D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JJF（通信）041-2019 多参数数据采集仪校准规范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CFC6F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10个</w:t>
            </w:r>
          </w:p>
        </w:tc>
      </w:tr>
      <w:tr w14:paraId="34E2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53623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C257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电压测试模块</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65C01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F4D53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C21455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A97BC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1587-2016 数字多用表校准规范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C0F3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8个</w:t>
            </w:r>
          </w:p>
        </w:tc>
      </w:tr>
      <w:tr w14:paraId="0ECA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3F75D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2749F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V-BOX测试系统</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15A97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8EA44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速度：0-1600km/h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12773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速度精度：0.1km/h距离精度：0.05%</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侧滑角：</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＜0.05°rms</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俯仰角：</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＜0.035°rms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1A25C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JJF1403-2013全球导航卫星系统(GNSS)接收机 (时间测量型)校 准规范GRGT(JL)2010-2018 GNSS矢量速测仪校准方法</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95242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31DC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BD1C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5F4B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8315D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1202880/1202882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C6F65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测量范围：-40℃~150° 10%~98%RH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3C806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温度：±0.3℃</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 xml:space="preserve">湿度：±5%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73846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1FE3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379F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36FD2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993BB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90E8F59">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6C605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测量范围：-40℃~150° 10%~98%RH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4F0FD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温度：±0.3℃</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 xml:space="preserve">湿度：±5%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0CDE7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9BCC1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E87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6A59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A038B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钢卷尺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E63A8FB">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5660E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测量范围：0-5000mm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3A665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测量精度：1mm</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CAE44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4-2015 钢卷尺检定规程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24E4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8E3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31406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0AFEC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钢卷尺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B172FA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31BBB7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测量范围：0-3000mm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C941B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测量精度：1mm</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2003F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4-2015 钢卷尺检定规程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CBADB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2E42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4577F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D3157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钢卷尺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6A694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1301791-06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451C8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测量范围：0-50000mm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70BB7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测量精度：1mm</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1B668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4-2015 钢卷尺检定规程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2D08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10AF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DECB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C3036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压力表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2CE34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ZTSY01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ACE51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0-16bar</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A962B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0.2bar</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9FD53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875-2019 数字压力计检定规程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D972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1个（1年两次）</w:t>
            </w:r>
          </w:p>
        </w:tc>
      </w:tr>
      <w:tr w14:paraId="474D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66A27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DB1E6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高低温交变湿热试验箱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E01C6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1300101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2B3A4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温度范围：-40℃～100℃湿度范围：30%RH～98%RH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74CC9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温度：±0.2℃，湿度±3%RH</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04F9E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5C84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33E6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86767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0B43C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7DFEF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1500351-1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8A856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温度:20至40℃，湿度：0-90%RH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D6163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温度：±0.2℃，湿度±3%RH</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4F723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JF 1076-2020 数字式温湿度计</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C6FBD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DEF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2A8DF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7C3F8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电子天平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4AE61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1040329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079CA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0.2～600克</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7FA65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最小分度值0.01克</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28328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1036-2022 电子天平检定规程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8AF04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7F00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68CE7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915B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电子天平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2F218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35791231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39D74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1mg~120g</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323AC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最小分度值0.01mg</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54A48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1036-2022 电子天平检定规程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0051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03E5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415FC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18D4C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液压式万能试验机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E29C9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1300097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FD219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量程0.2KN~300kN</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5B0DB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示值精度：1</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5F7FE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1063-2010 电液伺服万能试验机检定规程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E21A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33BA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573AE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2D252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PH计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07C97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B5DE9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pH 测量范围：(0.00 ~  14.00)pHmV 测量范围：(-1400 ~  1400)mV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696CF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仪器级别：0.1 级</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2A201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119-2018 实验室pH(酸度)计检定规程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3007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066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A29F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85086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高低温湿热试验箱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33199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1302298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91804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温度范围：-40℃～150℃湿度范围：20%RH～98%RH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9D640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温度：±2℃，湿度:±3%RH</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52643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E3E15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206F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BA4EC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DD0E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高低温湿热试验箱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F3EC7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1302301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DC843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温度范围：-70℃～150℃湿度范围：20%RH～98%RH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5CCA9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温度：±2℃，湿度:±3%RH风速：≤0.5m/s,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0B5C4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传统 JJF1101-2019环境试验设备温度、湿度参数校准规范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01FB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3782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5749CA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BE27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盐雾试验箱</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32872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1302300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A43202A">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8223B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温度范围：35℃±2℃、45℃±2℃沉降量：1.5±0.5mL/h</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63A8A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JJG(电子) 31507-2010 盐雾试验设备检定规程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A84C2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2个</w:t>
            </w:r>
          </w:p>
        </w:tc>
      </w:tr>
      <w:tr w14:paraId="5C01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00938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33C4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伺服双臂电子拉力试验机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87119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1302299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47C41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0.1～20kN</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962C6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最小分度值0.01N</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BFCE9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475-2008 电子式万能试验机检定规程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7CC26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605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73F79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5D146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热敏风速仪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EBD1A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1500606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19860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量程：0-99999m³/h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65482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最小分度值0.01m/s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D0AFB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JJG(建设) 0001-1992 热球式风速仪计量检定规程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76EA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EAD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E8BC5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595B3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TCS-600电子台秤</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B2252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F801D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4kg-600kg</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CCBFA5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最小分度值200g</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427FA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539-2016  数字指示秤检定规程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7C233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8FE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D268C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548F1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电池综合性能放电测试设备</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046C9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740000-89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A8CC77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输出功率：150kW电压范围：20-750V最大直流电流：600A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F2AD7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电流精度：±0.5%FS电压精度：± 0.5%FS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F2120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JJF（电子）0016-2018 电池充放电测试系统校准规范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204B2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24BE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4033F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8DCEE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电池内阻测试仪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170F4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740000-88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FB489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内阻：0.0mΩ-100mΩ电压：0.000v-150v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4F6E6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内阻：±2.0%rdg±6dgt电压：±0.2%rdg±6dgt</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B922A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1620-2017 电池内阻测试仪校准规范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443B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1845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75A42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1D518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声校准器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9739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1501808-4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D82A5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输出电平：94dB、114dB；输出频率：1kHz</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5084DE3">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3FBB4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JG 176-2022 声校准器检定规程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DBF7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36D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E69E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B4596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温湿度大气压力计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51C62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D3505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温度：0%-100%温度：-40℃-+100℃</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大气压力：300—1200hpa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37401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温度：±1.2℃(-40℃-20℃及+80℃-+100℃）相对湿度：±5%RH(25℃，0-10%RH及90-100%RH)大气压力：±2hpa（25℃），±4hpa（-20 - 85℃）</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C5C76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1084-2013数字式气压计检定规程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A92CC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0429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96F1A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70E05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智能临界氧指数分析仪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5A187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10500090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EE6EC6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氧浓度校准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DB892A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D0D8F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JJG(军工)16-2021 氧指数仪检定规程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91D94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03A6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61E0B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1FA61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建筑材料烟密度测试仪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9AFA5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10500091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7217A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光源强度、 时间</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DA1815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F8665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GRGT(JL)5002-2017 产品物理性能(耐久、疲劳、寿命)试验用仪器校准方法</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07169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1B1E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0D77DE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59A7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汽车内饰材料燃烧测试通风橱一体机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0108D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10500089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BB3AD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计时器；火焰高度</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515E2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时间精度：±0.01秒  ，火焰精度：1mm                          </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CDB77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JJF(纺织) 068-2018 垂直燃烧试验仪校准规范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B9734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14:paraId="39C8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7D47F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6FE88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温湿度表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B62391E">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A06DCA9">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A89A514">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3DA55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1076-2020 数字式温湿度计校准规范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A943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2个</w:t>
            </w:r>
          </w:p>
        </w:tc>
      </w:tr>
      <w:tr w14:paraId="2295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13CAC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CAC86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卷尺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B35FF38">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3AE3D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5mm</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3B72FB5">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146FD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4-2015 钢卷尺检定规程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3A06A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0BEA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19F6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6426B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直角尺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3D8DB3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9FE7C6C">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EDF8832">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2E79D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7-2004 直角尺检定规程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90CD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7E08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DE2E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15953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电导率测试仪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FA7F946">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B7919A8">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825BD24">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1"/>
                <w:szCs w:val="21"/>
                <w:u w:val="none"/>
              </w:rPr>
            </w:pP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3A40C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376-2007 电导率仪检定规程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A8B13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185B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CF3A6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7C17D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电压降测试仪器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26FA1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C2B43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电压降范围：DC0.1~199.9mV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C92F1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电压/电流分辨率：±1％±3 个字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86967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JF 1597-2016 直流稳定电源校准规范/JF 1587-2016 数字多用表校准规范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26A1F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6C6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227596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DC5E5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手持式示波器</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FCBA1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903FE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垂直范围：2.5mV至200V/div水平时基量程：35个量程，自1ns至200s/div</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B2652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显示垂直分辨率：全量程±0.4%，不带缩放水平时基精度：±[50ppm+max(500ps,1sample)}</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8F253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GJB 7691-2012 数字示波器检定规程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15AD4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2884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8837A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FCC73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交/直流耐压绝缘测试仪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9819C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B0AA4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AC：0.05～5kVDC：0.05～6kV</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AC电流：0.001～20mA</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DC电流：0.1uA～10mA</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00CF9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电压输出精度±（1%设定+5V)</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电压测试精度±(1%设定+2V)</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AC/DC：电流精度</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±（2%读数+5个字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B00C1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795-2016 耐电压测试仪检定规程/JJG 1005-2019 电子式绝缘电阻表检定规程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9A586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4D6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110424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3E3BE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绝缘电阻测试仪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DBD00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6CE41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交/直流电压量程：600V接地耦合电阻量程：20Ω、200Ω、2000Ω、20kΩ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绝缘量程：0.01MΩ～10GΩ</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60F71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交直流电压分辨率：0.1V接地耦合电阻分辨率：</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0.01Ω、0.1Ω、1Ω、0.01k；</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绝缘测量电压准确度：+20%，-0%；</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7B15D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1005-2019 电子式绝缘电阻表检定规程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60426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1AF2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9EB65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1C11F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回路电阻测试仪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95BB0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A49EC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测试电流：≥100A测试范围：0-1999uΩ</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24C1D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准确度：0.5级基本误差：</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△=±（0.5%RX+0.1）</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分辨率：</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0～100uΩ为0.1uΩ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100～1999uΩ为1uΩ</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50712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JJG1052-2009  回路电阻测试仪、直阻仪检定规程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BD3DE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2DA9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22DE2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8AF0A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全自动插拔力试验机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7989F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59C6A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最大承载测试重量：50Kgf最小微调距离：0.01mm</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测试速度范围：0~150mm/min</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荷重元：2Kgf、5Kgf、20Kgf、50Kgf</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荷重最小读值：0.01gf</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9C8EC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荷重元精度：0.2%FS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EB8F2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JJG 475-2008 电子式万能试验机检定规程</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0BF87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49EA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FFA48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293E3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全自动新能源线束分析仪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75721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1203612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AE883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切割系统转速：2500rpm*1研磨系统：50~1500rpm*1对焦系统：ZOOM-047(20X~300X)</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3346D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AOKO工业高清视频系统CCD Camera （800万像素，USB3.0）</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D825C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 1914-2021 金相显微镜校准规范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F66B3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56DE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6D5E10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2544C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功率计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66509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1501048、1501049、1501229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62ADB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带宽DC，0.1Hz～300kHz电压和电流最大最大显示值：</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0.5%～140% 50A</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量程：0.5%～100%</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05B7E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基本功率精度0.1%读数+0.05%量程</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A50D4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JJF（军工）52-2014 功率分析仪校准规范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7DE4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3个</w:t>
            </w:r>
          </w:p>
        </w:tc>
      </w:tr>
      <w:tr w14:paraId="517F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75B488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F921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液体涡轮流量计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54CB80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1501048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A134F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流量范围：0.8～8m³/h</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624B5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精度等级：0.5%</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6A7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rPr>
              <w:t>JJF(辽)84-2020  《液体流量测量系统在线校准规范》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563A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1C16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1"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31ECBD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99</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3F5BF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功率分析仪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8E601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742609-167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4207C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电压：6V~1500V功率：2.40000W~4.50000MW</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分辨率：TrueHD 18bit</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采样率：5MS/s</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72798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功率基本精度：最高精度：+0.04%电压精度：DC精度±0.02%rdg.±0.03% f.s</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0.1Hz~30Hz精度：±0.1%rdg.±0.2% f.s</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45Hz~66Hz精度：±0.02%rdg.±0.02% f.s</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电流精度：DC精度±0.02%rdg.±0.03% f.s</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0.1Hz~30Hz精度：±0.1%rdg.±0.2% f.s</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45Hz~66Hz精度：±0.02%rdg.±0.02% f.s</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447B9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JJF（军工）52-2014 功率分析仪校准规范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F697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r w14:paraId="7257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417" w:type="dxa"/>
            <w:tcBorders>
              <w:top w:val="single" w:color="000000" w:sz="4" w:space="0"/>
              <w:left w:val="single" w:color="000000" w:sz="4" w:space="0"/>
              <w:bottom w:val="single" w:color="000000" w:sz="4" w:space="0"/>
              <w:right w:val="single" w:color="000000" w:sz="4" w:space="0"/>
            </w:tcBorders>
            <w:noWrap w:val="0"/>
            <w:vAlign w:val="center"/>
          </w:tcPr>
          <w:p w14:paraId="489D02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0BA23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EMC测试设备</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14075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10500086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AE5D0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频率范围：9kHz到3.6GHz</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3E333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10Hz～10MHz（-3dB）采用1/2/3/5/10步长200Hz、9hHz、120kHz（-6dB）、1MHz（脉冲带宽）</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62DE6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EC CISPR 16-1-1-2019无线电干扰和抗扰度测试装置和方法规范第1-1部分：无线电干扰和抗扰度测试装置测试装置</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JJF 1144-2006电磁骚扰测量接收机校准规范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29291F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1个</w:t>
            </w:r>
          </w:p>
        </w:tc>
      </w:tr>
    </w:tbl>
    <w:p w14:paraId="1396355D">
      <w:pPr>
        <w:spacing w:line="360" w:lineRule="auto"/>
        <w:rPr>
          <w:rFonts w:hint="eastAsia"/>
          <w:b w:val="0"/>
          <w:bCs/>
          <w:sz w:val="24"/>
        </w:rPr>
      </w:pPr>
    </w:p>
    <w:sectPr>
      <w:pgSz w:w="11906" w:h="16838"/>
      <w:pgMar w:top="851" w:right="1134" w:bottom="851" w:left="1134" w:header="850"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E66C">
    <w:pPr>
      <w:pStyle w:val="7"/>
    </w:pPr>
    <w:r>
      <w:rPr>
        <w:kern w:val="0"/>
        <w:szCs w:val="21"/>
      </w:rPr>
      <w:ptab w:relativeTo="margin" w:alignment="left" w:leader="none"/>
    </w: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-44450</wp:posOffset>
              </wp:positionV>
              <wp:extent cx="6057900" cy="0"/>
              <wp:effectExtent l="0" t="6350" r="0" b="63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3.5pt;height:0pt;width:477pt;z-index:251660288;mso-width-relative:page;mso-height-relative:page;" filled="f" stroked="t" coordsize="21600,21600" o:gfxdata="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ziP61AAAAAYBAAAPAAAAAAAAAAEAIAAAACIAAABkcnMv&#10;ZG93bnJldi54bWxQSwECFAAUAAAACACHTuJAtkOes84BAACtAwAADgAAAAAAAAABACAAAAAjAQAA&#10;ZHJzL2Uyb0RvYy54bWxQSwUGAAAAAAYABgBZAQAAYwUAAAAA&#10;">
              <v:fill on="f" focussize="0,0"/>
              <v:stroke color="#000000" joinstyle="round"/>
              <v:imagedata o:title=""/>
              <o:lock v:ext="edit" aspectratio="f"/>
            </v:line>
          </w:pict>
        </mc:Fallback>
      </mc:AlternateContent>
    </w:r>
    <w:r>
      <w:rPr>
        <w:rFonts w:hint="eastAsia"/>
        <w:kern w:val="0"/>
        <w:szCs w:val="21"/>
      </w:rPr>
      <w:t>地址：</w:t>
    </w:r>
    <w:r>
      <w:rPr>
        <w:rFonts w:hint="eastAsia" w:ascii="宋体" w:hAnsi="宋体"/>
        <w:szCs w:val="21"/>
      </w:rPr>
      <w:t>山东省聊城市经济开发区黄河路261号</w:t>
    </w:r>
    <w:r>
      <w:rPr>
        <w:rFonts w:hint="eastAsia"/>
        <w:kern w:val="0"/>
        <w:szCs w:val="21"/>
      </w:rPr>
      <w:t xml:space="preserve">                        </w:t>
    </w:r>
    <w:r>
      <w:rPr>
        <w:rFonts w:hint="eastAsia"/>
      </w:rPr>
      <w:t xml:space="preserve">联系电话：0635-8326256            </w:t>
    </w:r>
    <w:r>
      <w:rPr>
        <w:rFonts w:hint="eastAsia"/>
        <w:kern w:val="0"/>
        <w:szCs w:val="21"/>
      </w:rPr>
      <w:t>第</w:t>
    </w: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r>
      <w:rPr>
        <w:rFonts w:hint="eastAsia"/>
        <w:kern w:val="0"/>
        <w:szCs w:val="21"/>
      </w:rPr>
      <w:t xml:space="preserve">页 </w:t>
    </w:r>
  </w:p>
  <w:p w14:paraId="2E8F937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C158">
    <w:pPr>
      <w:pStyle w:val="8"/>
      <w:pBdr>
        <w:bottom w:val="single" w:color="auto" w:sz="6" w:space="9"/>
      </w:pBdr>
      <w:jc w:val="both"/>
    </w:pPr>
    <w:r>
      <w:rPr>
        <w:rFonts w:hint="eastAsia"/>
      </w:rPr>
      <w:drawing>
        <wp:anchor distT="0" distB="0" distL="114300" distR="114300" simplePos="0" relativeHeight="251659264" behindDoc="0" locked="0" layoutInCell="1" allowOverlap="1">
          <wp:simplePos x="0" y="0"/>
          <wp:positionH relativeFrom="column">
            <wp:posOffset>-377190</wp:posOffset>
          </wp:positionH>
          <wp:positionV relativeFrom="paragraph">
            <wp:posOffset>-64770</wp:posOffset>
          </wp:positionV>
          <wp:extent cx="342900" cy="361950"/>
          <wp:effectExtent l="19050" t="0" r="0" b="0"/>
          <wp:wrapTopAndBottom/>
          <wp:docPr id="1" name="图片 1" descr="ZTBGB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TBGBT2"/>
                  <pic:cNvPicPr>
                    <a:picLocks noChangeAspect="1" noChangeArrowheads="1"/>
                  </pic:cNvPicPr>
                </pic:nvPicPr>
                <pic:blipFill>
                  <a:blip r:embed="rId1"/>
                  <a:srcRect r="81863" b="6035"/>
                  <a:stretch>
                    <a:fillRect/>
                  </a:stretch>
                </pic:blipFill>
                <pic:spPr>
                  <a:xfrm>
                    <a:off x="0" y="0"/>
                    <a:ext cx="342900" cy="361950"/>
                  </a:xfrm>
                  <a:prstGeom prst="rect">
                    <a:avLst/>
                  </a:prstGeom>
                  <a:noFill/>
                  <a:ln w="9525">
                    <a:noFill/>
                    <a:miter lim="800000"/>
                    <a:headEnd/>
                    <a:tailEnd/>
                  </a:ln>
                </pic:spPr>
              </pic:pic>
            </a:graphicData>
          </a:graphic>
        </wp:anchor>
      </w:drawing>
    </w:r>
    <w:r>
      <w:rPr>
        <w:rFonts w:hint="eastAsia"/>
      </w:rPr>
      <w:t xml:space="preserve">中通客车股份有限公司                                                                         </w:t>
    </w:r>
    <w:r>
      <w:t>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1AEB"/>
    <w:multiLevelType w:val="singleLevel"/>
    <w:tmpl w:val="A66B1AEB"/>
    <w:lvl w:ilvl="0" w:tentative="0">
      <w:start w:val="5"/>
      <w:numFmt w:val="decimal"/>
      <w:suff w:val="nothing"/>
      <w:lvlText w:val="%1、"/>
      <w:lvlJc w:val="left"/>
    </w:lvl>
  </w:abstractNum>
  <w:abstractNum w:abstractNumId="1">
    <w:nsid w:val="05FC4F7C"/>
    <w:multiLevelType w:val="multilevel"/>
    <w:tmpl w:val="05FC4F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FB42E"/>
    <w:multiLevelType w:val="singleLevel"/>
    <w:tmpl w:val="5BFFB42E"/>
    <w:lvl w:ilvl="0" w:tentative="0">
      <w:start w:val="1"/>
      <w:numFmt w:val="decimal"/>
      <w:suff w:val="space"/>
      <w:lvlText w:val="%1．"/>
      <w:lvlJc w:val="left"/>
      <w:pPr>
        <w:ind w:left="84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YTAzMjlkZTVlMDkwMmMwNDZjMjVkMDk1NTUxYjcifQ=="/>
  </w:docVars>
  <w:rsids>
    <w:rsidRoot w:val="00FB08AD"/>
    <w:rsid w:val="00004FE6"/>
    <w:rsid w:val="000056F2"/>
    <w:rsid w:val="000062BA"/>
    <w:rsid w:val="0000766F"/>
    <w:rsid w:val="00007FCA"/>
    <w:rsid w:val="00011A07"/>
    <w:rsid w:val="00012345"/>
    <w:rsid w:val="00013AFC"/>
    <w:rsid w:val="000206DD"/>
    <w:rsid w:val="00020EF8"/>
    <w:rsid w:val="0002174B"/>
    <w:rsid w:val="00021DCA"/>
    <w:rsid w:val="00031937"/>
    <w:rsid w:val="00032F99"/>
    <w:rsid w:val="000336BB"/>
    <w:rsid w:val="000376DC"/>
    <w:rsid w:val="000416C6"/>
    <w:rsid w:val="000424D2"/>
    <w:rsid w:val="00044BD1"/>
    <w:rsid w:val="00051544"/>
    <w:rsid w:val="000529BD"/>
    <w:rsid w:val="00054B56"/>
    <w:rsid w:val="0006397C"/>
    <w:rsid w:val="00063BA4"/>
    <w:rsid w:val="00065799"/>
    <w:rsid w:val="000667B2"/>
    <w:rsid w:val="00067FD8"/>
    <w:rsid w:val="000700D3"/>
    <w:rsid w:val="00070A50"/>
    <w:rsid w:val="00070FC9"/>
    <w:rsid w:val="000725B5"/>
    <w:rsid w:val="000763E6"/>
    <w:rsid w:val="00076583"/>
    <w:rsid w:val="00077180"/>
    <w:rsid w:val="000838BB"/>
    <w:rsid w:val="00084F02"/>
    <w:rsid w:val="00096708"/>
    <w:rsid w:val="000979FD"/>
    <w:rsid w:val="000A2019"/>
    <w:rsid w:val="000A60C5"/>
    <w:rsid w:val="000B19C4"/>
    <w:rsid w:val="000B40EE"/>
    <w:rsid w:val="000B4AC7"/>
    <w:rsid w:val="000B7D4E"/>
    <w:rsid w:val="000C11ED"/>
    <w:rsid w:val="000C3C2E"/>
    <w:rsid w:val="000D1B03"/>
    <w:rsid w:val="000D54E0"/>
    <w:rsid w:val="000D6118"/>
    <w:rsid w:val="000F0D9F"/>
    <w:rsid w:val="000F1568"/>
    <w:rsid w:val="000F7724"/>
    <w:rsid w:val="001006FE"/>
    <w:rsid w:val="001022FD"/>
    <w:rsid w:val="001033D7"/>
    <w:rsid w:val="00104BA4"/>
    <w:rsid w:val="00106BCB"/>
    <w:rsid w:val="00106DC9"/>
    <w:rsid w:val="001079A3"/>
    <w:rsid w:val="00107C4A"/>
    <w:rsid w:val="001113C3"/>
    <w:rsid w:val="00120A22"/>
    <w:rsid w:val="00123117"/>
    <w:rsid w:val="00125F6A"/>
    <w:rsid w:val="00130983"/>
    <w:rsid w:val="00133521"/>
    <w:rsid w:val="00133997"/>
    <w:rsid w:val="00134645"/>
    <w:rsid w:val="00136C3D"/>
    <w:rsid w:val="00137AD0"/>
    <w:rsid w:val="00137B46"/>
    <w:rsid w:val="00140BA7"/>
    <w:rsid w:val="001418E6"/>
    <w:rsid w:val="00141BBB"/>
    <w:rsid w:val="00145217"/>
    <w:rsid w:val="001452BE"/>
    <w:rsid w:val="00147893"/>
    <w:rsid w:val="00155831"/>
    <w:rsid w:val="001560F0"/>
    <w:rsid w:val="00156C23"/>
    <w:rsid w:val="00162F35"/>
    <w:rsid w:val="00167210"/>
    <w:rsid w:val="0017086D"/>
    <w:rsid w:val="00171191"/>
    <w:rsid w:val="001737BF"/>
    <w:rsid w:val="00180B9D"/>
    <w:rsid w:val="00180E4C"/>
    <w:rsid w:val="00183593"/>
    <w:rsid w:val="00183A24"/>
    <w:rsid w:val="00183A97"/>
    <w:rsid w:val="00184745"/>
    <w:rsid w:val="00185957"/>
    <w:rsid w:val="0019017B"/>
    <w:rsid w:val="0019278A"/>
    <w:rsid w:val="001930A1"/>
    <w:rsid w:val="00193550"/>
    <w:rsid w:val="00194356"/>
    <w:rsid w:val="00194C62"/>
    <w:rsid w:val="0019709D"/>
    <w:rsid w:val="0019743E"/>
    <w:rsid w:val="001A2D56"/>
    <w:rsid w:val="001A4FBA"/>
    <w:rsid w:val="001A51A4"/>
    <w:rsid w:val="001A79E7"/>
    <w:rsid w:val="001B055A"/>
    <w:rsid w:val="001B141B"/>
    <w:rsid w:val="001B203C"/>
    <w:rsid w:val="001C0093"/>
    <w:rsid w:val="001C0C55"/>
    <w:rsid w:val="001C2789"/>
    <w:rsid w:val="001C4DAC"/>
    <w:rsid w:val="001C4EE1"/>
    <w:rsid w:val="001C631E"/>
    <w:rsid w:val="001D131D"/>
    <w:rsid w:val="001D3864"/>
    <w:rsid w:val="001D4108"/>
    <w:rsid w:val="001D6B58"/>
    <w:rsid w:val="001D6D5D"/>
    <w:rsid w:val="001E1628"/>
    <w:rsid w:val="001E360F"/>
    <w:rsid w:val="001E6EB2"/>
    <w:rsid w:val="001F06A0"/>
    <w:rsid w:val="001F087D"/>
    <w:rsid w:val="001F3357"/>
    <w:rsid w:val="001F3ACC"/>
    <w:rsid w:val="001F3E5A"/>
    <w:rsid w:val="001F60FE"/>
    <w:rsid w:val="00200546"/>
    <w:rsid w:val="00200CC6"/>
    <w:rsid w:val="0020354C"/>
    <w:rsid w:val="00205640"/>
    <w:rsid w:val="0021083C"/>
    <w:rsid w:val="00211FA9"/>
    <w:rsid w:val="00212735"/>
    <w:rsid w:val="0021290C"/>
    <w:rsid w:val="00215A48"/>
    <w:rsid w:val="002178A6"/>
    <w:rsid w:val="00221364"/>
    <w:rsid w:val="002249BD"/>
    <w:rsid w:val="00227534"/>
    <w:rsid w:val="0023128F"/>
    <w:rsid w:val="00234AEA"/>
    <w:rsid w:val="00235CD6"/>
    <w:rsid w:val="002415E0"/>
    <w:rsid w:val="002421E4"/>
    <w:rsid w:val="00242592"/>
    <w:rsid w:val="0024429B"/>
    <w:rsid w:val="00245736"/>
    <w:rsid w:val="00245CF0"/>
    <w:rsid w:val="00247204"/>
    <w:rsid w:val="002473C0"/>
    <w:rsid w:val="002506EA"/>
    <w:rsid w:val="00251B67"/>
    <w:rsid w:val="00252C14"/>
    <w:rsid w:val="00255F36"/>
    <w:rsid w:val="00256CEA"/>
    <w:rsid w:val="0026226B"/>
    <w:rsid w:val="00262601"/>
    <w:rsid w:val="002628C3"/>
    <w:rsid w:val="00262D3E"/>
    <w:rsid w:val="00271CE1"/>
    <w:rsid w:val="0027340B"/>
    <w:rsid w:val="00277523"/>
    <w:rsid w:val="002806FB"/>
    <w:rsid w:val="00280A37"/>
    <w:rsid w:val="00283468"/>
    <w:rsid w:val="002840FD"/>
    <w:rsid w:val="00287C5A"/>
    <w:rsid w:val="00287F2D"/>
    <w:rsid w:val="00291B3C"/>
    <w:rsid w:val="00295809"/>
    <w:rsid w:val="0029785F"/>
    <w:rsid w:val="002A3649"/>
    <w:rsid w:val="002A404B"/>
    <w:rsid w:val="002A44BE"/>
    <w:rsid w:val="002A485A"/>
    <w:rsid w:val="002A7501"/>
    <w:rsid w:val="002A764B"/>
    <w:rsid w:val="002B07E0"/>
    <w:rsid w:val="002B0B30"/>
    <w:rsid w:val="002B269E"/>
    <w:rsid w:val="002B359D"/>
    <w:rsid w:val="002B4762"/>
    <w:rsid w:val="002B77CD"/>
    <w:rsid w:val="002C078E"/>
    <w:rsid w:val="002C1D7B"/>
    <w:rsid w:val="002C2A4E"/>
    <w:rsid w:val="002C7B01"/>
    <w:rsid w:val="002D1A3B"/>
    <w:rsid w:val="002D4A1E"/>
    <w:rsid w:val="002E1AC7"/>
    <w:rsid w:val="002E52F5"/>
    <w:rsid w:val="002F09FC"/>
    <w:rsid w:val="002F4663"/>
    <w:rsid w:val="002F53A7"/>
    <w:rsid w:val="002F686C"/>
    <w:rsid w:val="003006EE"/>
    <w:rsid w:val="003030E8"/>
    <w:rsid w:val="00305392"/>
    <w:rsid w:val="00306004"/>
    <w:rsid w:val="003072CC"/>
    <w:rsid w:val="00307871"/>
    <w:rsid w:val="00307E23"/>
    <w:rsid w:val="0031006F"/>
    <w:rsid w:val="00310747"/>
    <w:rsid w:val="003108D8"/>
    <w:rsid w:val="00311069"/>
    <w:rsid w:val="003123AC"/>
    <w:rsid w:val="00314945"/>
    <w:rsid w:val="00314E01"/>
    <w:rsid w:val="00315673"/>
    <w:rsid w:val="00316175"/>
    <w:rsid w:val="00317DBD"/>
    <w:rsid w:val="003240D0"/>
    <w:rsid w:val="00324A40"/>
    <w:rsid w:val="003269B4"/>
    <w:rsid w:val="00333FDC"/>
    <w:rsid w:val="003345B7"/>
    <w:rsid w:val="00334888"/>
    <w:rsid w:val="0033554E"/>
    <w:rsid w:val="003404CE"/>
    <w:rsid w:val="00340668"/>
    <w:rsid w:val="00340FC6"/>
    <w:rsid w:val="0035187C"/>
    <w:rsid w:val="00354991"/>
    <w:rsid w:val="00356E65"/>
    <w:rsid w:val="003658B9"/>
    <w:rsid w:val="00366A0B"/>
    <w:rsid w:val="003746EF"/>
    <w:rsid w:val="00375F53"/>
    <w:rsid w:val="0037722F"/>
    <w:rsid w:val="00380D89"/>
    <w:rsid w:val="00380E0D"/>
    <w:rsid w:val="00381B20"/>
    <w:rsid w:val="003831E3"/>
    <w:rsid w:val="00383C5C"/>
    <w:rsid w:val="00384B9D"/>
    <w:rsid w:val="00387117"/>
    <w:rsid w:val="00387657"/>
    <w:rsid w:val="00387A2F"/>
    <w:rsid w:val="0039384F"/>
    <w:rsid w:val="00393DEF"/>
    <w:rsid w:val="00394837"/>
    <w:rsid w:val="00397C4D"/>
    <w:rsid w:val="003A086C"/>
    <w:rsid w:val="003A3AEA"/>
    <w:rsid w:val="003A4B14"/>
    <w:rsid w:val="003A52A0"/>
    <w:rsid w:val="003A5F3E"/>
    <w:rsid w:val="003A72C5"/>
    <w:rsid w:val="003B349F"/>
    <w:rsid w:val="003B3FE4"/>
    <w:rsid w:val="003B486D"/>
    <w:rsid w:val="003B502F"/>
    <w:rsid w:val="003B6281"/>
    <w:rsid w:val="003C19BE"/>
    <w:rsid w:val="003C3E1A"/>
    <w:rsid w:val="003C417C"/>
    <w:rsid w:val="003C4CB8"/>
    <w:rsid w:val="003C61E5"/>
    <w:rsid w:val="003D1223"/>
    <w:rsid w:val="003D132C"/>
    <w:rsid w:val="003D1395"/>
    <w:rsid w:val="003D29A7"/>
    <w:rsid w:val="003D32FF"/>
    <w:rsid w:val="003D37B2"/>
    <w:rsid w:val="003E1F99"/>
    <w:rsid w:val="003E64E5"/>
    <w:rsid w:val="003E6B8F"/>
    <w:rsid w:val="003E7F18"/>
    <w:rsid w:val="003F2307"/>
    <w:rsid w:val="003F3299"/>
    <w:rsid w:val="003F64AB"/>
    <w:rsid w:val="004003D6"/>
    <w:rsid w:val="00406F8A"/>
    <w:rsid w:val="0040727A"/>
    <w:rsid w:val="00410BD5"/>
    <w:rsid w:val="00412CC4"/>
    <w:rsid w:val="00412D75"/>
    <w:rsid w:val="00414935"/>
    <w:rsid w:val="00421C9F"/>
    <w:rsid w:val="00422B37"/>
    <w:rsid w:val="00423F58"/>
    <w:rsid w:val="004264F0"/>
    <w:rsid w:val="004361FB"/>
    <w:rsid w:val="004362E5"/>
    <w:rsid w:val="00437DD3"/>
    <w:rsid w:val="0044051B"/>
    <w:rsid w:val="00441163"/>
    <w:rsid w:val="00445B6D"/>
    <w:rsid w:val="0044774A"/>
    <w:rsid w:val="00450062"/>
    <w:rsid w:val="004501F5"/>
    <w:rsid w:val="00450350"/>
    <w:rsid w:val="00451F8E"/>
    <w:rsid w:val="004543CD"/>
    <w:rsid w:val="00454724"/>
    <w:rsid w:val="00457337"/>
    <w:rsid w:val="004575D5"/>
    <w:rsid w:val="00457C20"/>
    <w:rsid w:val="00461C00"/>
    <w:rsid w:val="00461D27"/>
    <w:rsid w:val="004624A0"/>
    <w:rsid w:val="004634BF"/>
    <w:rsid w:val="0046587E"/>
    <w:rsid w:val="00474A06"/>
    <w:rsid w:val="004760E3"/>
    <w:rsid w:val="004761F5"/>
    <w:rsid w:val="00481070"/>
    <w:rsid w:val="00482A36"/>
    <w:rsid w:val="00484841"/>
    <w:rsid w:val="00485DC2"/>
    <w:rsid w:val="004917F3"/>
    <w:rsid w:val="00493E61"/>
    <w:rsid w:val="0049795C"/>
    <w:rsid w:val="004A0C21"/>
    <w:rsid w:val="004A344A"/>
    <w:rsid w:val="004A3E61"/>
    <w:rsid w:val="004B04F9"/>
    <w:rsid w:val="004B1369"/>
    <w:rsid w:val="004B2328"/>
    <w:rsid w:val="004B43FB"/>
    <w:rsid w:val="004C0B77"/>
    <w:rsid w:val="004C2B81"/>
    <w:rsid w:val="004C3FDD"/>
    <w:rsid w:val="004C460D"/>
    <w:rsid w:val="004C4977"/>
    <w:rsid w:val="004C5A85"/>
    <w:rsid w:val="004C6618"/>
    <w:rsid w:val="004C6890"/>
    <w:rsid w:val="004C7448"/>
    <w:rsid w:val="004D1830"/>
    <w:rsid w:val="004D4D7B"/>
    <w:rsid w:val="004D7069"/>
    <w:rsid w:val="004D76CC"/>
    <w:rsid w:val="004E00A4"/>
    <w:rsid w:val="004E12A6"/>
    <w:rsid w:val="004E176A"/>
    <w:rsid w:val="004E1E8A"/>
    <w:rsid w:val="004E243C"/>
    <w:rsid w:val="004E31E7"/>
    <w:rsid w:val="004E760E"/>
    <w:rsid w:val="004F1839"/>
    <w:rsid w:val="004F2B20"/>
    <w:rsid w:val="004F44CD"/>
    <w:rsid w:val="004F4881"/>
    <w:rsid w:val="004F501F"/>
    <w:rsid w:val="004F5C68"/>
    <w:rsid w:val="004F6C4E"/>
    <w:rsid w:val="004F759B"/>
    <w:rsid w:val="00500764"/>
    <w:rsid w:val="0050091A"/>
    <w:rsid w:val="00501314"/>
    <w:rsid w:val="00503859"/>
    <w:rsid w:val="005049D5"/>
    <w:rsid w:val="00507410"/>
    <w:rsid w:val="00507863"/>
    <w:rsid w:val="00510651"/>
    <w:rsid w:val="0051073D"/>
    <w:rsid w:val="00510BC1"/>
    <w:rsid w:val="00510F1A"/>
    <w:rsid w:val="005110EF"/>
    <w:rsid w:val="0051280E"/>
    <w:rsid w:val="00512DA0"/>
    <w:rsid w:val="00513219"/>
    <w:rsid w:val="00516418"/>
    <w:rsid w:val="0052344A"/>
    <w:rsid w:val="005262EE"/>
    <w:rsid w:val="00530107"/>
    <w:rsid w:val="005336E7"/>
    <w:rsid w:val="005414FF"/>
    <w:rsid w:val="00541AC1"/>
    <w:rsid w:val="00541B4F"/>
    <w:rsid w:val="005423DE"/>
    <w:rsid w:val="00544BCF"/>
    <w:rsid w:val="00545ED9"/>
    <w:rsid w:val="005471CE"/>
    <w:rsid w:val="00547C63"/>
    <w:rsid w:val="005503A1"/>
    <w:rsid w:val="00554DC1"/>
    <w:rsid w:val="00557E28"/>
    <w:rsid w:val="005604A1"/>
    <w:rsid w:val="00561F49"/>
    <w:rsid w:val="00563B0E"/>
    <w:rsid w:val="0056657F"/>
    <w:rsid w:val="00573464"/>
    <w:rsid w:val="00580BC7"/>
    <w:rsid w:val="00580FD7"/>
    <w:rsid w:val="00590F00"/>
    <w:rsid w:val="005949CC"/>
    <w:rsid w:val="0059611B"/>
    <w:rsid w:val="005A1831"/>
    <w:rsid w:val="005A1F7A"/>
    <w:rsid w:val="005A5709"/>
    <w:rsid w:val="005A5D2F"/>
    <w:rsid w:val="005B15EA"/>
    <w:rsid w:val="005C021D"/>
    <w:rsid w:val="005C6E3C"/>
    <w:rsid w:val="005D2636"/>
    <w:rsid w:val="005D4811"/>
    <w:rsid w:val="005E14FA"/>
    <w:rsid w:val="005E3D83"/>
    <w:rsid w:val="005E3F0C"/>
    <w:rsid w:val="005E6F8E"/>
    <w:rsid w:val="005F1FE6"/>
    <w:rsid w:val="005F3AB7"/>
    <w:rsid w:val="00600294"/>
    <w:rsid w:val="00602E82"/>
    <w:rsid w:val="00603FC1"/>
    <w:rsid w:val="00604F0B"/>
    <w:rsid w:val="006132C5"/>
    <w:rsid w:val="006179A0"/>
    <w:rsid w:val="006216D5"/>
    <w:rsid w:val="0062263C"/>
    <w:rsid w:val="006235E8"/>
    <w:rsid w:val="00631907"/>
    <w:rsid w:val="00634479"/>
    <w:rsid w:val="00637D43"/>
    <w:rsid w:val="00642AD1"/>
    <w:rsid w:val="00643026"/>
    <w:rsid w:val="00652439"/>
    <w:rsid w:val="00653153"/>
    <w:rsid w:val="0065366C"/>
    <w:rsid w:val="00653AED"/>
    <w:rsid w:val="006545A7"/>
    <w:rsid w:val="00655864"/>
    <w:rsid w:val="006566F0"/>
    <w:rsid w:val="00656B47"/>
    <w:rsid w:val="00657199"/>
    <w:rsid w:val="0066158D"/>
    <w:rsid w:val="00663099"/>
    <w:rsid w:val="006631BC"/>
    <w:rsid w:val="0066466A"/>
    <w:rsid w:val="00664D77"/>
    <w:rsid w:val="00665197"/>
    <w:rsid w:val="006675A7"/>
    <w:rsid w:val="006675DB"/>
    <w:rsid w:val="00670A97"/>
    <w:rsid w:val="00671FFB"/>
    <w:rsid w:val="0068725B"/>
    <w:rsid w:val="006875A5"/>
    <w:rsid w:val="0069173C"/>
    <w:rsid w:val="00691CBB"/>
    <w:rsid w:val="00692FC1"/>
    <w:rsid w:val="0069383A"/>
    <w:rsid w:val="006947D8"/>
    <w:rsid w:val="00696BD4"/>
    <w:rsid w:val="006A13EB"/>
    <w:rsid w:val="006B0EC7"/>
    <w:rsid w:val="006B3A71"/>
    <w:rsid w:val="006B3B4C"/>
    <w:rsid w:val="006B50CE"/>
    <w:rsid w:val="006C3F45"/>
    <w:rsid w:val="006C6219"/>
    <w:rsid w:val="006C7806"/>
    <w:rsid w:val="006D4135"/>
    <w:rsid w:val="006D7ECE"/>
    <w:rsid w:val="006E0F11"/>
    <w:rsid w:val="006E3DE3"/>
    <w:rsid w:val="006E3E3C"/>
    <w:rsid w:val="006F4EC7"/>
    <w:rsid w:val="006F588A"/>
    <w:rsid w:val="006F64D1"/>
    <w:rsid w:val="00701507"/>
    <w:rsid w:val="007039CA"/>
    <w:rsid w:val="00710910"/>
    <w:rsid w:val="00712F6B"/>
    <w:rsid w:val="0071313F"/>
    <w:rsid w:val="007152B0"/>
    <w:rsid w:val="00716B8B"/>
    <w:rsid w:val="0072246E"/>
    <w:rsid w:val="0072456D"/>
    <w:rsid w:val="00725AF7"/>
    <w:rsid w:val="007332F5"/>
    <w:rsid w:val="0074031A"/>
    <w:rsid w:val="007404F1"/>
    <w:rsid w:val="00740C22"/>
    <w:rsid w:val="0074162C"/>
    <w:rsid w:val="0074182D"/>
    <w:rsid w:val="00741CA7"/>
    <w:rsid w:val="0074498E"/>
    <w:rsid w:val="007462F7"/>
    <w:rsid w:val="00746826"/>
    <w:rsid w:val="0074784B"/>
    <w:rsid w:val="007506FB"/>
    <w:rsid w:val="00751558"/>
    <w:rsid w:val="0075316F"/>
    <w:rsid w:val="007541C5"/>
    <w:rsid w:val="0075436F"/>
    <w:rsid w:val="00756B55"/>
    <w:rsid w:val="00766ABA"/>
    <w:rsid w:val="00767488"/>
    <w:rsid w:val="0077100D"/>
    <w:rsid w:val="007713EB"/>
    <w:rsid w:val="00771947"/>
    <w:rsid w:val="0077644D"/>
    <w:rsid w:val="007822A7"/>
    <w:rsid w:val="007838C9"/>
    <w:rsid w:val="007856A2"/>
    <w:rsid w:val="00787002"/>
    <w:rsid w:val="007879AE"/>
    <w:rsid w:val="0079075C"/>
    <w:rsid w:val="00791C50"/>
    <w:rsid w:val="00791D00"/>
    <w:rsid w:val="007926A1"/>
    <w:rsid w:val="00792E39"/>
    <w:rsid w:val="007976CA"/>
    <w:rsid w:val="007A4CBA"/>
    <w:rsid w:val="007A6F51"/>
    <w:rsid w:val="007A7C11"/>
    <w:rsid w:val="007B0BB3"/>
    <w:rsid w:val="007B0C7F"/>
    <w:rsid w:val="007B2755"/>
    <w:rsid w:val="007B2967"/>
    <w:rsid w:val="007B6EC2"/>
    <w:rsid w:val="007C149B"/>
    <w:rsid w:val="007C189F"/>
    <w:rsid w:val="007C4811"/>
    <w:rsid w:val="007D20CF"/>
    <w:rsid w:val="007D2B21"/>
    <w:rsid w:val="007D37F8"/>
    <w:rsid w:val="007D5497"/>
    <w:rsid w:val="007D6587"/>
    <w:rsid w:val="007D658D"/>
    <w:rsid w:val="007D65FA"/>
    <w:rsid w:val="007E1603"/>
    <w:rsid w:val="007E1793"/>
    <w:rsid w:val="007E566C"/>
    <w:rsid w:val="007E69C2"/>
    <w:rsid w:val="007F03F1"/>
    <w:rsid w:val="007F0BA9"/>
    <w:rsid w:val="007F2B9F"/>
    <w:rsid w:val="007F2D48"/>
    <w:rsid w:val="007F6E8F"/>
    <w:rsid w:val="007F7D0F"/>
    <w:rsid w:val="00800366"/>
    <w:rsid w:val="008027B4"/>
    <w:rsid w:val="00803E41"/>
    <w:rsid w:val="00806689"/>
    <w:rsid w:val="00806BE1"/>
    <w:rsid w:val="0081015E"/>
    <w:rsid w:val="00811DCB"/>
    <w:rsid w:val="008121D0"/>
    <w:rsid w:val="00812318"/>
    <w:rsid w:val="008141F5"/>
    <w:rsid w:val="0081502A"/>
    <w:rsid w:val="00816DB7"/>
    <w:rsid w:val="00816F13"/>
    <w:rsid w:val="008177BD"/>
    <w:rsid w:val="00823F73"/>
    <w:rsid w:val="0083281D"/>
    <w:rsid w:val="0083341C"/>
    <w:rsid w:val="00834E23"/>
    <w:rsid w:val="008402CA"/>
    <w:rsid w:val="00847703"/>
    <w:rsid w:val="00847ECA"/>
    <w:rsid w:val="00847F61"/>
    <w:rsid w:val="0085333C"/>
    <w:rsid w:val="008553A1"/>
    <w:rsid w:val="00855B54"/>
    <w:rsid w:val="00860565"/>
    <w:rsid w:val="00863186"/>
    <w:rsid w:val="00865ADE"/>
    <w:rsid w:val="00872409"/>
    <w:rsid w:val="0087314A"/>
    <w:rsid w:val="00873670"/>
    <w:rsid w:val="008743DE"/>
    <w:rsid w:val="008772D2"/>
    <w:rsid w:val="008819B1"/>
    <w:rsid w:val="008838C9"/>
    <w:rsid w:val="00883B4B"/>
    <w:rsid w:val="00883E0F"/>
    <w:rsid w:val="00884F27"/>
    <w:rsid w:val="00885AD0"/>
    <w:rsid w:val="00886795"/>
    <w:rsid w:val="008900A5"/>
    <w:rsid w:val="0089083B"/>
    <w:rsid w:val="0089123E"/>
    <w:rsid w:val="00897805"/>
    <w:rsid w:val="008A0A49"/>
    <w:rsid w:val="008A0C5B"/>
    <w:rsid w:val="008A165D"/>
    <w:rsid w:val="008A16E4"/>
    <w:rsid w:val="008A3ACD"/>
    <w:rsid w:val="008A4422"/>
    <w:rsid w:val="008A4F43"/>
    <w:rsid w:val="008A6B9A"/>
    <w:rsid w:val="008B0F8D"/>
    <w:rsid w:val="008B6839"/>
    <w:rsid w:val="008C0743"/>
    <w:rsid w:val="008C6625"/>
    <w:rsid w:val="008D16B4"/>
    <w:rsid w:val="008D500D"/>
    <w:rsid w:val="008D5655"/>
    <w:rsid w:val="008D6314"/>
    <w:rsid w:val="008D64E9"/>
    <w:rsid w:val="008E13FD"/>
    <w:rsid w:val="008E24BB"/>
    <w:rsid w:val="008E2E76"/>
    <w:rsid w:val="008E2F63"/>
    <w:rsid w:val="008F4802"/>
    <w:rsid w:val="009006B3"/>
    <w:rsid w:val="00900726"/>
    <w:rsid w:val="0090243F"/>
    <w:rsid w:val="00902F51"/>
    <w:rsid w:val="009031ED"/>
    <w:rsid w:val="00904D81"/>
    <w:rsid w:val="009056BA"/>
    <w:rsid w:val="00906E06"/>
    <w:rsid w:val="00907586"/>
    <w:rsid w:val="0091041E"/>
    <w:rsid w:val="00912C31"/>
    <w:rsid w:val="00916D5E"/>
    <w:rsid w:val="0091746C"/>
    <w:rsid w:val="00917749"/>
    <w:rsid w:val="0092165B"/>
    <w:rsid w:val="009222EC"/>
    <w:rsid w:val="009229A7"/>
    <w:rsid w:val="00922CCA"/>
    <w:rsid w:val="00922D29"/>
    <w:rsid w:val="00923CA6"/>
    <w:rsid w:val="009256A0"/>
    <w:rsid w:val="009256B4"/>
    <w:rsid w:val="009277BB"/>
    <w:rsid w:val="00927BB3"/>
    <w:rsid w:val="0093211C"/>
    <w:rsid w:val="00933A39"/>
    <w:rsid w:val="0093537B"/>
    <w:rsid w:val="009372A5"/>
    <w:rsid w:val="00937DE3"/>
    <w:rsid w:val="00940A30"/>
    <w:rsid w:val="0094113F"/>
    <w:rsid w:val="0094150E"/>
    <w:rsid w:val="00947A30"/>
    <w:rsid w:val="009511AE"/>
    <w:rsid w:val="00951245"/>
    <w:rsid w:val="009557E3"/>
    <w:rsid w:val="00956220"/>
    <w:rsid w:val="00964671"/>
    <w:rsid w:val="009655D5"/>
    <w:rsid w:val="00966844"/>
    <w:rsid w:val="00970DF4"/>
    <w:rsid w:val="009744BE"/>
    <w:rsid w:val="00975000"/>
    <w:rsid w:val="00976DB1"/>
    <w:rsid w:val="009770DB"/>
    <w:rsid w:val="00980001"/>
    <w:rsid w:val="00981F8A"/>
    <w:rsid w:val="0098704B"/>
    <w:rsid w:val="009879CA"/>
    <w:rsid w:val="00991B55"/>
    <w:rsid w:val="00993278"/>
    <w:rsid w:val="009939BB"/>
    <w:rsid w:val="00993F8D"/>
    <w:rsid w:val="009961DD"/>
    <w:rsid w:val="00996C5A"/>
    <w:rsid w:val="00997126"/>
    <w:rsid w:val="009A0FDC"/>
    <w:rsid w:val="009A16A4"/>
    <w:rsid w:val="009A1E14"/>
    <w:rsid w:val="009A2F9E"/>
    <w:rsid w:val="009A35D0"/>
    <w:rsid w:val="009A446B"/>
    <w:rsid w:val="009A672B"/>
    <w:rsid w:val="009A78D0"/>
    <w:rsid w:val="009B2A94"/>
    <w:rsid w:val="009B3528"/>
    <w:rsid w:val="009B35E3"/>
    <w:rsid w:val="009B4932"/>
    <w:rsid w:val="009B5B9B"/>
    <w:rsid w:val="009C1BF7"/>
    <w:rsid w:val="009C22F8"/>
    <w:rsid w:val="009C4BFD"/>
    <w:rsid w:val="009C5CB3"/>
    <w:rsid w:val="009D6B44"/>
    <w:rsid w:val="009F1F8E"/>
    <w:rsid w:val="009F2240"/>
    <w:rsid w:val="009F2436"/>
    <w:rsid w:val="009F29A3"/>
    <w:rsid w:val="009F2F51"/>
    <w:rsid w:val="009F3D19"/>
    <w:rsid w:val="009F498F"/>
    <w:rsid w:val="00A00E15"/>
    <w:rsid w:val="00A01882"/>
    <w:rsid w:val="00A02F4E"/>
    <w:rsid w:val="00A0720C"/>
    <w:rsid w:val="00A07B47"/>
    <w:rsid w:val="00A1197B"/>
    <w:rsid w:val="00A14E6E"/>
    <w:rsid w:val="00A15059"/>
    <w:rsid w:val="00A1556B"/>
    <w:rsid w:val="00A21EC7"/>
    <w:rsid w:val="00A22ADF"/>
    <w:rsid w:val="00A25056"/>
    <w:rsid w:val="00A274E9"/>
    <w:rsid w:val="00A27777"/>
    <w:rsid w:val="00A30369"/>
    <w:rsid w:val="00A30D94"/>
    <w:rsid w:val="00A31BCC"/>
    <w:rsid w:val="00A331F5"/>
    <w:rsid w:val="00A33CF4"/>
    <w:rsid w:val="00A33D05"/>
    <w:rsid w:val="00A352B7"/>
    <w:rsid w:val="00A360A9"/>
    <w:rsid w:val="00A369AA"/>
    <w:rsid w:val="00A36DD6"/>
    <w:rsid w:val="00A37753"/>
    <w:rsid w:val="00A4210E"/>
    <w:rsid w:val="00A43B9A"/>
    <w:rsid w:val="00A479A3"/>
    <w:rsid w:val="00A47ECA"/>
    <w:rsid w:val="00A50032"/>
    <w:rsid w:val="00A50045"/>
    <w:rsid w:val="00A51A63"/>
    <w:rsid w:val="00A52D80"/>
    <w:rsid w:val="00A53401"/>
    <w:rsid w:val="00A54DBC"/>
    <w:rsid w:val="00A5556E"/>
    <w:rsid w:val="00A563BD"/>
    <w:rsid w:val="00A57B17"/>
    <w:rsid w:val="00A63185"/>
    <w:rsid w:val="00A64F39"/>
    <w:rsid w:val="00A66B20"/>
    <w:rsid w:val="00A71086"/>
    <w:rsid w:val="00A7156E"/>
    <w:rsid w:val="00A731C6"/>
    <w:rsid w:val="00A77B29"/>
    <w:rsid w:val="00A809AC"/>
    <w:rsid w:val="00A81A6B"/>
    <w:rsid w:val="00A844A6"/>
    <w:rsid w:val="00A84AF6"/>
    <w:rsid w:val="00A85BE2"/>
    <w:rsid w:val="00A87E85"/>
    <w:rsid w:val="00A91A58"/>
    <w:rsid w:val="00A92027"/>
    <w:rsid w:val="00A92CA6"/>
    <w:rsid w:val="00AA1079"/>
    <w:rsid w:val="00AA4D75"/>
    <w:rsid w:val="00AA4DFF"/>
    <w:rsid w:val="00AA6EF7"/>
    <w:rsid w:val="00AB05E4"/>
    <w:rsid w:val="00AB190F"/>
    <w:rsid w:val="00AB217D"/>
    <w:rsid w:val="00AB23EE"/>
    <w:rsid w:val="00AB61E2"/>
    <w:rsid w:val="00AB69AF"/>
    <w:rsid w:val="00AB6E0A"/>
    <w:rsid w:val="00AC1A61"/>
    <w:rsid w:val="00AC236F"/>
    <w:rsid w:val="00AC2D85"/>
    <w:rsid w:val="00AC4315"/>
    <w:rsid w:val="00AC6CFA"/>
    <w:rsid w:val="00AC7F74"/>
    <w:rsid w:val="00AD40D3"/>
    <w:rsid w:val="00AD552D"/>
    <w:rsid w:val="00AE1095"/>
    <w:rsid w:val="00AE1F99"/>
    <w:rsid w:val="00AE38C5"/>
    <w:rsid w:val="00AE4C71"/>
    <w:rsid w:val="00AF3305"/>
    <w:rsid w:val="00AF5C69"/>
    <w:rsid w:val="00B03849"/>
    <w:rsid w:val="00B04DDC"/>
    <w:rsid w:val="00B05B79"/>
    <w:rsid w:val="00B06693"/>
    <w:rsid w:val="00B071D5"/>
    <w:rsid w:val="00B103F3"/>
    <w:rsid w:val="00B13453"/>
    <w:rsid w:val="00B1390D"/>
    <w:rsid w:val="00B159DD"/>
    <w:rsid w:val="00B15CC1"/>
    <w:rsid w:val="00B15E14"/>
    <w:rsid w:val="00B16789"/>
    <w:rsid w:val="00B178F9"/>
    <w:rsid w:val="00B21A72"/>
    <w:rsid w:val="00B23E17"/>
    <w:rsid w:val="00B26614"/>
    <w:rsid w:val="00B30F03"/>
    <w:rsid w:val="00B349D2"/>
    <w:rsid w:val="00B36654"/>
    <w:rsid w:val="00B43613"/>
    <w:rsid w:val="00B43671"/>
    <w:rsid w:val="00B441EC"/>
    <w:rsid w:val="00B44F83"/>
    <w:rsid w:val="00B477D7"/>
    <w:rsid w:val="00B51C23"/>
    <w:rsid w:val="00B52213"/>
    <w:rsid w:val="00B52EDD"/>
    <w:rsid w:val="00B54EDD"/>
    <w:rsid w:val="00B557E7"/>
    <w:rsid w:val="00B562B2"/>
    <w:rsid w:val="00B57315"/>
    <w:rsid w:val="00B57B56"/>
    <w:rsid w:val="00B60970"/>
    <w:rsid w:val="00B617DF"/>
    <w:rsid w:val="00B624D3"/>
    <w:rsid w:val="00B63153"/>
    <w:rsid w:val="00B632B6"/>
    <w:rsid w:val="00B6381D"/>
    <w:rsid w:val="00B6537E"/>
    <w:rsid w:val="00B65D69"/>
    <w:rsid w:val="00B7532E"/>
    <w:rsid w:val="00B75583"/>
    <w:rsid w:val="00B77A5B"/>
    <w:rsid w:val="00B82533"/>
    <w:rsid w:val="00B83CF8"/>
    <w:rsid w:val="00B84A53"/>
    <w:rsid w:val="00B85739"/>
    <w:rsid w:val="00B87C16"/>
    <w:rsid w:val="00B930B3"/>
    <w:rsid w:val="00B940E0"/>
    <w:rsid w:val="00B95396"/>
    <w:rsid w:val="00B966EF"/>
    <w:rsid w:val="00BA2629"/>
    <w:rsid w:val="00BA2BFA"/>
    <w:rsid w:val="00BA4187"/>
    <w:rsid w:val="00BA4CB4"/>
    <w:rsid w:val="00BA527F"/>
    <w:rsid w:val="00BB166F"/>
    <w:rsid w:val="00BB5FB4"/>
    <w:rsid w:val="00BC085B"/>
    <w:rsid w:val="00BC144D"/>
    <w:rsid w:val="00BC166A"/>
    <w:rsid w:val="00BC1A54"/>
    <w:rsid w:val="00BC1BEE"/>
    <w:rsid w:val="00BC3A78"/>
    <w:rsid w:val="00BC61FB"/>
    <w:rsid w:val="00BC6202"/>
    <w:rsid w:val="00BD0955"/>
    <w:rsid w:val="00BD13E6"/>
    <w:rsid w:val="00BD1682"/>
    <w:rsid w:val="00BD572F"/>
    <w:rsid w:val="00BD676A"/>
    <w:rsid w:val="00BD7279"/>
    <w:rsid w:val="00BD7AF4"/>
    <w:rsid w:val="00BF35DD"/>
    <w:rsid w:val="00BF3C23"/>
    <w:rsid w:val="00BF479A"/>
    <w:rsid w:val="00BF50F7"/>
    <w:rsid w:val="00BF67EE"/>
    <w:rsid w:val="00BF6B4F"/>
    <w:rsid w:val="00BF75F0"/>
    <w:rsid w:val="00C02214"/>
    <w:rsid w:val="00C20A31"/>
    <w:rsid w:val="00C2185C"/>
    <w:rsid w:val="00C258B8"/>
    <w:rsid w:val="00C30C13"/>
    <w:rsid w:val="00C33988"/>
    <w:rsid w:val="00C34CFD"/>
    <w:rsid w:val="00C37172"/>
    <w:rsid w:val="00C40523"/>
    <w:rsid w:val="00C4374D"/>
    <w:rsid w:val="00C43960"/>
    <w:rsid w:val="00C44EB6"/>
    <w:rsid w:val="00C452BA"/>
    <w:rsid w:val="00C45340"/>
    <w:rsid w:val="00C468FF"/>
    <w:rsid w:val="00C46BAB"/>
    <w:rsid w:val="00C46E85"/>
    <w:rsid w:val="00C47A77"/>
    <w:rsid w:val="00C50968"/>
    <w:rsid w:val="00C5271F"/>
    <w:rsid w:val="00C53A03"/>
    <w:rsid w:val="00C5626E"/>
    <w:rsid w:val="00C57C05"/>
    <w:rsid w:val="00C60A28"/>
    <w:rsid w:val="00C63EDB"/>
    <w:rsid w:val="00C64F44"/>
    <w:rsid w:val="00C65599"/>
    <w:rsid w:val="00C65813"/>
    <w:rsid w:val="00C66E4C"/>
    <w:rsid w:val="00C66E64"/>
    <w:rsid w:val="00C707A2"/>
    <w:rsid w:val="00C714CD"/>
    <w:rsid w:val="00C736C4"/>
    <w:rsid w:val="00C75410"/>
    <w:rsid w:val="00C76770"/>
    <w:rsid w:val="00C768FF"/>
    <w:rsid w:val="00C80992"/>
    <w:rsid w:val="00C81207"/>
    <w:rsid w:val="00C81D73"/>
    <w:rsid w:val="00C838A2"/>
    <w:rsid w:val="00C93BB4"/>
    <w:rsid w:val="00C948D4"/>
    <w:rsid w:val="00C97FF8"/>
    <w:rsid w:val="00CA12FE"/>
    <w:rsid w:val="00CA157E"/>
    <w:rsid w:val="00CA61F6"/>
    <w:rsid w:val="00CB2044"/>
    <w:rsid w:val="00CC2314"/>
    <w:rsid w:val="00CC2569"/>
    <w:rsid w:val="00CC2DF0"/>
    <w:rsid w:val="00CC59CB"/>
    <w:rsid w:val="00CC5C24"/>
    <w:rsid w:val="00CD0899"/>
    <w:rsid w:val="00CD2106"/>
    <w:rsid w:val="00CD2A8F"/>
    <w:rsid w:val="00CD33A0"/>
    <w:rsid w:val="00CE5940"/>
    <w:rsid w:val="00CE5C94"/>
    <w:rsid w:val="00CE75F7"/>
    <w:rsid w:val="00CE78F2"/>
    <w:rsid w:val="00CF37AC"/>
    <w:rsid w:val="00D030AB"/>
    <w:rsid w:val="00D0453C"/>
    <w:rsid w:val="00D049A9"/>
    <w:rsid w:val="00D10E4A"/>
    <w:rsid w:val="00D117B2"/>
    <w:rsid w:val="00D11C0F"/>
    <w:rsid w:val="00D12299"/>
    <w:rsid w:val="00D13821"/>
    <w:rsid w:val="00D142E2"/>
    <w:rsid w:val="00D15CB1"/>
    <w:rsid w:val="00D209A2"/>
    <w:rsid w:val="00D2126F"/>
    <w:rsid w:val="00D22CE5"/>
    <w:rsid w:val="00D24A0D"/>
    <w:rsid w:val="00D2708B"/>
    <w:rsid w:val="00D30526"/>
    <w:rsid w:val="00D31618"/>
    <w:rsid w:val="00D33422"/>
    <w:rsid w:val="00D43163"/>
    <w:rsid w:val="00D43B06"/>
    <w:rsid w:val="00D513AF"/>
    <w:rsid w:val="00D5228A"/>
    <w:rsid w:val="00D52845"/>
    <w:rsid w:val="00D5582E"/>
    <w:rsid w:val="00D60D84"/>
    <w:rsid w:val="00D64000"/>
    <w:rsid w:val="00D66D7F"/>
    <w:rsid w:val="00D67AA3"/>
    <w:rsid w:val="00D71BC1"/>
    <w:rsid w:val="00D71C33"/>
    <w:rsid w:val="00D71C5B"/>
    <w:rsid w:val="00D74C02"/>
    <w:rsid w:val="00D75323"/>
    <w:rsid w:val="00D837BD"/>
    <w:rsid w:val="00D875B0"/>
    <w:rsid w:val="00D87702"/>
    <w:rsid w:val="00D909EF"/>
    <w:rsid w:val="00D90D2D"/>
    <w:rsid w:val="00D919E6"/>
    <w:rsid w:val="00D9224A"/>
    <w:rsid w:val="00D9363E"/>
    <w:rsid w:val="00D964F9"/>
    <w:rsid w:val="00D972CC"/>
    <w:rsid w:val="00DA2C28"/>
    <w:rsid w:val="00DA313D"/>
    <w:rsid w:val="00DA68BF"/>
    <w:rsid w:val="00DB0B4F"/>
    <w:rsid w:val="00DB0D22"/>
    <w:rsid w:val="00DB5D26"/>
    <w:rsid w:val="00DC2CE0"/>
    <w:rsid w:val="00DC3BA4"/>
    <w:rsid w:val="00DD112F"/>
    <w:rsid w:val="00DD1740"/>
    <w:rsid w:val="00DD4465"/>
    <w:rsid w:val="00DE1B9F"/>
    <w:rsid w:val="00DE3936"/>
    <w:rsid w:val="00DE5EE2"/>
    <w:rsid w:val="00DF0AE6"/>
    <w:rsid w:val="00DF0C5F"/>
    <w:rsid w:val="00DF18A9"/>
    <w:rsid w:val="00DF1EA1"/>
    <w:rsid w:val="00DF5790"/>
    <w:rsid w:val="00DF593A"/>
    <w:rsid w:val="00E01C59"/>
    <w:rsid w:val="00E04FF5"/>
    <w:rsid w:val="00E066C8"/>
    <w:rsid w:val="00E12068"/>
    <w:rsid w:val="00E1246A"/>
    <w:rsid w:val="00E128DC"/>
    <w:rsid w:val="00E12B3C"/>
    <w:rsid w:val="00E12BAA"/>
    <w:rsid w:val="00E1657F"/>
    <w:rsid w:val="00E1665C"/>
    <w:rsid w:val="00E17B73"/>
    <w:rsid w:val="00E243A1"/>
    <w:rsid w:val="00E2507B"/>
    <w:rsid w:val="00E25619"/>
    <w:rsid w:val="00E26C76"/>
    <w:rsid w:val="00E349BC"/>
    <w:rsid w:val="00E37252"/>
    <w:rsid w:val="00E37DAD"/>
    <w:rsid w:val="00E4252D"/>
    <w:rsid w:val="00E4527F"/>
    <w:rsid w:val="00E52BFD"/>
    <w:rsid w:val="00E53273"/>
    <w:rsid w:val="00E54075"/>
    <w:rsid w:val="00E54BF7"/>
    <w:rsid w:val="00E55BE2"/>
    <w:rsid w:val="00E57C51"/>
    <w:rsid w:val="00E623D3"/>
    <w:rsid w:val="00E62D8F"/>
    <w:rsid w:val="00E631B0"/>
    <w:rsid w:val="00E645E0"/>
    <w:rsid w:val="00E65F0C"/>
    <w:rsid w:val="00E761E1"/>
    <w:rsid w:val="00E7637E"/>
    <w:rsid w:val="00E8249D"/>
    <w:rsid w:val="00E848F6"/>
    <w:rsid w:val="00E851AE"/>
    <w:rsid w:val="00E86767"/>
    <w:rsid w:val="00E87EA8"/>
    <w:rsid w:val="00E91160"/>
    <w:rsid w:val="00E92940"/>
    <w:rsid w:val="00E946D3"/>
    <w:rsid w:val="00E9513E"/>
    <w:rsid w:val="00E97020"/>
    <w:rsid w:val="00EA0240"/>
    <w:rsid w:val="00EA49BF"/>
    <w:rsid w:val="00EB25C4"/>
    <w:rsid w:val="00EB2D45"/>
    <w:rsid w:val="00EB408D"/>
    <w:rsid w:val="00EB5C53"/>
    <w:rsid w:val="00EB5FB4"/>
    <w:rsid w:val="00EB6637"/>
    <w:rsid w:val="00EC3366"/>
    <w:rsid w:val="00EC3873"/>
    <w:rsid w:val="00EC617C"/>
    <w:rsid w:val="00EC66F2"/>
    <w:rsid w:val="00EC68B0"/>
    <w:rsid w:val="00EC691E"/>
    <w:rsid w:val="00EC69A2"/>
    <w:rsid w:val="00EC7B76"/>
    <w:rsid w:val="00ED127F"/>
    <w:rsid w:val="00ED1861"/>
    <w:rsid w:val="00ED365A"/>
    <w:rsid w:val="00ED4BF9"/>
    <w:rsid w:val="00ED4EDD"/>
    <w:rsid w:val="00ED5978"/>
    <w:rsid w:val="00ED66C8"/>
    <w:rsid w:val="00ED7081"/>
    <w:rsid w:val="00ED76E1"/>
    <w:rsid w:val="00EE04EB"/>
    <w:rsid w:val="00EF0C02"/>
    <w:rsid w:val="00EF0D58"/>
    <w:rsid w:val="00EF1B39"/>
    <w:rsid w:val="00EF69C0"/>
    <w:rsid w:val="00EF6AD8"/>
    <w:rsid w:val="00EF7F94"/>
    <w:rsid w:val="00F000C1"/>
    <w:rsid w:val="00F00BD7"/>
    <w:rsid w:val="00F00BF4"/>
    <w:rsid w:val="00F00E13"/>
    <w:rsid w:val="00F03694"/>
    <w:rsid w:val="00F044EC"/>
    <w:rsid w:val="00F072FE"/>
    <w:rsid w:val="00F10C58"/>
    <w:rsid w:val="00F1252D"/>
    <w:rsid w:val="00F13768"/>
    <w:rsid w:val="00F24CED"/>
    <w:rsid w:val="00F262CE"/>
    <w:rsid w:val="00F27091"/>
    <w:rsid w:val="00F277A0"/>
    <w:rsid w:val="00F3192C"/>
    <w:rsid w:val="00F362BC"/>
    <w:rsid w:val="00F366B6"/>
    <w:rsid w:val="00F37505"/>
    <w:rsid w:val="00F43E71"/>
    <w:rsid w:val="00F441F6"/>
    <w:rsid w:val="00F51109"/>
    <w:rsid w:val="00F52230"/>
    <w:rsid w:val="00F53CAC"/>
    <w:rsid w:val="00F54103"/>
    <w:rsid w:val="00F6120B"/>
    <w:rsid w:val="00F62079"/>
    <w:rsid w:val="00F64531"/>
    <w:rsid w:val="00F64610"/>
    <w:rsid w:val="00F705A5"/>
    <w:rsid w:val="00F72C1D"/>
    <w:rsid w:val="00F77F03"/>
    <w:rsid w:val="00F80E59"/>
    <w:rsid w:val="00F814BE"/>
    <w:rsid w:val="00F82BBD"/>
    <w:rsid w:val="00F8675A"/>
    <w:rsid w:val="00F872DB"/>
    <w:rsid w:val="00F9016F"/>
    <w:rsid w:val="00F903E7"/>
    <w:rsid w:val="00F9054D"/>
    <w:rsid w:val="00F9123B"/>
    <w:rsid w:val="00F927A2"/>
    <w:rsid w:val="00F936D3"/>
    <w:rsid w:val="00F94DEF"/>
    <w:rsid w:val="00FA0BD2"/>
    <w:rsid w:val="00FA3940"/>
    <w:rsid w:val="00FA52CF"/>
    <w:rsid w:val="00FB0625"/>
    <w:rsid w:val="00FB08AD"/>
    <w:rsid w:val="00FB19BF"/>
    <w:rsid w:val="00FC043E"/>
    <w:rsid w:val="00FC15AA"/>
    <w:rsid w:val="00FC503B"/>
    <w:rsid w:val="00FC63CD"/>
    <w:rsid w:val="00FC7FED"/>
    <w:rsid w:val="00FD0633"/>
    <w:rsid w:val="00FD18A7"/>
    <w:rsid w:val="00FD59EA"/>
    <w:rsid w:val="00FD68D2"/>
    <w:rsid w:val="00FD6E67"/>
    <w:rsid w:val="00FE243E"/>
    <w:rsid w:val="00FE371E"/>
    <w:rsid w:val="00FE5333"/>
    <w:rsid w:val="00FE5E65"/>
    <w:rsid w:val="00FF07C6"/>
    <w:rsid w:val="00FF7A21"/>
    <w:rsid w:val="05720613"/>
    <w:rsid w:val="15757273"/>
    <w:rsid w:val="17ED70C3"/>
    <w:rsid w:val="1B073464"/>
    <w:rsid w:val="28DC43AF"/>
    <w:rsid w:val="39BA2F22"/>
    <w:rsid w:val="3BFE3724"/>
    <w:rsid w:val="4F2A6BDF"/>
    <w:rsid w:val="4FAD7F97"/>
    <w:rsid w:val="4FFC6081"/>
    <w:rsid w:val="5D560F4A"/>
    <w:rsid w:val="5FEF5952"/>
    <w:rsid w:val="5FFE73A5"/>
    <w:rsid w:val="63D00937"/>
    <w:rsid w:val="661701F9"/>
    <w:rsid w:val="6D97C0F2"/>
    <w:rsid w:val="72536F3B"/>
    <w:rsid w:val="77C5420B"/>
    <w:rsid w:val="7FA7E37E"/>
    <w:rsid w:val="7FDD7945"/>
    <w:rsid w:val="8BB7DB80"/>
    <w:rsid w:val="C3C9E58A"/>
    <w:rsid w:val="CDFB92BC"/>
    <w:rsid w:val="DD1F4EE0"/>
    <w:rsid w:val="E8DE6F01"/>
    <w:rsid w:val="F4DF7A76"/>
    <w:rsid w:val="F7FF843D"/>
    <w:rsid w:val="FC7B0AFA"/>
    <w:rsid w:val="FEDFD4E6"/>
    <w:rsid w:val="FFFA8D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2"/>
      <w:lang w:val="en-US" w:eastAsia="zh-CN" w:bidi="ar-SA"/>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5"/>
    <w:qFormat/>
    <w:uiPriority w:val="0"/>
    <w:pPr>
      <w:ind w:firstLine="420" w:firstLineChars="100"/>
    </w:p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semiHidden/>
    <w:unhideWhenUsed/>
    <w:qFormat/>
    <w:uiPriority w:val="99"/>
    <w:rPr>
      <w:color w:val="0000FF"/>
      <w:u w:val="single"/>
    </w:rPr>
  </w:style>
  <w:style w:type="character" w:customStyle="1" w:styleId="17">
    <w:name w:val="页眉 Char"/>
    <w:basedOn w:val="13"/>
    <w:link w:val="8"/>
    <w:qFormat/>
    <w:uiPriority w:val="0"/>
    <w:rPr>
      <w:sz w:val="18"/>
      <w:szCs w:val="18"/>
    </w:rPr>
  </w:style>
  <w:style w:type="character" w:customStyle="1" w:styleId="18">
    <w:name w:val="页脚 Char"/>
    <w:basedOn w:val="13"/>
    <w:link w:val="7"/>
    <w:semiHidden/>
    <w:qFormat/>
    <w:uiPriority w:val="99"/>
    <w:rPr>
      <w:sz w:val="18"/>
      <w:szCs w:val="18"/>
    </w:rPr>
  </w:style>
  <w:style w:type="character" w:customStyle="1" w:styleId="19">
    <w:name w:val="批注框文本 Char"/>
    <w:basedOn w:val="13"/>
    <w:link w:val="6"/>
    <w:semiHidden/>
    <w:qFormat/>
    <w:uiPriority w:val="99"/>
    <w:rPr>
      <w:sz w:val="18"/>
      <w:szCs w:val="18"/>
    </w:rPr>
  </w:style>
  <w:style w:type="character" w:customStyle="1" w:styleId="20">
    <w:name w:val="批注文字 Char"/>
    <w:basedOn w:val="13"/>
    <w:link w:val="4"/>
    <w:qFormat/>
    <w:uiPriority w:val="0"/>
    <w:rPr>
      <w:rFonts w:ascii="Times New Roman" w:hAnsi="Times New Roman" w:eastAsia="宋体" w:cs="Times New Roman"/>
      <w:szCs w:val="24"/>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rPr>
      <w:rFonts w:ascii="Calibri" w:hAnsi="Calibri"/>
      <w:szCs w:val="22"/>
    </w:rPr>
  </w:style>
  <w:style w:type="character" w:customStyle="1" w:styleId="23">
    <w:name w:val="apple-converted-space"/>
    <w:basedOn w:val="13"/>
    <w:qFormat/>
    <w:uiPriority w:val="0"/>
  </w:style>
  <w:style w:type="paragraph" w:customStyle="1" w:styleId="24">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15"/>
    <w:basedOn w:val="13"/>
    <w:qFormat/>
    <w:uiPriority w:val="0"/>
  </w:style>
  <w:style w:type="paragraph" w:customStyle="1" w:styleId="26">
    <w:name w:val="编号Alt+Ctrl+B"/>
    <w:basedOn w:val="1"/>
    <w:qFormat/>
    <w:uiPriority w:val="0"/>
    <w:pPr>
      <w:tabs>
        <w:tab w:val="left" w:pos="432"/>
      </w:tabs>
      <w:spacing w:afterLines="50"/>
      <w:ind w:left="432" w:hanging="432"/>
    </w:pPr>
    <w:rPr>
      <w:rFonts w:ascii="Calibri" w:hAnsi="Calibri"/>
      <w:sz w:val="24"/>
      <w:szCs w:val="20"/>
    </w:rPr>
  </w:style>
  <w:style w:type="character" w:customStyle="1" w:styleId="27">
    <w:name w:val="标题 1 Char"/>
    <w:basedOn w:val="13"/>
    <w:link w:val="2"/>
    <w:qFormat/>
    <w:uiPriority w:val="9"/>
    <w:rPr>
      <w:rFonts w:ascii="宋体" w:hAnsi="宋体" w:eastAsia="宋体" w:cs="Times New Roman"/>
      <w:b/>
      <w:kern w:val="44"/>
      <w:sz w:val="48"/>
      <w:szCs w:val="48"/>
    </w:rPr>
  </w:style>
  <w:style w:type="paragraph" w:customStyle="1" w:styleId="28">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11"/>
    <w:basedOn w:val="13"/>
    <w:qFormat/>
    <w:uiPriority w:val="0"/>
    <w:rPr>
      <w:rFonts w:hint="eastAsia" w:ascii="宋体" w:hAnsi="宋体" w:eastAsia="宋体" w:cs="宋体"/>
      <w:color w:val="000000"/>
      <w:sz w:val="24"/>
      <w:szCs w:val="24"/>
      <w:u w:val="none"/>
    </w:rPr>
  </w:style>
  <w:style w:type="character" w:customStyle="1" w:styleId="30">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31">
    <w:name w:val="font01"/>
    <w:basedOn w:val="13"/>
    <w:qFormat/>
    <w:uiPriority w:val="0"/>
    <w:rPr>
      <w:rFonts w:hint="eastAsia" w:ascii="宋体" w:hAnsi="宋体" w:eastAsia="宋体" w:cs="宋体"/>
      <w:color w:val="000000"/>
      <w:sz w:val="22"/>
      <w:szCs w:val="22"/>
      <w:u w:val="none"/>
      <w:vertAlign w:val="superscript"/>
    </w:rPr>
  </w:style>
  <w:style w:type="character" w:customStyle="1" w:styleId="32">
    <w:name w:val="font21"/>
    <w:basedOn w:val="13"/>
    <w:qFormat/>
    <w:uiPriority w:val="0"/>
    <w:rPr>
      <w:rFonts w:hint="eastAsia" w:ascii="宋体" w:hAnsi="宋体" w:eastAsia="宋体" w:cs="宋体"/>
      <w:color w:val="000000"/>
      <w:sz w:val="22"/>
      <w:szCs w:val="22"/>
      <w:u w:val="none"/>
    </w:rPr>
  </w:style>
  <w:style w:type="paragraph" w:customStyle="1" w:styleId="33">
    <w:name w:val="标书正文"/>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1563</Words>
  <Characters>1705</Characters>
  <Lines>6</Lines>
  <Paragraphs>1</Paragraphs>
  <TotalTime>3</TotalTime>
  <ScaleCrop>false</ScaleCrop>
  <LinksUpToDate>false</LinksUpToDate>
  <CharactersWithSpaces>1966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2021-05-30T15:55:00Z</dcterms:created>
  <dc:creator>ggc</dc:creator>
  <cp:lastModifiedBy>刘雷</cp:lastModifiedBy>
  <cp:lastPrinted>2020-02-27T15:11:00Z</cp:lastPrinted>
  <dcterms:modified xsi:type="dcterms:W3CDTF">2025-07-31T09:54:40Z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1B699E3974A74232BC8926C0C3FAB665_13</vt:lpwstr>
  </property>
  <property fmtid="{D5CDD505-2E9C-101B-9397-08002B2CF9AE}" pid="4" name="KSOTemplateDocerSaveRecord">
    <vt:lpwstr>eyJoZGlkIjoiYjYxYTAzMjlkZTVlMDkwMmMwNDZjMjVkMDk1NTUxYjciLCJ1c2VySWQiOiIyMDU2ODc5MjcifQ==</vt:lpwstr>
  </property>
</Properties>
</file>