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BF81E">
      <w:pPr>
        <w:jc w:val="center"/>
        <w:rPr>
          <w:rFonts w:ascii="宋体" w:hAnsi="宋体"/>
          <w:sz w:val="30"/>
          <w:szCs w:val="30"/>
        </w:rPr>
      </w:pPr>
    </w:p>
    <w:p w14:paraId="17E2C268">
      <w:pPr>
        <w:jc w:val="center"/>
        <w:rPr>
          <w:sz w:val="28"/>
          <w:szCs w:val="28"/>
          <w:highlight w:val="none"/>
        </w:rPr>
      </w:pPr>
      <w:bookmarkStart w:id="2" w:name="_GoBack"/>
      <w:r>
        <w:rPr>
          <w:rFonts w:hint="eastAsia" w:ascii="宋体" w:hAnsi="宋体"/>
          <w:sz w:val="44"/>
          <w:szCs w:val="48"/>
          <w:highlight w:val="none"/>
          <w:lang w:eastAsia="zh-CN"/>
        </w:rPr>
        <w:t>机械加工部加工中心刀检项目</w:t>
      </w:r>
    </w:p>
    <w:p w14:paraId="75714C9F">
      <w:pPr>
        <w:rPr>
          <w:sz w:val="28"/>
          <w:szCs w:val="28"/>
          <w:highlight w:val="none"/>
        </w:rPr>
      </w:pPr>
    </w:p>
    <w:p w14:paraId="43171F3A">
      <w:pPr>
        <w:jc w:val="center"/>
        <w:rPr>
          <w:rFonts w:ascii="黑体" w:hAnsi="宋体" w:eastAsia="黑体"/>
          <w:sz w:val="56"/>
          <w:szCs w:val="84"/>
          <w:highlight w:val="none"/>
        </w:rPr>
      </w:pPr>
      <w:r>
        <w:rPr>
          <w:rFonts w:hint="eastAsia" w:ascii="黑体" w:hAnsi="宋体" w:eastAsia="黑体"/>
          <w:sz w:val="56"/>
          <w:szCs w:val="84"/>
          <w:highlight w:val="none"/>
        </w:rPr>
        <w:t>招</w:t>
      </w:r>
    </w:p>
    <w:p w14:paraId="1EE45AFC">
      <w:pPr>
        <w:jc w:val="center"/>
        <w:rPr>
          <w:rFonts w:ascii="黑体" w:hAnsi="宋体" w:eastAsia="黑体"/>
          <w:sz w:val="56"/>
          <w:szCs w:val="84"/>
          <w:highlight w:val="none"/>
        </w:rPr>
      </w:pPr>
    </w:p>
    <w:p w14:paraId="2F826968">
      <w:pPr>
        <w:jc w:val="center"/>
        <w:rPr>
          <w:rFonts w:ascii="黑体" w:hAnsi="宋体" w:eastAsia="黑体"/>
          <w:sz w:val="56"/>
          <w:szCs w:val="84"/>
          <w:highlight w:val="none"/>
        </w:rPr>
      </w:pPr>
      <w:r>
        <w:rPr>
          <w:rFonts w:hint="eastAsia" w:ascii="黑体" w:hAnsi="宋体" w:eastAsia="黑体"/>
          <w:sz w:val="56"/>
          <w:szCs w:val="84"/>
          <w:highlight w:val="none"/>
        </w:rPr>
        <w:t>标</w:t>
      </w:r>
    </w:p>
    <w:p w14:paraId="7206F2BB">
      <w:pPr>
        <w:jc w:val="center"/>
        <w:rPr>
          <w:rFonts w:ascii="黑体" w:hAnsi="宋体" w:eastAsia="黑体"/>
          <w:sz w:val="56"/>
          <w:szCs w:val="84"/>
          <w:highlight w:val="none"/>
        </w:rPr>
      </w:pPr>
    </w:p>
    <w:p w14:paraId="43EDF8D9">
      <w:pPr>
        <w:jc w:val="center"/>
        <w:rPr>
          <w:rFonts w:ascii="黑体" w:hAnsi="宋体" w:eastAsia="黑体"/>
          <w:sz w:val="56"/>
          <w:szCs w:val="84"/>
          <w:highlight w:val="none"/>
        </w:rPr>
      </w:pPr>
      <w:r>
        <w:rPr>
          <w:rFonts w:hint="eastAsia" w:ascii="黑体" w:hAnsi="宋体" w:eastAsia="黑体"/>
          <w:sz w:val="56"/>
          <w:szCs w:val="84"/>
          <w:highlight w:val="none"/>
        </w:rPr>
        <w:t>书</w:t>
      </w:r>
    </w:p>
    <w:p w14:paraId="5EE05615">
      <w:pPr>
        <w:rPr>
          <w:rFonts w:ascii="黑体" w:hAnsi="宋体" w:eastAsia="黑体"/>
          <w:sz w:val="56"/>
          <w:szCs w:val="84"/>
          <w:highlight w:val="none"/>
        </w:rPr>
      </w:pPr>
    </w:p>
    <w:p w14:paraId="3CC09B49">
      <w:pPr>
        <w:ind w:right="2240" w:firstLine="1280" w:firstLineChars="400"/>
        <w:jc w:val="left"/>
        <w:rPr>
          <w:rFonts w:ascii="华文仿宋" w:hAnsi="华文仿宋" w:eastAsia="华文仿宋"/>
          <w:sz w:val="32"/>
          <w:szCs w:val="28"/>
          <w:highlight w:val="none"/>
        </w:rPr>
      </w:pPr>
    </w:p>
    <w:p w14:paraId="3D47D1B7">
      <w:pPr>
        <w:ind w:right="2240" w:firstLine="1280" w:firstLineChars="400"/>
        <w:jc w:val="left"/>
        <w:rPr>
          <w:rFonts w:ascii="华文仿宋" w:hAnsi="华文仿宋" w:eastAsia="华文仿宋"/>
          <w:sz w:val="32"/>
          <w:szCs w:val="28"/>
          <w:highlight w:val="none"/>
        </w:rPr>
      </w:pPr>
    </w:p>
    <w:p w14:paraId="674C7F44">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7828B5B1">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17078847">
      <w:pPr>
        <w:jc w:val="left"/>
        <w:rPr>
          <w:rFonts w:ascii="华文仿宋" w:hAnsi="华文仿宋" w:eastAsia="华文仿宋"/>
          <w:sz w:val="32"/>
          <w:szCs w:val="28"/>
          <w:highlight w:val="none"/>
        </w:rPr>
      </w:pPr>
    </w:p>
    <w:p w14:paraId="1A8E5298">
      <w:pPr>
        <w:jc w:val="center"/>
        <w:rPr>
          <w:rFonts w:hint="eastAsia" w:ascii="宋体" w:hAnsi="宋体"/>
          <w:sz w:val="28"/>
          <w:szCs w:val="28"/>
          <w:highlight w:val="none"/>
        </w:rPr>
      </w:pPr>
    </w:p>
    <w:p w14:paraId="42A3B425">
      <w:pPr>
        <w:jc w:val="center"/>
        <w:rPr>
          <w:rFonts w:hint="eastAsia" w:ascii="宋体" w:hAnsi="宋体"/>
          <w:sz w:val="28"/>
          <w:szCs w:val="28"/>
          <w:highlight w:val="none"/>
        </w:rPr>
      </w:pPr>
    </w:p>
    <w:p w14:paraId="35F4B2A0">
      <w:pPr>
        <w:jc w:val="center"/>
        <w:rPr>
          <w:rFonts w:ascii="华文仿宋" w:hAnsi="华文仿宋" w:eastAsia="华文仿宋"/>
          <w:sz w:val="32"/>
          <w:szCs w:val="32"/>
          <w:highlight w:val="none"/>
        </w:rPr>
      </w:pPr>
      <w:r>
        <w:rPr>
          <w:rFonts w:hint="eastAsia" w:ascii="宋体" w:hAnsi="宋体"/>
          <w:sz w:val="32"/>
          <w:szCs w:val="32"/>
          <w:highlight w:val="none"/>
        </w:rPr>
        <w:t>中国重汽</w:t>
      </w:r>
      <w:r>
        <w:rPr>
          <w:rFonts w:hint="eastAsia" w:ascii="宋体" w:hAnsi="宋体"/>
          <w:sz w:val="32"/>
          <w:szCs w:val="32"/>
          <w:highlight w:val="none"/>
          <w:lang w:val="en-US" w:eastAsia="zh-CN"/>
        </w:rPr>
        <w:t>集团</w:t>
      </w:r>
      <w:r>
        <w:rPr>
          <w:rFonts w:hint="eastAsia" w:ascii="宋体" w:hAnsi="宋体"/>
          <w:sz w:val="32"/>
          <w:szCs w:val="32"/>
          <w:highlight w:val="none"/>
        </w:rPr>
        <w:t>杭州发动机有限公司</w:t>
      </w:r>
    </w:p>
    <w:p w14:paraId="1C533EE5">
      <w:pPr>
        <w:jc w:val="center"/>
        <w:rPr>
          <w:rFonts w:ascii="宋体" w:hAnsi="宋体"/>
          <w:sz w:val="32"/>
          <w:szCs w:val="32"/>
          <w:highlight w:val="none"/>
        </w:rPr>
      </w:pPr>
      <w:r>
        <w:rPr>
          <w:rFonts w:hint="eastAsia" w:ascii="宋体" w:hAnsi="宋体"/>
          <w:sz w:val="32"/>
          <w:szCs w:val="32"/>
          <w:highlight w:val="none"/>
        </w:rPr>
        <w:t>时间： 202</w:t>
      </w:r>
      <w:r>
        <w:rPr>
          <w:rFonts w:hint="eastAsia" w:ascii="宋体" w:hAnsi="宋体"/>
          <w:sz w:val="32"/>
          <w:szCs w:val="32"/>
          <w:highlight w:val="none"/>
          <w:lang w:val="en-US" w:eastAsia="zh-CN"/>
        </w:rPr>
        <w:t>5</w:t>
      </w:r>
      <w:r>
        <w:rPr>
          <w:rFonts w:hint="eastAsia" w:ascii="宋体" w:hAnsi="宋体"/>
          <w:sz w:val="32"/>
          <w:szCs w:val="32"/>
          <w:highlight w:val="none"/>
        </w:rPr>
        <w:t>年</w:t>
      </w:r>
      <w:r>
        <w:rPr>
          <w:rFonts w:hint="eastAsia" w:ascii="宋体" w:hAnsi="宋体"/>
          <w:sz w:val="32"/>
          <w:szCs w:val="32"/>
          <w:highlight w:val="none"/>
          <w:lang w:val="en-US" w:eastAsia="zh-CN"/>
        </w:rPr>
        <w:t>6</w:t>
      </w:r>
      <w:r>
        <w:rPr>
          <w:rFonts w:hint="eastAsia" w:ascii="宋体" w:hAnsi="宋体"/>
          <w:sz w:val="32"/>
          <w:szCs w:val="32"/>
          <w:highlight w:val="none"/>
        </w:rPr>
        <w:t>月</w:t>
      </w:r>
    </w:p>
    <w:p w14:paraId="6BD0ABC2">
      <w:pPr>
        <w:spacing w:line="480" w:lineRule="auto"/>
        <w:rPr>
          <w:rFonts w:ascii="宋体" w:hAnsi="宋体"/>
          <w:b/>
          <w:bCs/>
          <w:sz w:val="48"/>
          <w:szCs w:val="48"/>
          <w:highlight w:val="none"/>
        </w:rPr>
      </w:pPr>
    </w:p>
    <w:p w14:paraId="0FCAE28B">
      <w:pPr>
        <w:spacing w:line="480" w:lineRule="auto"/>
        <w:jc w:val="center"/>
        <w:rPr>
          <w:rFonts w:ascii="宋体" w:hAnsi="宋体"/>
          <w:b/>
          <w:bCs/>
          <w:sz w:val="48"/>
          <w:szCs w:val="48"/>
          <w:highlight w:val="none"/>
        </w:rPr>
      </w:pPr>
    </w:p>
    <w:p w14:paraId="187A855C">
      <w:pPr>
        <w:spacing w:line="480" w:lineRule="auto"/>
        <w:jc w:val="center"/>
        <w:rPr>
          <w:rFonts w:ascii="宋体" w:hAnsi="宋体"/>
          <w:b/>
          <w:bCs/>
          <w:sz w:val="48"/>
          <w:szCs w:val="48"/>
          <w:highlight w:val="none"/>
        </w:rPr>
      </w:pPr>
      <w:r>
        <w:rPr>
          <w:rFonts w:ascii="宋体" w:hAnsi="宋体"/>
          <w:b/>
          <w:bCs/>
          <w:sz w:val="48"/>
          <w:szCs w:val="48"/>
          <w:highlight w:val="none"/>
        </w:rPr>
        <w:t>目   录</w:t>
      </w:r>
    </w:p>
    <w:p w14:paraId="5D7C12A6">
      <w:pPr>
        <w:tabs>
          <w:tab w:val="left" w:pos="3240"/>
        </w:tabs>
        <w:spacing w:line="480" w:lineRule="auto"/>
        <w:rPr>
          <w:rFonts w:ascii="宋体" w:hAnsi="宋体"/>
          <w:b/>
          <w:bCs/>
          <w:sz w:val="24"/>
          <w:highlight w:val="none"/>
        </w:rPr>
      </w:pPr>
      <w:r>
        <w:rPr>
          <w:rFonts w:ascii="宋体" w:hAnsi="宋体"/>
          <w:b/>
          <w:bCs/>
          <w:sz w:val="24"/>
          <w:highlight w:val="none"/>
        </w:rPr>
        <w:tab/>
      </w:r>
    </w:p>
    <w:p w14:paraId="45009891">
      <w:pPr>
        <w:tabs>
          <w:tab w:val="left" w:pos="3240"/>
        </w:tabs>
        <w:spacing w:line="480" w:lineRule="auto"/>
        <w:rPr>
          <w:rFonts w:ascii="宋体" w:hAnsi="宋体"/>
          <w:b/>
          <w:bCs/>
          <w:sz w:val="24"/>
          <w:highlight w:val="none"/>
        </w:rPr>
      </w:pPr>
    </w:p>
    <w:p w14:paraId="24610EEE">
      <w:pPr>
        <w:tabs>
          <w:tab w:val="left" w:pos="3240"/>
        </w:tabs>
        <w:spacing w:line="480" w:lineRule="auto"/>
        <w:rPr>
          <w:rFonts w:ascii="宋体" w:hAnsi="宋体"/>
          <w:b/>
          <w:bCs/>
          <w:sz w:val="24"/>
          <w:highlight w:val="none"/>
        </w:rPr>
      </w:pPr>
    </w:p>
    <w:p w14:paraId="012CE771">
      <w:pPr>
        <w:pStyle w:val="13"/>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26"/>
          <w:rFonts w:hint="eastAsia"/>
          <w:highlight w:val="none"/>
        </w:rPr>
        <w:t>第一章</w:t>
      </w:r>
      <w:r>
        <w:rPr>
          <w:rStyle w:val="26"/>
          <w:highlight w:val="none"/>
        </w:rPr>
        <w:t xml:space="preserve">  </w:t>
      </w:r>
      <w:r>
        <w:rPr>
          <w:rStyle w:val="26"/>
          <w:rFonts w:hint="eastAsia"/>
          <w:highlight w:val="none"/>
        </w:rPr>
        <w:t>招标公告</w:t>
      </w:r>
      <w:r>
        <w:rPr>
          <w:highlight w:val="none"/>
        </w:rPr>
        <w:tab/>
      </w:r>
      <w:r>
        <w:rPr>
          <w:highlight w:val="none"/>
        </w:rPr>
        <w:fldChar w:fldCharType="end"/>
      </w:r>
      <w:r>
        <w:rPr>
          <w:rFonts w:hint="eastAsia"/>
          <w:highlight w:val="none"/>
          <w:lang w:val="en-US" w:eastAsia="zh-CN"/>
        </w:rPr>
        <w:t>2</w:t>
      </w:r>
      <w:r>
        <w:rPr>
          <w:rFonts w:hint="eastAsia"/>
          <w:highlight w:val="none"/>
        </w:rPr>
        <w:t>（页码）</w:t>
      </w:r>
    </w:p>
    <w:p w14:paraId="3E424A16">
      <w:pPr>
        <w:pStyle w:val="13"/>
        <w:rPr>
          <w:highlight w:val="none"/>
        </w:rPr>
      </w:pPr>
    </w:p>
    <w:p w14:paraId="090E8813">
      <w:pPr>
        <w:pStyle w:val="13"/>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第二章</w:t>
      </w:r>
      <w:r>
        <w:rPr>
          <w:rStyle w:val="26"/>
          <w:highlight w:val="none"/>
        </w:rPr>
        <w:t xml:space="preserve">  </w:t>
      </w:r>
      <w:r>
        <w:rPr>
          <w:rStyle w:val="26"/>
          <w:rFonts w:hint="eastAsia"/>
          <w:highlight w:val="none"/>
        </w:rPr>
        <w:t>投标文件编制</w:t>
      </w:r>
      <w:r>
        <w:rPr>
          <w:highlight w:val="none"/>
        </w:rPr>
        <w:tab/>
      </w:r>
      <w:r>
        <w:rPr>
          <w:highlight w:val="none"/>
        </w:rPr>
        <w:fldChar w:fldCharType="end"/>
      </w:r>
      <w:r>
        <w:rPr>
          <w:rFonts w:hint="eastAsia"/>
          <w:highlight w:val="none"/>
        </w:rPr>
        <w:t>11（页码）</w:t>
      </w:r>
    </w:p>
    <w:p w14:paraId="657ED8DC">
      <w:pPr>
        <w:pStyle w:val="13"/>
        <w:rPr>
          <w:highlight w:val="none"/>
        </w:rPr>
      </w:pPr>
    </w:p>
    <w:p w14:paraId="4DF64FAE">
      <w:pPr>
        <w:pStyle w:val="13"/>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第三章</w:t>
      </w:r>
      <w:r>
        <w:rPr>
          <w:rStyle w:val="26"/>
          <w:highlight w:val="none"/>
        </w:rPr>
        <w:t xml:space="preserve">  技术协议书</w:t>
      </w:r>
      <w:r>
        <w:rPr>
          <w:highlight w:val="none"/>
        </w:rPr>
        <w:tab/>
      </w:r>
      <w:r>
        <w:rPr>
          <w:highlight w:val="none"/>
        </w:rPr>
        <w:fldChar w:fldCharType="end"/>
      </w:r>
      <w:r>
        <w:rPr>
          <w:rFonts w:hint="eastAsia"/>
          <w:highlight w:val="none"/>
        </w:rPr>
        <w:t>20（页码）</w:t>
      </w:r>
    </w:p>
    <w:p w14:paraId="3455603F">
      <w:pPr>
        <w:pStyle w:val="6"/>
        <w:rPr>
          <w:rFonts w:hint="eastAsia"/>
          <w:highlight w:val="none"/>
        </w:rPr>
      </w:pPr>
    </w:p>
    <w:p w14:paraId="68A1FFFB">
      <w:pPr>
        <w:pStyle w:val="13"/>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lang w:val="en-US" w:eastAsia="zh-CN"/>
        </w:rPr>
        <w:t>35</w:t>
      </w:r>
      <w:r>
        <w:rPr>
          <w:rFonts w:hint="eastAsia"/>
          <w:highlight w:val="none"/>
        </w:rPr>
        <w:t>（页码）</w:t>
      </w:r>
    </w:p>
    <w:p w14:paraId="3E74617B">
      <w:pPr>
        <w:pStyle w:val="7"/>
        <w:rPr>
          <w:highlight w:val="none"/>
        </w:rPr>
      </w:pPr>
    </w:p>
    <w:p w14:paraId="357FB63C">
      <w:pPr>
        <w:pStyle w:val="13"/>
        <w:rPr>
          <w:highlight w:val="none"/>
        </w:rPr>
      </w:pPr>
    </w:p>
    <w:p w14:paraId="623536DF">
      <w:pPr>
        <w:pStyle w:val="13"/>
        <w:rPr>
          <w:highlight w:val="none"/>
        </w:rPr>
      </w:pPr>
    </w:p>
    <w:p w14:paraId="24DB373B">
      <w:pPr>
        <w:pStyle w:val="9"/>
        <w:spacing w:line="360" w:lineRule="auto"/>
        <w:jc w:val="center"/>
        <w:rPr>
          <w:highlight w:val="none"/>
        </w:rPr>
      </w:pPr>
      <w:r>
        <w:rPr>
          <w:highlight w:val="none"/>
        </w:rPr>
        <w:fldChar w:fldCharType="end"/>
      </w:r>
    </w:p>
    <w:p w14:paraId="379FDCC6">
      <w:pPr>
        <w:pStyle w:val="9"/>
        <w:spacing w:line="360" w:lineRule="auto"/>
        <w:jc w:val="center"/>
        <w:rPr>
          <w:highlight w:val="none"/>
        </w:rPr>
      </w:pPr>
    </w:p>
    <w:p w14:paraId="105434BD">
      <w:pPr>
        <w:pStyle w:val="9"/>
        <w:spacing w:line="360" w:lineRule="auto"/>
        <w:jc w:val="center"/>
        <w:rPr>
          <w:highlight w:val="none"/>
        </w:rPr>
      </w:pPr>
    </w:p>
    <w:p w14:paraId="63540A47">
      <w:pPr>
        <w:pStyle w:val="9"/>
        <w:spacing w:line="360" w:lineRule="auto"/>
        <w:jc w:val="center"/>
        <w:rPr>
          <w:highlight w:val="none"/>
        </w:rPr>
      </w:pPr>
    </w:p>
    <w:p w14:paraId="7B264CBE">
      <w:pPr>
        <w:pStyle w:val="9"/>
        <w:spacing w:line="360" w:lineRule="auto"/>
        <w:jc w:val="center"/>
        <w:rPr>
          <w:highlight w:val="none"/>
        </w:rPr>
      </w:pPr>
    </w:p>
    <w:p w14:paraId="4D023F35">
      <w:pPr>
        <w:pStyle w:val="9"/>
        <w:spacing w:line="360" w:lineRule="auto"/>
        <w:jc w:val="center"/>
        <w:rPr>
          <w:highlight w:val="none"/>
        </w:rPr>
      </w:pPr>
    </w:p>
    <w:p w14:paraId="2520CF7A">
      <w:pPr>
        <w:pStyle w:val="9"/>
        <w:spacing w:line="360" w:lineRule="auto"/>
        <w:jc w:val="center"/>
        <w:rPr>
          <w:highlight w:val="none"/>
        </w:rPr>
      </w:pPr>
    </w:p>
    <w:p w14:paraId="2C998F9B">
      <w:pPr>
        <w:pStyle w:val="9"/>
        <w:spacing w:line="360" w:lineRule="auto"/>
        <w:jc w:val="center"/>
        <w:rPr>
          <w:highlight w:val="none"/>
        </w:rPr>
      </w:pPr>
    </w:p>
    <w:p w14:paraId="62A8184D">
      <w:pPr>
        <w:pStyle w:val="9"/>
        <w:spacing w:line="360" w:lineRule="auto"/>
        <w:jc w:val="both"/>
        <w:rPr>
          <w:highlight w:val="none"/>
        </w:rPr>
      </w:pPr>
    </w:p>
    <w:p w14:paraId="6C27D221">
      <w:pPr>
        <w:pStyle w:val="9"/>
        <w:spacing w:line="360" w:lineRule="auto"/>
        <w:jc w:val="center"/>
        <w:rPr>
          <w:rFonts w:ascii="黑体" w:eastAsia="黑体"/>
          <w:b/>
          <w:bCs/>
          <w:sz w:val="36"/>
          <w:szCs w:val="36"/>
          <w:highlight w:val="none"/>
        </w:rPr>
      </w:pPr>
    </w:p>
    <w:p w14:paraId="10227071">
      <w:pPr>
        <w:pStyle w:val="9"/>
        <w:spacing w:line="360" w:lineRule="auto"/>
        <w:jc w:val="center"/>
        <w:rPr>
          <w:rFonts w:ascii="黑体" w:eastAsia="黑体"/>
          <w:b/>
          <w:bCs/>
          <w:sz w:val="36"/>
          <w:szCs w:val="36"/>
          <w:highlight w:val="none"/>
        </w:rPr>
      </w:pPr>
      <w:r>
        <w:rPr>
          <w:rFonts w:hint="eastAsia" w:ascii="黑体" w:eastAsia="黑体"/>
          <w:b/>
          <w:bCs/>
          <w:sz w:val="36"/>
          <w:szCs w:val="36"/>
          <w:highlight w:val="none"/>
        </w:rPr>
        <w:t>第一章  招标公告</w:t>
      </w:r>
    </w:p>
    <w:p w14:paraId="2130C14D">
      <w:pPr>
        <w:pStyle w:val="9"/>
        <w:spacing w:line="360" w:lineRule="auto"/>
        <w:rPr>
          <w:rFonts w:ascii="黑体" w:eastAsia="黑体"/>
          <w:b/>
          <w:bCs/>
          <w:sz w:val="28"/>
          <w:highlight w:val="none"/>
        </w:rPr>
      </w:pPr>
      <w:r>
        <w:rPr>
          <w:rFonts w:hint="eastAsia" w:ascii="黑体" w:eastAsia="黑体"/>
          <w:b/>
          <w:bCs/>
          <w:sz w:val="28"/>
          <w:highlight w:val="none"/>
        </w:rPr>
        <w:t>一、项目名称</w:t>
      </w:r>
    </w:p>
    <w:p w14:paraId="5CEC3B0C">
      <w:pPr>
        <w:pStyle w:val="9"/>
        <w:spacing w:line="360" w:lineRule="auto"/>
        <w:ind w:left="420"/>
        <w:rPr>
          <w:rFonts w:hint="eastAsia" w:eastAsia="宋体"/>
          <w:highlight w:val="none"/>
          <w:lang w:eastAsia="zh-CN"/>
        </w:rPr>
      </w:pPr>
      <w:r>
        <w:rPr>
          <w:rFonts w:hint="eastAsia"/>
          <w:highlight w:val="none"/>
        </w:rPr>
        <w:t>项目名称：</w:t>
      </w:r>
      <w:bookmarkStart w:id="0" w:name="OLE_LINK1"/>
      <w:r>
        <w:rPr>
          <w:rFonts w:hint="eastAsia"/>
          <w:highlight w:val="none"/>
          <w:lang w:val="en-US" w:eastAsia="zh-CN"/>
        </w:rPr>
        <w:t>机械加工部加工中心刀检项目</w:t>
      </w:r>
    </w:p>
    <w:bookmarkEnd w:id="0"/>
    <w:p w14:paraId="12A0A064">
      <w:pPr>
        <w:pStyle w:val="9"/>
        <w:spacing w:line="360" w:lineRule="auto"/>
        <w:rPr>
          <w:rFonts w:ascii="黑体" w:eastAsia="黑体"/>
          <w:b/>
          <w:bCs/>
          <w:sz w:val="28"/>
          <w:highlight w:val="none"/>
        </w:rPr>
      </w:pPr>
      <w:r>
        <w:rPr>
          <w:rFonts w:hint="eastAsia" w:ascii="黑体" w:eastAsia="黑体"/>
          <w:b/>
          <w:bCs/>
          <w:sz w:val="28"/>
          <w:highlight w:val="none"/>
        </w:rPr>
        <w:t>二、招标内容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14:paraId="7B12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438863D">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14:paraId="38B8B34A">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14:paraId="33891106">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14:paraId="340370CD">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3F3BC691">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14:paraId="1EED23CC">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14:paraId="769000A3">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14:paraId="5D699867">
            <w:pPr>
              <w:spacing w:line="360" w:lineRule="exact"/>
              <w:jc w:val="center"/>
              <w:rPr>
                <w:rFonts w:hint="eastAsia" w:ascii="宋体" w:hAnsi="宋体"/>
                <w:highlight w:val="none"/>
              </w:rPr>
            </w:pPr>
            <w:r>
              <w:rPr>
                <w:rFonts w:hint="eastAsia" w:ascii="宋体" w:hAnsi="宋体"/>
                <w:highlight w:val="none"/>
              </w:rPr>
              <w:t>备注</w:t>
            </w:r>
          </w:p>
        </w:tc>
      </w:tr>
      <w:tr w14:paraId="157D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6661B9C">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14:paraId="2A7F01A6">
            <w:pPr>
              <w:jc w:val="center"/>
              <w:rPr>
                <w:rFonts w:ascii="宋体" w:hAnsi="宋体"/>
                <w:sz w:val="21"/>
                <w:szCs w:val="21"/>
                <w:highlight w:val="none"/>
              </w:rPr>
            </w:pPr>
            <w:r>
              <w:rPr>
                <w:rFonts w:hint="eastAsia"/>
                <w:highlight w:val="none"/>
                <w:lang w:val="en-US" w:eastAsia="zh-CN"/>
              </w:rPr>
              <w:t>机械加工部加工中心刀检项目</w:t>
            </w:r>
          </w:p>
        </w:tc>
        <w:tc>
          <w:tcPr>
            <w:tcW w:w="774" w:type="dxa"/>
            <w:noWrap w:val="0"/>
            <w:vAlign w:val="center"/>
          </w:tcPr>
          <w:p w14:paraId="5CB50294">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14:paraId="4F3F7CAB">
            <w:pPr>
              <w:spacing w:line="360" w:lineRule="exact"/>
              <w:jc w:val="center"/>
              <w:rPr>
                <w:rFonts w:hint="eastAsia" w:ascii="宋体" w:hAnsi="宋体"/>
                <w:sz w:val="21"/>
                <w:szCs w:val="21"/>
                <w:highlight w:val="none"/>
              </w:rPr>
            </w:pPr>
            <w:r>
              <w:rPr>
                <w:rFonts w:hint="eastAsia" w:ascii="宋体" w:hAnsi="宋体"/>
                <w:sz w:val="21"/>
                <w:szCs w:val="21"/>
                <w:highlight w:val="none"/>
              </w:rPr>
              <w:t>套</w:t>
            </w:r>
          </w:p>
        </w:tc>
        <w:tc>
          <w:tcPr>
            <w:tcW w:w="0" w:type="auto"/>
            <w:noWrap w:val="0"/>
            <w:vAlign w:val="center"/>
          </w:tcPr>
          <w:p w14:paraId="1C5D7313">
            <w:pPr>
              <w:spacing w:line="360" w:lineRule="exact"/>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2</w:t>
            </w:r>
          </w:p>
        </w:tc>
        <w:tc>
          <w:tcPr>
            <w:tcW w:w="1724" w:type="dxa"/>
            <w:noWrap w:val="0"/>
            <w:vAlign w:val="center"/>
          </w:tcPr>
          <w:p w14:paraId="433C7794">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杭发公司</w:t>
            </w:r>
          </w:p>
        </w:tc>
        <w:tc>
          <w:tcPr>
            <w:tcW w:w="1126" w:type="dxa"/>
            <w:noWrap w:val="0"/>
            <w:vAlign w:val="center"/>
          </w:tcPr>
          <w:p w14:paraId="619E9174">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14:paraId="1047C011">
            <w:pPr>
              <w:spacing w:line="360" w:lineRule="exact"/>
              <w:jc w:val="center"/>
              <w:rPr>
                <w:rFonts w:hint="eastAsia" w:ascii="宋体" w:hAnsi="宋体"/>
                <w:sz w:val="21"/>
                <w:szCs w:val="21"/>
                <w:highlight w:val="none"/>
              </w:rPr>
            </w:pPr>
          </w:p>
        </w:tc>
      </w:tr>
      <w:tr w14:paraId="3EBB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0" w:type="auto"/>
            <w:gridSpan w:val="8"/>
            <w:noWrap w:val="0"/>
            <w:vAlign w:val="center"/>
          </w:tcPr>
          <w:p w14:paraId="7C5661E0">
            <w:pPr>
              <w:spacing w:line="360" w:lineRule="exact"/>
              <w:rPr>
                <w:rFonts w:ascii="宋体" w:hAnsi="宋体"/>
                <w:sz w:val="21"/>
                <w:szCs w:val="21"/>
                <w:highlight w:val="none"/>
              </w:rPr>
            </w:pPr>
          </w:p>
        </w:tc>
      </w:tr>
    </w:tbl>
    <w:p w14:paraId="0FB5DF34">
      <w:pPr>
        <w:pStyle w:val="9"/>
        <w:spacing w:line="360" w:lineRule="auto"/>
        <w:ind w:firstLine="420" w:firstLineChars="200"/>
        <w:rPr>
          <w:highlight w:val="none"/>
        </w:rPr>
      </w:pPr>
      <w:r>
        <w:rPr>
          <w:rFonts w:hint="eastAsia"/>
          <w:highlight w:val="none"/>
        </w:rPr>
        <w:t xml:space="preserve">                                                                                                                                                                                                                                                                                                                                                                                                                                                                                                                                                                                   </w:t>
      </w:r>
    </w:p>
    <w:p w14:paraId="46631492">
      <w:pPr>
        <w:pStyle w:val="9"/>
        <w:spacing w:line="360" w:lineRule="auto"/>
        <w:rPr>
          <w:rFonts w:ascii="黑体" w:eastAsia="黑体"/>
          <w:b/>
          <w:bCs/>
          <w:sz w:val="28"/>
          <w:highlight w:val="none"/>
        </w:rPr>
      </w:pPr>
      <w:r>
        <w:rPr>
          <w:rFonts w:hint="eastAsia" w:ascii="黑体" w:eastAsia="黑体"/>
          <w:b/>
          <w:bCs/>
          <w:sz w:val="28"/>
          <w:highlight w:val="none"/>
        </w:rPr>
        <w:t>三、招标形式</w:t>
      </w:r>
    </w:p>
    <w:p w14:paraId="51FC7CE5">
      <w:pPr>
        <w:pStyle w:val="9"/>
        <w:spacing w:line="360" w:lineRule="auto"/>
        <w:ind w:firstLine="420" w:firstLineChars="200"/>
        <w:rPr>
          <w:rFonts w:hint="eastAsia" w:eastAsia="宋体"/>
          <w:highlight w:val="none"/>
          <w:lang w:val="en-US" w:eastAsia="zh-CN"/>
        </w:rPr>
      </w:pPr>
      <w:r>
        <w:rPr>
          <w:rFonts w:hint="eastAsia"/>
          <w:highlight w:val="none"/>
        </w:rPr>
        <w:t>招标形式：公开招标。</w:t>
      </w:r>
      <w:r>
        <w:rPr>
          <w:rFonts w:hint="eastAsia"/>
          <w:highlight w:val="none"/>
          <w:lang w:val="en-US" w:eastAsia="zh-CN"/>
        </w:rPr>
        <w:tab/>
      </w:r>
    </w:p>
    <w:p w14:paraId="27AE24CA">
      <w:pPr>
        <w:pStyle w:val="9"/>
        <w:spacing w:line="360" w:lineRule="auto"/>
        <w:rPr>
          <w:rFonts w:ascii="黑体" w:eastAsia="黑体"/>
          <w:b/>
          <w:bCs/>
          <w:sz w:val="28"/>
          <w:highlight w:val="none"/>
        </w:rPr>
      </w:pPr>
      <w:r>
        <w:rPr>
          <w:rFonts w:hint="eastAsia" w:ascii="黑体" w:eastAsia="黑体"/>
          <w:b/>
          <w:bCs/>
          <w:sz w:val="28"/>
          <w:highlight w:val="none"/>
        </w:rPr>
        <w:t>四、议程安排</w:t>
      </w:r>
    </w:p>
    <w:p w14:paraId="6BAEF43E">
      <w:pPr>
        <w:pStyle w:val="9"/>
        <w:spacing w:line="360" w:lineRule="auto"/>
        <w:ind w:left="840" w:leftChars="200" w:hanging="420" w:hangingChars="200"/>
        <w:rPr>
          <w:highlight w:val="none"/>
        </w:rPr>
      </w:pPr>
      <w:r>
        <w:rPr>
          <w:rFonts w:hint="eastAsia"/>
          <w:highlight w:val="none"/>
        </w:rPr>
        <w:t>1.公告时间：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6</w:t>
      </w:r>
      <w:r>
        <w:rPr>
          <w:color w:val="FF0000"/>
          <w:highlight w:val="none"/>
        </w:rPr>
        <w:t xml:space="preserve"> </w:t>
      </w:r>
      <w:r>
        <w:rPr>
          <w:rFonts w:hint="eastAsia"/>
          <w:color w:val="FF0000"/>
          <w:highlight w:val="none"/>
        </w:rPr>
        <w:t>月</w:t>
      </w:r>
      <w:r>
        <w:rPr>
          <w:rFonts w:hint="eastAsia"/>
          <w:color w:val="FF0000"/>
          <w:highlight w:val="none"/>
          <w:lang w:val="en-US" w:eastAsia="zh-CN"/>
        </w:rPr>
        <w:t xml:space="preserve"> 12  </w:t>
      </w:r>
      <w:r>
        <w:rPr>
          <w:rFonts w:hint="eastAsia"/>
          <w:color w:val="FF0000"/>
          <w:highlight w:val="none"/>
        </w:rPr>
        <w:t>日</w:t>
      </w:r>
      <w:r>
        <w:rPr>
          <w:rFonts w:hint="eastAsia"/>
          <w:highlight w:val="none"/>
        </w:rPr>
        <w:t>。</w:t>
      </w:r>
    </w:p>
    <w:p w14:paraId="44FB4713">
      <w:pPr>
        <w:pStyle w:val="9"/>
        <w:spacing w:line="360" w:lineRule="auto"/>
        <w:ind w:left="840" w:leftChars="200" w:hanging="420" w:hangingChars="200"/>
        <w:rPr>
          <w:highlight w:val="none"/>
        </w:rPr>
      </w:pPr>
      <w:r>
        <w:rPr>
          <w:highlight w:val="none"/>
        </w:rPr>
        <w:t>2</w:t>
      </w:r>
      <w:r>
        <w:rPr>
          <w:rFonts w:hint="eastAsia"/>
          <w:highlight w:val="none"/>
        </w:rPr>
        <w:t>.开标时间：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6</w:t>
      </w:r>
      <w:r>
        <w:rPr>
          <w:rFonts w:hint="eastAsia"/>
          <w:color w:val="FF0000"/>
          <w:highlight w:val="none"/>
        </w:rPr>
        <w:t>月</w:t>
      </w:r>
      <w:r>
        <w:rPr>
          <w:rFonts w:hint="eastAsia"/>
          <w:color w:val="FF0000"/>
          <w:highlight w:val="none"/>
          <w:lang w:val="en-US" w:eastAsia="zh-CN"/>
        </w:rPr>
        <w:t xml:space="preserve"> 24</w:t>
      </w:r>
      <w:r>
        <w:rPr>
          <w:rFonts w:hint="eastAsia"/>
          <w:color w:val="FF0000"/>
          <w:highlight w:val="none"/>
        </w:rPr>
        <w:t>日上午</w:t>
      </w:r>
      <w:r>
        <w:rPr>
          <w:rFonts w:hint="eastAsia"/>
          <w:color w:val="FF0000"/>
          <w:highlight w:val="none"/>
          <w:lang w:val="en-US" w:eastAsia="zh-CN"/>
        </w:rPr>
        <w:t>10</w:t>
      </w:r>
      <w:r>
        <w:rPr>
          <w:rFonts w:hint="eastAsia"/>
          <w:color w:val="FF0000"/>
          <w:highlight w:val="none"/>
        </w:rPr>
        <w:t>:00</w:t>
      </w:r>
      <w:r>
        <w:rPr>
          <w:rFonts w:hint="eastAsia"/>
          <w:highlight w:val="none"/>
        </w:rPr>
        <w:t>（若有变动另行通知）。</w:t>
      </w:r>
    </w:p>
    <w:p w14:paraId="3BEA277C">
      <w:pPr>
        <w:pStyle w:val="9"/>
        <w:spacing w:line="360" w:lineRule="auto"/>
        <w:ind w:left="840" w:leftChars="200" w:hanging="420" w:hangingChars="200"/>
        <w:rPr>
          <w:highlight w:val="none"/>
        </w:rPr>
      </w:pPr>
      <w:r>
        <w:rPr>
          <w:highlight w:val="none"/>
        </w:rPr>
        <w:t>3</w:t>
      </w:r>
      <w:r>
        <w:rPr>
          <w:rFonts w:hint="eastAsia"/>
          <w:highlight w:val="none"/>
        </w:rPr>
        <w:t>.开标地点：</w:t>
      </w:r>
      <w:r>
        <w:rPr>
          <w:rFonts w:hint="eastAsia"/>
          <w:highlight w:val="none"/>
          <w:lang w:val="en-US" w:eastAsia="zh-CN"/>
        </w:rPr>
        <w:t>中国重汽集团杭州发动机有限公司</w:t>
      </w:r>
      <w:r>
        <w:rPr>
          <w:rFonts w:hint="eastAsia"/>
          <w:highlight w:val="none"/>
        </w:rPr>
        <w:t>（暂定）。</w:t>
      </w:r>
    </w:p>
    <w:p w14:paraId="620EC08E">
      <w:pPr>
        <w:pStyle w:val="9"/>
        <w:spacing w:line="360" w:lineRule="auto"/>
        <w:ind w:left="840" w:leftChars="200" w:hanging="420" w:hangingChars="200"/>
        <w:rPr>
          <w:rFonts w:hint="eastAsia"/>
          <w:highlight w:val="none"/>
        </w:rPr>
      </w:pPr>
      <w:r>
        <w:rPr>
          <w:highlight w:val="none"/>
        </w:rPr>
        <w:t>4</w:t>
      </w:r>
      <w:r>
        <w:rPr>
          <w:rFonts w:hint="eastAsia"/>
          <w:highlight w:val="none"/>
        </w:rPr>
        <w:t>.报名及投标招标事宜联系人：</w:t>
      </w:r>
      <w:r>
        <w:rPr>
          <w:rFonts w:hint="eastAsia"/>
          <w:highlight w:val="none"/>
          <w:lang w:val="en-US" w:eastAsia="zh-CN"/>
        </w:rPr>
        <w:t>王关锋</w:t>
      </w:r>
      <w:r>
        <w:rPr>
          <w:rFonts w:hint="eastAsia"/>
          <w:highlight w:val="none"/>
        </w:rPr>
        <w:t xml:space="preserve"> </w:t>
      </w:r>
      <w:r>
        <w:rPr>
          <w:highlight w:val="none"/>
        </w:rPr>
        <w:t xml:space="preserve"> </w:t>
      </w:r>
      <w:r>
        <w:rPr>
          <w:rFonts w:hint="eastAsia"/>
          <w:highlight w:val="none"/>
        </w:rPr>
        <w:t xml:space="preserve"> 联系电话：</w:t>
      </w:r>
      <w:r>
        <w:rPr>
          <w:rFonts w:hint="eastAsia"/>
          <w:highlight w:val="none"/>
          <w:lang w:val="en-US" w:eastAsia="zh-CN"/>
        </w:rPr>
        <w:t>15858272719</w:t>
      </w:r>
      <w:r>
        <w:rPr>
          <w:rFonts w:hint="eastAsia"/>
          <w:highlight w:val="none"/>
        </w:rPr>
        <w:t>。</w:t>
      </w:r>
    </w:p>
    <w:p w14:paraId="05073D18">
      <w:pPr>
        <w:pStyle w:val="9"/>
        <w:spacing w:line="360" w:lineRule="auto"/>
        <w:ind w:left="840" w:leftChars="200" w:hanging="420" w:hangingChars="200"/>
        <w:rPr>
          <w:rFonts w:hint="eastAsia"/>
          <w:highlight w:val="none"/>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电子文件于开标前上传中国重汽e采通系统，纸质文件</w:t>
      </w:r>
      <w:r>
        <w:rPr>
          <w:rFonts w:hint="eastAsia"/>
          <w:color w:val="000000" w:themeColor="text1"/>
          <w:highlight w:val="none"/>
          <w14:textFill>
            <w14:solidFill>
              <w14:schemeClr w14:val="tx1"/>
            </w14:solidFill>
          </w14:textFill>
        </w:rPr>
        <w:t>于开标当日在投标地点现场递交</w:t>
      </w:r>
      <w:r>
        <w:rPr>
          <w:rFonts w:hint="eastAsia"/>
          <w:color w:val="000000" w:themeColor="text1"/>
          <w:highlight w:val="none"/>
          <w:lang w:eastAsia="zh-CN"/>
          <w14:textFill>
            <w14:solidFill>
              <w14:schemeClr w14:val="tx1"/>
            </w14:solidFill>
          </w14:textFill>
        </w:rPr>
        <w:t>。</w:t>
      </w:r>
    </w:p>
    <w:p w14:paraId="2438D2A7">
      <w:pPr>
        <w:pStyle w:val="9"/>
        <w:spacing w:line="360" w:lineRule="auto"/>
        <w:rPr>
          <w:rFonts w:ascii="黑体" w:eastAsia="黑体"/>
          <w:b/>
          <w:bCs/>
          <w:sz w:val="28"/>
          <w:highlight w:val="none"/>
        </w:rPr>
      </w:pPr>
      <w:r>
        <w:rPr>
          <w:rFonts w:hint="eastAsia" w:ascii="黑体" w:eastAsia="黑体"/>
          <w:b/>
          <w:bCs/>
          <w:sz w:val="28"/>
          <w:highlight w:val="none"/>
        </w:rPr>
        <w:t>五、报名方式</w:t>
      </w:r>
    </w:p>
    <w:p w14:paraId="436A8A19">
      <w:pPr>
        <w:pStyle w:val="9"/>
        <w:spacing w:line="360" w:lineRule="auto"/>
        <w:ind w:firstLine="405"/>
        <w:rPr>
          <w:highlight w:val="none"/>
        </w:rPr>
      </w:pPr>
      <w:r>
        <w:rPr>
          <w:rFonts w:hint="eastAsia"/>
          <w:highlight w:val="none"/>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 xml:space="preserve"> 12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 xml:space="preserve"> 22</w:t>
      </w:r>
      <w:r>
        <w:rPr>
          <w:rFonts w:hint="eastAsia"/>
          <w:highlight w:val="none"/>
        </w:rPr>
        <w:t>日</w:t>
      </w:r>
      <w:r>
        <w:rPr>
          <w:rFonts w:hint="eastAsia"/>
          <w:highlight w:val="none"/>
          <w:lang w:val="en-US" w:eastAsia="zh-CN"/>
        </w:rPr>
        <w:t>17时</w:t>
      </w:r>
      <w:r>
        <w:rPr>
          <w:rFonts w:hint="eastAsia"/>
          <w:highlight w:val="none"/>
        </w:rPr>
        <w:t>前。</w:t>
      </w:r>
    </w:p>
    <w:p w14:paraId="12A839C8">
      <w:pPr>
        <w:pStyle w:val="9"/>
        <w:spacing w:line="360" w:lineRule="auto"/>
        <w:ind w:firstLine="405"/>
        <w:rPr>
          <w:rFonts w:hint="eastAsia"/>
          <w:highlight w:val="none"/>
        </w:rPr>
      </w:pPr>
      <w:r>
        <w:rPr>
          <w:rFonts w:hint="eastAsia"/>
          <w:highlight w:val="none"/>
        </w:rPr>
        <w:t>2.方式：本项目招标工作的所有过程均须在中国重汽e采通上完成，包括报名、资质审核、招标、应标、评标、审批等环节。中国重汽E采通中链接为（http</w:t>
      </w:r>
      <w:r>
        <w:rPr>
          <w:rFonts w:hint="eastAsia"/>
          <w:highlight w:val="none"/>
          <w:lang w:val="en-US" w:eastAsia="zh-CN"/>
        </w:rPr>
        <w:t>s</w:t>
      </w:r>
      <w:r>
        <w:rPr>
          <w:rFonts w:hint="eastAsia"/>
          <w:highlight w:val="none"/>
        </w:rPr>
        <w:t>://ecaitong.sinotruk.com:8012）。相关操作手册请详见注册界面供应商用户手册。未在中国重汽E采通进行注册的供方，注册时，业务主管部门选择“</w:t>
      </w:r>
      <w:r>
        <w:rPr>
          <w:rFonts w:hint="eastAsia"/>
          <w:highlight w:val="none"/>
          <w:lang w:val="en-US" w:eastAsia="zh-CN"/>
        </w:rPr>
        <w:t>制造工程部</w:t>
      </w:r>
      <w:r>
        <w:rPr>
          <w:rFonts w:hint="eastAsia"/>
          <w:highlight w:val="none"/>
        </w:rPr>
        <w:t>”，类别选择“</w:t>
      </w:r>
      <w:r>
        <w:rPr>
          <w:rFonts w:hint="eastAsia"/>
          <w:highlight w:val="none"/>
          <w:lang w:val="en-US" w:eastAsia="zh-CN"/>
        </w:rPr>
        <w:t>非生产招标</w:t>
      </w:r>
      <w:r>
        <w:rPr>
          <w:rFonts w:hint="eastAsia"/>
          <w:highlight w:val="none"/>
        </w:rPr>
        <w:t>”。请于报名截止时间前完成注册审批，未注册完成的不允许参加相关投标报名。</w:t>
      </w:r>
    </w:p>
    <w:p w14:paraId="44AD3EA5">
      <w:pPr>
        <w:pStyle w:val="9"/>
        <w:spacing w:line="360" w:lineRule="auto"/>
        <w:ind w:firstLine="405"/>
        <w:rPr>
          <w:rFonts w:hint="eastAsia"/>
          <w:highlight w:val="none"/>
        </w:rPr>
      </w:pPr>
      <w:r>
        <w:rPr>
          <w:rStyle w:val="26"/>
          <w:rFonts w:hint="eastAsia"/>
          <w:color w:val="auto"/>
          <w:highlight w:val="none"/>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4D350A74">
      <w:pPr>
        <w:pStyle w:val="15"/>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highlight w:val="none"/>
        </w:rPr>
      </w:pPr>
      <w:r>
        <w:rPr>
          <w:rFonts w:hint="eastAsia" w:ascii="黑体" w:hAnsi="宋体" w:eastAsia="黑体" w:cs="黑体"/>
          <w:b/>
          <w:bCs/>
          <w:kern w:val="2"/>
          <w:sz w:val="28"/>
          <w:szCs w:val="28"/>
          <w:highlight w:val="none"/>
          <w:lang w:val="en-US" w:eastAsia="zh-CN" w:bidi="ar"/>
        </w:rPr>
        <w:t>六、投标须知</w:t>
      </w:r>
    </w:p>
    <w:p w14:paraId="110C159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1.合格投标人：</w:t>
      </w:r>
    </w:p>
    <w:p w14:paraId="2E0BF8BC">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投标人须遵守《中华人民共和国招标投标法》、《中华人民共和国民法典》及其它有关的法律和法规；为中华人民共和国境内注册的独立法人机构，具有独立承担民事责任能力；</w:t>
      </w:r>
    </w:p>
    <w:p w14:paraId="6EA96F8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（2）公司成立三年以上（以营业执照成立日期到开标当日满三年为准）；注册资金不少</w:t>
      </w:r>
      <w:r>
        <w:rPr>
          <w:rFonts w:hint="eastAsia" w:ascii="宋体" w:hAnsi="宋体" w:eastAsia="宋体" w:cs="宋体"/>
          <w:b/>
          <w:bCs/>
          <w:color w:val="000000"/>
          <w:kern w:val="2"/>
          <w:sz w:val="21"/>
          <w:szCs w:val="21"/>
          <w:highlight w:val="none"/>
          <w:lang w:val="en-US" w:eastAsia="zh-CN" w:bidi="ar"/>
        </w:rPr>
        <w:t>于</w:t>
      </w:r>
      <w:r>
        <w:rPr>
          <w:rFonts w:hint="eastAsia" w:ascii="宋体" w:hAnsi="宋体" w:cs="宋体"/>
          <w:b/>
          <w:bCs/>
          <w:color w:val="000000"/>
          <w:kern w:val="2"/>
          <w:sz w:val="21"/>
          <w:szCs w:val="21"/>
          <w:highlight w:val="none"/>
          <w:lang w:val="en-US" w:eastAsia="zh-CN" w:bidi="ar"/>
        </w:rPr>
        <w:t>10</w:t>
      </w:r>
      <w:r>
        <w:rPr>
          <w:rFonts w:hint="eastAsia" w:ascii="宋体" w:hAnsi="宋体" w:eastAsia="宋体" w:cs="宋体"/>
          <w:b/>
          <w:bCs/>
          <w:color w:val="000000"/>
          <w:kern w:val="2"/>
          <w:sz w:val="21"/>
          <w:szCs w:val="21"/>
          <w:highlight w:val="none"/>
          <w:lang w:val="en-US" w:eastAsia="zh-CN" w:bidi="ar"/>
        </w:rPr>
        <w:t>万</w:t>
      </w:r>
      <w:r>
        <w:rPr>
          <w:rFonts w:hint="eastAsia" w:ascii="宋体" w:hAnsi="宋体" w:eastAsia="宋体" w:cs="宋体"/>
          <w:b/>
          <w:bCs/>
          <w:kern w:val="2"/>
          <w:sz w:val="21"/>
          <w:szCs w:val="21"/>
          <w:highlight w:val="none"/>
          <w:lang w:val="en-US" w:eastAsia="zh-CN" w:bidi="ar"/>
        </w:rPr>
        <w:t>元</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1"/>
          <w:szCs w:val="21"/>
          <w:highlight w:val="none"/>
          <w:lang w:val="en-US" w:eastAsia="zh-CN" w:bidi="ar"/>
        </w:rPr>
        <w:t>经营范围满足招标项目需求；</w:t>
      </w:r>
    </w:p>
    <w:p w14:paraId="3B49EA6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3</w:t>
      </w:r>
      <w:r>
        <w:rPr>
          <w:rFonts w:hint="eastAsia" w:ascii="宋体" w:hAnsi="宋体" w:eastAsia="宋体" w:cs="宋体"/>
          <w:b/>
          <w:bCs/>
          <w:kern w:val="2"/>
          <w:sz w:val="21"/>
          <w:szCs w:val="21"/>
          <w:highlight w:val="none"/>
          <w:lang w:val="en-US" w:eastAsia="zh-CN" w:bidi="ar"/>
        </w:rPr>
        <w:t>）投标人须提供具有统一社会信用代码的新版营业执照副本原件及（或）复印件（加盖公章）；</w:t>
      </w:r>
    </w:p>
    <w:p w14:paraId="4235B7B1">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highlight w:val="none"/>
        </w:rPr>
      </w:pP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具有良好的商业信誉，在国家企业信用信息公示系统中无与本项目有关的行政处罚、列入经营异常名录和列入严重违法失信企业名单（黑名单）信息但上述信息已被移除的可参与投标；</w:t>
      </w:r>
    </w:p>
    <w:p w14:paraId="4118039A">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投标人近三年内在经营活动中无与本项目有关的违法及重大违规情况；</w:t>
      </w:r>
    </w:p>
    <w:p w14:paraId="30EAB5B4">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highlight w:val="none"/>
          <w:lang w:val="en-US" w:eastAsia="zh-CN" w:bidi="ar"/>
        </w:rPr>
        <w:t>；</w:t>
      </w:r>
    </w:p>
    <w:p w14:paraId="24167030">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投标人没有被列入招标人处《黑名单》（《黑名单》指投标人与招标人在以往或正在进行的合作中，存在招标人认为的违反合同约定或违反法律法规等的失信行为）的；</w:t>
      </w:r>
    </w:p>
    <w:p w14:paraId="4711F1B6">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（8）</w:t>
      </w:r>
      <w:r>
        <w:rPr>
          <w:rFonts w:hint="eastAsia" w:ascii="宋体" w:hAnsi="宋体" w:eastAsia="宋体" w:cs="宋体"/>
          <w:b/>
          <w:bCs/>
          <w:kern w:val="2"/>
          <w:sz w:val="21"/>
          <w:szCs w:val="21"/>
          <w:highlight w:val="none"/>
          <w:lang w:val="en-US" w:eastAsia="zh-CN" w:bidi="ar"/>
        </w:rPr>
        <w:t>投标人须提供经会计师事务所审计且出具无保留意见的近三年(202</w:t>
      </w:r>
      <w:r>
        <w:rPr>
          <w:rFonts w:hint="eastAsia" w:ascii="宋体" w:hAnsi="宋体" w:cs="宋体"/>
          <w:b/>
          <w:bCs/>
          <w:kern w:val="2"/>
          <w:sz w:val="21"/>
          <w:szCs w:val="21"/>
          <w:highlight w:val="none"/>
          <w:lang w:val="en-US" w:eastAsia="zh-CN" w:bidi="ar"/>
        </w:rPr>
        <w:t>2</w:t>
      </w:r>
      <w:r>
        <w:rPr>
          <w:rFonts w:hint="eastAsia" w:ascii="宋体" w:hAnsi="宋体" w:eastAsia="宋体" w:cs="宋体"/>
          <w:b/>
          <w:bCs/>
          <w:kern w:val="2"/>
          <w:sz w:val="21"/>
          <w:szCs w:val="21"/>
          <w:highlight w:val="none"/>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6E61101C">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（9）</w:t>
      </w:r>
      <w:r>
        <w:rPr>
          <w:rFonts w:hint="eastAsia" w:ascii="宋体" w:hAnsi="宋体" w:eastAsia="宋体" w:cs="宋体"/>
          <w:b/>
          <w:bCs/>
          <w:kern w:val="2"/>
          <w:sz w:val="21"/>
          <w:szCs w:val="21"/>
          <w:highlight w:val="none"/>
          <w:lang w:val="en-US" w:eastAsia="zh-CN" w:bidi="ar"/>
        </w:rPr>
        <w:t>投标人须提供法人授权委托书原件（在投标文件副本中可用复印件）及投标单位的法定代表人或授权代表的身份证原件及复印件（加盖公章）；</w:t>
      </w:r>
    </w:p>
    <w:p w14:paraId="4E379053">
      <w:pPr>
        <w:pStyle w:val="6"/>
        <w:ind w:firstLine="422" w:firstLineChars="200"/>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（10）</w:t>
      </w:r>
      <w:r>
        <w:rPr>
          <w:rFonts w:hint="eastAsia" w:ascii="宋体" w:hAnsi="宋体" w:eastAsia="宋体" w:cs="宋体"/>
          <w:b/>
          <w:bCs/>
          <w:kern w:val="2"/>
          <w:sz w:val="21"/>
          <w:szCs w:val="21"/>
          <w:highlight w:val="none"/>
          <w:lang w:val="en-US" w:eastAsia="zh-CN" w:bidi="ar"/>
        </w:rPr>
        <w:t>企业最近半年完税证明、信用证明材料（征信报告）；</w:t>
      </w:r>
    </w:p>
    <w:p w14:paraId="4ED6F08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（11）</w:t>
      </w:r>
      <w:r>
        <w:rPr>
          <w:rFonts w:hint="eastAsia" w:ascii="宋体" w:hAnsi="宋体" w:eastAsia="宋体" w:cs="宋体"/>
          <w:b/>
          <w:bCs/>
          <w:kern w:val="2"/>
          <w:sz w:val="21"/>
          <w:szCs w:val="21"/>
          <w:highlight w:val="none"/>
          <w:lang w:val="en-US" w:eastAsia="zh-CN" w:bidi="ar"/>
        </w:rPr>
        <w:t>年度纳税信用评价信息（可从电子税务局查询截图，需加盖公章）；</w:t>
      </w:r>
    </w:p>
    <w:p w14:paraId="00BFF5A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b/>
          <w:bCs/>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（12）</w:t>
      </w:r>
      <w:r>
        <w:rPr>
          <w:rFonts w:hint="eastAsia" w:ascii="宋体" w:hAnsi="宋体" w:eastAsia="宋体" w:cs="宋体"/>
          <w:b/>
          <w:bCs/>
          <w:kern w:val="2"/>
          <w:sz w:val="21"/>
          <w:szCs w:val="21"/>
          <w:highlight w:val="none"/>
          <w:lang w:val="en-US" w:eastAsia="zh-CN" w:bidi="ar"/>
        </w:rPr>
        <w:t>企业对外担保说明（写明贵单位对外有无对外担保和质押业务，需加盖公章）；</w:t>
      </w:r>
    </w:p>
    <w:p w14:paraId="7F69037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（13）</w:t>
      </w:r>
      <w:r>
        <w:rPr>
          <w:rFonts w:hint="eastAsia" w:ascii="宋体" w:hAnsi="宋体" w:eastAsia="宋体" w:cs="宋体"/>
          <w:kern w:val="2"/>
          <w:sz w:val="21"/>
          <w:szCs w:val="21"/>
          <w:highlight w:val="none"/>
          <w:lang w:val="en-US" w:eastAsia="zh-CN" w:bidi="ar"/>
        </w:rPr>
        <w:t>投标人须具有履行合同所必须的设备、财务、技术、服务等方面的资质和能力；</w:t>
      </w:r>
    </w:p>
    <w:p w14:paraId="68C1CE48">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（14）</w:t>
      </w:r>
      <w:r>
        <w:rPr>
          <w:rFonts w:hint="eastAsia" w:ascii="宋体" w:hAnsi="宋体" w:eastAsia="宋体" w:cs="宋体"/>
          <w:kern w:val="2"/>
          <w:sz w:val="21"/>
          <w:szCs w:val="21"/>
          <w:highlight w:val="none"/>
          <w:lang w:val="en-US" w:eastAsia="zh-CN" w:bidi="ar"/>
        </w:rPr>
        <w:t>投标人须具有完全履行招标文件的所有要求的能力；</w:t>
      </w:r>
    </w:p>
    <w:p w14:paraId="6CB6AB85">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投标人须负责提供合理的便于运输的包装物，并承担相关费用；</w:t>
      </w:r>
    </w:p>
    <w:p w14:paraId="4203A937">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投标人须认可招标人的工作指令，包括节、假日能正常开展工作的要求；</w:t>
      </w:r>
    </w:p>
    <w:p w14:paraId="6E7F53A3">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（17）</w:t>
      </w:r>
      <w:r>
        <w:rPr>
          <w:rFonts w:hint="eastAsia" w:ascii="宋体" w:hAnsi="宋体" w:eastAsia="宋体" w:cs="宋体"/>
          <w:kern w:val="2"/>
          <w:sz w:val="21"/>
          <w:szCs w:val="21"/>
          <w:highlight w:val="none"/>
          <w:lang w:val="en-US" w:eastAsia="zh-CN" w:bidi="ar"/>
        </w:rPr>
        <w:t>投标人须认可招标人终止合同后3个月退还履约保证金的招标要求；</w:t>
      </w:r>
    </w:p>
    <w:p w14:paraId="2DA1836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（18）</w:t>
      </w:r>
      <w:r>
        <w:rPr>
          <w:rFonts w:hint="eastAsia" w:ascii="宋体" w:hAnsi="宋体" w:eastAsia="宋体" w:cs="宋体"/>
          <w:b/>
          <w:bCs/>
          <w:kern w:val="2"/>
          <w:sz w:val="21"/>
          <w:szCs w:val="21"/>
          <w:highlight w:val="none"/>
          <w:lang w:val="en-US" w:eastAsia="zh-CN" w:bidi="ar"/>
        </w:rPr>
        <w:t>投标人必须是最终投标、签订合同的单位，不得以任何理由将已中标项目以任何形式转包给其他单位；</w:t>
      </w:r>
    </w:p>
    <w:p w14:paraId="3942D64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（19）</w:t>
      </w:r>
      <w:r>
        <w:rPr>
          <w:rFonts w:hint="eastAsia" w:ascii="宋体" w:hAnsi="宋体" w:eastAsia="宋体" w:cs="宋体"/>
          <w:b/>
          <w:bCs/>
          <w:kern w:val="2"/>
          <w:sz w:val="21"/>
          <w:szCs w:val="21"/>
          <w:highlight w:val="none"/>
          <w:lang w:val="en-US" w:eastAsia="zh-CN" w:bidi="ar"/>
        </w:rPr>
        <w:t>本次招标项目不接受联合体投标；</w:t>
      </w:r>
    </w:p>
    <w:p w14:paraId="4F6530F2">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highlight w:val="none"/>
        </w:rPr>
      </w:pPr>
      <w:r>
        <w:rPr>
          <w:rFonts w:hint="default" w:ascii="Times New Roman" w:hAnsi="Times New Roman" w:eastAsia="宋体" w:cs="Times New Roman"/>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（20）</w:t>
      </w:r>
      <w:r>
        <w:rPr>
          <w:rFonts w:hint="eastAsia" w:ascii="宋体" w:hAnsi="宋体" w:eastAsia="宋体" w:cs="宋体"/>
          <w:b/>
          <w:bCs/>
          <w:kern w:val="2"/>
          <w:sz w:val="21"/>
          <w:szCs w:val="21"/>
          <w:highlight w:val="none"/>
          <w:lang w:val="en-US" w:eastAsia="zh-CN" w:bidi="ar"/>
        </w:rPr>
        <w:t>投标人在向招标人出示《投标保证金缴纳凭证》后方可进行投标；</w:t>
      </w:r>
    </w:p>
    <w:p w14:paraId="1BB5EED4">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highlight w:val="none"/>
        </w:rPr>
      </w:pPr>
      <w:r>
        <w:rPr>
          <w:rFonts w:hint="eastAsia" w:ascii="宋体" w:hAnsi="宋体" w:cs="宋体"/>
          <w:kern w:val="2"/>
          <w:sz w:val="21"/>
          <w:szCs w:val="21"/>
          <w:highlight w:val="none"/>
          <w:lang w:val="en-US" w:eastAsia="zh-CN" w:bidi="ar"/>
        </w:rPr>
        <w:t>（21）</w:t>
      </w:r>
      <w:r>
        <w:rPr>
          <w:rFonts w:hint="eastAsia" w:ascii="宋体" w:hAnsi="宋体" w:eastAsia="宋体" w:cs="宋体"/>
          <w:b w:val="0"/>
          <w:bCs w:val="0"/>
          <w:kern w:val="2"/>
          <w:sz w:val="21"/>
          <w:szCs w:val="21"/>
          <w:highlight w:val="none"/>
          <w:lang w:val="en-US" w:eastAsia="zh-CN" w:bidi="ar"/>
        </w:rPr>
        <w:t>如为代理商投标，需获得生产厂家正式授权原件并具备售后服务承诺原件。</w:t>
      </w:r>
    </w:p>
    <w:p w14:paraId="131F2CA2">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cs="宋体"/>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供方的直接或间接股东、法定代表人、董事、监事、高管非重汽员工及其亲属。</w:t>
      </w:r>
    </w:p>
    <w:p w14:paraId="4D1C4B6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kern w:val="2"/>
          <w:sz w:val="21"/>
          <w:szCs w:val="21"/>
          <w:highlight w:val="none"/>
          <w:lang w:val="en-US" w:eastAsia="zh-CN" w:bidi="ar"/>
        </w:rPr>
        <w:t>注：上述带“</w:t>
      </w: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highlight w:val="none"/>
          <w:lang w:val="en-US" w:eastAsia="zh-CN" w:bidi="ar"/>
        </w:rPr>
        <w:t>逾期的投标文件招标人不予受理。</w:t>
      </w:r>
    </w:p>
    <w:p w14:paraId="546349A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2.投标文件格式</w:t>
      </w:r>
    </w:p>
    <w:p w14:paraId="4CB9823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2.1资质文件（独立封装在一个档案袋，一式两份，一正一副）：</w:t>
      </w:r>
    </w:p>
    <w:p w14:paraId="0D61843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法定代表人身份证明；</w:t>
      </w:r>
    </w:p>
    <w:p w14:paraId="3466C2B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法人授权委托书及身份证复印件；</w:t>
      </w:r>
    </w:p>
    <w:p w14:paraId="26966D0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营业执照副本复印件；</w:t>
      </w:r>
    </w:p>
    <w:p w14:paraId="0EA43E6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投标人应具有相应生产证明，若为代理商需具备厂家授权；</w:t>
      </w:r>
    </w:p>
    <w:p w14:paraId="2DF7348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证明投标人满足投标资料表中列出的业绩要求的文件：近三年类似项目业绩及合同复印件（加盖公章，须有客户联系方式及联系人以供招标人核实确认）；</w:t>
      </w:r>
    </w:p>
    <w:p w14:paraId="5F92453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加盖公章的近三年中文版本经审计的财务审计报告或财务报表；</w:t>
      </w:r>
    </w:p>
    <w:p w14:paraId="5CF77CB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招标文件中要求的其他资格证明文件。</w:t>
      </w:r>
    </w:p>
    <w:p w14:paraId="5718B69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 技术标（独立封装在一个档案袋，一式四份，其中正本一份，副本三份）：</w:t>
      </w:r>
    </w:p>
    <w:p w14:paraId="172C4E8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技术规格偏离表；</w:t>
      </w:r>
    </w:p>
    <w:p w14:paraId="77BB15C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备品备件工具材料明细表；</w:t>
      </w:r>
    </w:p>
    <w:p w14:paraId="0E7B458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设备技术性能、参数的描述；证明货物和服务与招标文件的要求相一致的文件，可以是文字资料、图纸和数据，它包括：</w:t>
      </w:r>
    </w:p>
    <w:p w14:paraId="01603D7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（1）货物主要技术指标和性能的详细说明；</w:t>
      </w:r>
    </w:p>
    <w:p w14:paraId="7EC1D92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3FBE7A9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907D3E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2.2.4  技术标书中严禁出现与投标报价有关的内容</w:t>
      </w:r>
    </w:p>
    <w:p w14:paraId="6DFC9A1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设备安装、验收计划、现场服务（如果有）；</w:t>
      </w:r>
    </w:p>
    <w:p w14:paraId="47ED911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产品质量保修和售后服务内容及措施；</w:t>
      </w:r>
    </w:p>
    <w:p w14:paraId="516BC9D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技术标书中严禁出现与投标报价有关的内容；</w:t>
      </w:r>
    </w:p>
    <w:p w14:paraId="77FFF0E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 商务标（独立封装在一个档案袋，一式两份，一正一副）：</w:t>
      </w:r>
    </w:p>
    <w:p w14:paraId="7E2D73A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投标函；</w:t>
      </w:r>
    </w:p>
    <w:p w14:paraId="1E7A71F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开标一览表、分项报价表；</w:t>
      </w:r>
    </w:p>
    <w:p w14:paraId="5560DF8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服务承诺函、质量承诺函；</w:t>
      </w:r>
    </w:p>
    <w:p w14:paraId="25DBB6A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商务条款偏离表；详见本招标文件“第二章 投标文件编制”，请投标人按格式要求进行填写。</w:t>
      </w:r>
    </w:p>
    <w:p w14:paraId="22A410C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2.4 所有投标文件需进行正规封装、胶装，不接受活页、散装等方式的投标文资料。</w:t>
      </w:r>
    </w:p>
    <w:p w14:paraId="33750F3A">
      <w:pPr>
        <w:pStyle w:val="9"/>
        <w:spacing w:line="360" w:lineRule="auto"/>
        <w:ind w:firstLine="422" w:firstLineChars="200"/>
        <w:rPr>
          <w:b/>
          <w:highlight w:val="none"/>
        </w:rPr>
      </w:pPr>
      <w:r>
        <w:rPr>
          <w:rFonts w:hint="eastAsia"/>
          <w:b/>
          <w:highlight w:val="none"/>
        </w:rPr>
        <w:t>3.报价：</w:t>
      </w:r>
    </w:p>
    <w:p w14:paraId="4ABE7CCB">
      <w:pPr>
        <w:pStyle w:val="9"/>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w:t>
      </w:r>
    </w:p>
    <w:p w14:paraId="4741FC42">
      <w:pPr>
        <w:pStyle w:val="9"/>
        <w:spacing w:line="360" w:lineRule="auto"/>
        <w:ind w:firstLine="420" w:firstLineChars="200"/>
        <w:rPr>
          <w:highlight w:val="none"/>
        </w:rPr>
      </w:pPr>
      <w:r>
        <w:rPr>
          <w:rFonts w:hint="eastAsia"/>
          <w:highlight w:val="none"/>
        </w:rPr>
        <w:t>详见本招标书之“第二章 投标文件编制”之“三、投标文件格式要求”之“格式3”。</w:t>
      </w:r>
    </w:p>
    <w:p w14:paraId="5739962E">
      <w:pPr>
        <w:pStyle w:val="9"/>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highlight w:val="none"/>
        </w:rPr>
        <w:t>；</w:t>
      </w:r>
    </w:p>
    <w:p w14:paraId="4D1011CC">
      <w:pPr>
        <w:pStyle w:val="9"/>
        <w:spacing w:line="360" w:lineRule="auto"/>
        <w:ind w:firstLine="420" w:firstLineChars="200"/>
        <w:rPr>
          <w:rFonts w:hint="eastAsia"/>
          <w:highlight w:val="none"/>
        </w:rPr>
      </w:pPr>
      <w:r>
        <w:rPr>
          <w:rFonts w:hint="eastAsia" w:ascii="Calibri" w:hAnsi="宋体"/>
          <w:highlight w:val="none"/>
        </w:rPr>
        <w:t>⑶付款</w:t>
      </w:r>
      <w:r>
        <w:rPr>
          <w:rFonts w:hint="eastAsia" w:ascii="Calibri" w:hAnsi="Calibri"/>
          <w:highlight w:val="none"/>
        </w:rPr>
        <w:t>结算方式：</w:t>
      </w:r>
      <w:r>
        <w:rPr>
          <w:rFonts w:hint="eastAsia" w:hAnsi="宋体" w:cs="宋体"/>
          <w:highlight w:val="none"/>
          <w:lang w:val="en-US" w:eastAsia="zh-CN"/>
        </w:rPr>
        <w:t>次月以</w:t>
      </w:r>
      <w:r>
        <w:rPr>
          <w:rFonts w:hint="eastAsia" w:ascii="Calibri" w:hAnsi="Calibri"/>
          <w:highlight w:val="none"/>
          <w:lang w:val="en-US" w:eastAsia="zh-CN"/>
        </w:rPr>
        <w:t>商业</w:t>
      </w:r>
      <w:r>
        <w:rPr>
          <w:rFonts w:hint="eastAsia" w:ascii="Calibri" w:hAnsi="Calibri"/>
          <w:highlight w:val="none"/>
        </w:rPr>
        <w:t>汇票</w:t>
      </w:r>
      <w:r>
        <w:rPr>
          <w:rFonts w:hint="eastAsia" w:ascii="Calibri" w:hAnsi="Calibri"/>
          <w:highlight w:val="none"/>
          <w:lang w:eastAsia="zh-CN"/>
        </w:rPr>
        <w:t>（</w:t>
      </w:r>
      <w:r>
        <w:rPr>
          <w:rFonts w:hint="eastAsia" w:ascii="Calibri" w:hAnsi="Calibri"/>
          <w:highlight w:val="none"/>
          <w:lang w:val="en-US" w:eastAsia="zh-CN"/>
        </w:rPr>
        <w:t>包含银行承兑汇票和商业承兑汇票）形式支付</w:t>
      </w:r>
      <w:r>
        <w:rPr>
          <w:rFonts w:hint="eastAsia" w:ascii="Calibri" w:hAnsi="Calibri"/>
          <w:highlight w:val="none"/>
        </w:rPr>
        <w:t>，具体以双方最终签署的合同为准。</w:t>
      </w:r>
      <w:r>
        <w:rPr>
          <w:rFonts w:hint="eastAsia"/>
          <w:highlight w:val="none"/>
        </w:rPr>
        <w:t xml:space="preserve"> </w:t>
      </w:r>
    </w:p>
    <w:p w14:paraId="617F874D">
      <w:pPr>
        <w:pStyle w:val="9"/>
        <w:spacing w:line="360" w:lineRule="auto"/>
        <w:ind w:firstLine="422" w:firstLineChars="200"/>
        <w:rPr>
          <w:ins w:id="0" w:author="JonMMx 2000" w:date="2021-03-16T09:55:00Z"/>
          <w:rFonts w:hint="default" w:eastAsia="宋体"/>
          <w:highlight w:val="none"/>
          <w:lang w:val="en-US" w:eastAsia="zh-CN"/>
        </w:rPr>
      </w:pPr>
      <w:r>
        <w:rPr>
          <w:rFonts w:hint="eastAsia" w:hAnsi="宋体"/>
          <w:b/>
          <w:bCs/>
          <w:highlight w:val="none"/>
        </w:rPr>
        <w:t>⑷</w:t>
      </w:r>
      <w:r>
        <w:rPr>
          <w:rFonts w:hint="eastAsia" w:hAnsi="宋体"/>
          <w:b/>
          <w:bCs/>
          <w:highlight w:val="none"/>
          <w:lang w:val="en-US" w:eastAsia="zh-CN"/>
        </w:rPr>
        <w:t>本项目投标总额限价为15.5154万元（含13%税），投标方报价不得高于此上限。</w:t>
      </w:r>
    </w:p>
    <w:p w14:paraId="0C49F1F9">
      <w:pPr>
        <w:pStyle w:val="9"/>
        <w:spacing w:line="360" w:lineRule="auto"/>
        <w:ind w:firstLine="422" w:firstLineChars="200"/>
        <w:rPr>
          <w:b/>
          <w:highlight w:val="none"/>
        </w:rPr>
      </w:pPr>
      <w:r>
        <w:rPr>
          <w:rFonts w:hint="eastAsia"/>
          <w:b/>
          <w:highlight w:val="none"/>
        </w:rPr>
        <w:t>4.技术规范及服务</w:t>
      </w:r>
    </w:p>
    <w:p w14:paraId="73220744">
      <w:pPr>
        <w:pStyle w:val="9"/>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4F545C1B">
      <w:pPr>
        <w:pStyle w:val="9"/>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17BC7FB8">
      <w:pPr>
        <w:pStyle w:val="9"/>
        <w:spacing w:line="360" w:lineRule="auto"/>
        <w:ind w:firstLine="422" w:firstLineChars="200"/>
        <w:rPr>
          <w:b/>
          <w:highlight w:val="none"/>
        </w:rPr>
      </w:pPr>
      <w:r>
        <w:rPr>
          <w:rFonts w:hint="eastAsia"/>
          <w:b/>
          <w:highlight w:val="none"/>
        </w:rPr>
        <w:t>5.其他</w:t>
      </w:r>
    </w:p>
    <w:p w14:paraId="72C0445A">
      <w:pPr>
        <w:pStyle w:val="9"/>
        <w:spacing w:line="360" w:lineRule="auto"/>
        <w:ind w:firstLine="420" w:firstLineChars="200"/>
        <w:rPr>
          <w:highlight w:val="none"/>
        </w:rPr>
      </w:pPr>
      <w:r>
        <w:rPr>
          <w:rFonts w:hint="eastAsia"/>
          <w:highlight w:val="none"/>
        </w:rPr>
        <w:t>投标人不认可、不接受，则投标人在本招标书“第二章 投标文件编制”之“相关条款偏离表（含商务偏离及技术偏离）”中注明“不接受”字，招标人将视之为主动弃标。</w:t>
      </w:r>
    </w:p>
    <w:p w14:paraId="3A1FF135">
      <w:pPr>
        <w:pStyle w:val="9"/>
        <w:spacing w:line="360" w:lineRule="auto"/>
        <w:ind w:firstLine="420" w:firstLineChars="200"/>
        <w:rPr>
          <w:highlight w:val="none"/>
        </w:rPr>
      </w:pPr>
      <w:r>
        <w:rPr>
          <w:rFonts w:hint="eastAsia"/>
          <w:highlight w:val="none"/>
        </w:rPr>
        <w:t>其余未尽事宜，均按合同约定。</w:t>
      </w:r>
    </w:p>
    <w:p w14:paraId="26BCA343">
      <w:pPr>
        <w:pStyle w:val="9"/>
        <w:spacing w:line="360" w:lineRule="auto"/>
        <w:ind w:firstLine="422" w:firstLineChars="200"/>
        <w:rPr>
          <w:b/>
          <w:highlight w:val="none"/>
        </w:rPr>
      </w:pPr>
      <w:r>
        <w:rPr>
          <w:rFonts w:hint="eastAsia"/>
          <w:b/>
          <w:highlight w:val="none"/>
          <w:lang w:val="en-US" w:eastAsia="zh-CN"/>
        </w:rPr>
        <w:t>6</w:t>
      </w:r>
      <w:r>
        <w:rPr>
          <w:rFonts w:hint="eastAsia"/>
          <w:b/>
          <w:highlight w:val="none"/>
        </w:rPr>
        <w:t>.要求招标人或相关合同签订单位提供的配合，在标书文件中说明。</w:t>
      </w:r>
    </w:p>
    <w:p w14:paraId="1B467ED7">
      <w:pPr>
        <w:pStyle w:val="9"/>
        <w:spacing w:line="360" w:lineRule="auto"/>
        <w:rPr>
          <w:rFonts w:ascii="黑体" w:eastAsia="黑体"/>
          <w:b/>
          <w:bCs/>
          <w:sz w:val="28"/>
          <w:highlight w:val="none"/>
        </w:rPr>
      </w:pPr>
      <w:r>
        <w:rPr>
          <w:rFonts w:hint="eastAsia" w:ascii="黑体" w:eastAsia="黑体"/>
          <w:b/>
          <w:bCs/>
          <w:sz w:val="28"/>
          <w:highlight w:val="none"/>
        </w:rPr>
        <w:t>七、投标、开标、评标</w:t>
      </w:r>
    </w:p>
    <w:p w14:paraId="45944ABB">
      <w:pPr>
        <w:pStyle w:val="9"/>
        <w:spacing w:line="360" w:lineRule="auto"/>
        <w:ind w:firstLine="420" w:firstLineChars="200"/>
        <w:rPr>
          <w:highlight w:val="none"/>
        </w:rPr>
      </w:pPr>
      <w:r>
        <w:rPr>
          <w:rFonts w:hint="eastAsia"/>
          <w:highlight w:val="none"/>
        </w:rPr>
        <w:t>1.投标保证金：</w:t>
      </w:r>
    </w:p>
    <w:p w14:paraId="20AD0803">
      <w:pPr>
        <w:pStyle w:val="9"/>
        <w:spacing w:line="360" w:lineRule="auto"/>
        <w:ind w:firstLine="420" w:firstLineChars="200"/>
        <w:rPr>
          <w:highlight w:val="none"/>
        </w:rPr>
      </w:pPr>
      <w:r>
        <w:rPr>
          <w:rFonts w:hint="eastAsia" w:hAnsi="宋体"/>
          <w:highlight w:val="none"/>
        </w:rPr>
        <w:t>⑴</w:t>
      </w:r>
      <w:r>
        <w:rPr>
          <w:rFonts w:hint="eastAsia"/>
          <w:highlight w:val="none"/>
        </w:rPr>
        <w:t>投标人需从投标人单位账户向招标人财务部门缴纳</w:t>
      </w:r>
      <w:r>
        <w:rPr>
          <w:rFonts w:hint="eastAsia"/>
          <w:color w:val="FF0000"/>
          <w:highlight w:val="none"/>
          <w:u w:val="single"/>
          <w:lang w:val="en-US" w:eastAsia="zh-CN"/>
        </w:rPr>
        <w:t>5000</w:t>
      </w:r>
      <w:r>
        <w:rPr>
          <w:rFonts w:hint="eastAsia"/>
          <w:highlight w:val="none"/>
          <w:u w:val="single"/>
        </w:rPr>
        <w:t>元</w:t>
      </w:r>
      <w:r>
        <w:rPr>
          <w:rFonts w:hint="eastAsia"/>
          <w:highlight w:val="none"/>
        </w:rPr>
        <w:t>（人民币），作为投标人本次投标的保证金。</w:t>
      </w:r>
    </w:p>
    <w:p w14:paraId="2EF22169">
      <w:pPr>
        <w:pStyle w:val="9"/>
        <w:spacing w:line="360" w:lineRule="auto"/>
        <w:ind w:firstLine="420" w:firstLineChars="200"/>
        <w:rPr>
          <w:highlight w:val="none"/>
        </w:rPr>
      </w:pPr>
      <w:r>
        <w:rPr>
          <w:rFonts w:hint="eastAsia" w:hAnsi="宋体"/>
          <w:highlight w:val="none"/>
        </w:rPr>
        <w:t>⑵</w:t>
      </w:r>
      <w:r>
        <w:rPr>
          <w:rFonts w:hint="eastAsia"/>
          <w:highlight w:val="none"/>
        </w:rPr>
        <w:t>缴纳方式：电汇或网银，投标保证金应从基本账户转入需备注“</w:t>
      </w:r>
      <w:r>
        <w:rPr>
          <w:rFonts w:hint="eastAsia"/>
          <w:highlight w:val="none"/>
          <w:lang w:eastAsia="zh-CN"/>
        </w:rPr>
        <w:t>机械加工部加工中心刀检项目</w:t>
      </w:r>
      <w:r>
        <w:rPr>
          <w:rFonts w:hint="eastAsia"/>
          <w:highlight w:val="none"/>
        </w:rPr>
        <w:t>”；</w:t>
      </w:r>
    </w:p>
    <w:p w14:paraId="4309B0A1">
      <w:pPr>
        <w:pStyle w:val="9"/>
        <w:spacing w:line="360" w:lineRule="auto"/>
        <w:ind w:firstLine="420" w:firstLineChars="200"/>
        <w:rPr>
          <w:highlight w:val="none"/>
        </w:rPr>
      </w:pPr>
      <w:r>
        <w:rPr>
          <w:rFonts w:hint="eastAsia" w:hAnsi="宋体"/>
          <w:highlight w:val="none"/>
        </w:rPr>
        <w:t>⑶</w:t>
      </w:r>
      <w:r>
        <w:rPr>
          <w:rFonts w:hint="eastAsia"/>
          <w:highlight w:val="none"/>
        </w:rPr>
        <w:t>接收单位：中国重汽集团杭州发动机有限公司；</w:t>
      </w:r>
    </w:p>
    <w:p w14:paraId="1435A075">
      <w:pPr>
        <w:pStyle w:val="9"/>
        <w:spacing w:line="360" w:lineRule="auto"/>
        <w:ind w:firstLine="420" w:firstLineChars="200"/>
        <w:rPr>
          <w:highlight w:val="none"/>
        </w:rPr>
      </w:pPr>
      <w:r>
        <w:rPr>
          <w:rFonts w:hint="eastAsia" w:hAnsi="宋体"/>
          <w:highlight w:val="none"/>
        </w:rPr>
        <w:t>⑷</w:t>
      </w:r>
      <w:r>
        <w:rPr>
          <w:rFonts w:hint="eastAsia"/>
          <w:highlight w:val="none"/>
        </w:rPr>
        <w:t>转账信息：</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A8F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154DC62F">
            <w:pPr>
              <w:pStyle w:val="9"/>
              <w:spacing w:line="360" w:lineRule="auto"/>
              <w:ind w:firstLine="420" w:firstLineChars="200"/>
              <w:rPr>
                <w:highlight w:val="none"/>
              </w:rPr>
            </w:pPr>
            <w:r>
              <w:rPr>
                <w:rFonts w:hint="eastAsia"/>
                <w:highlight w:val="none"/>
              </w:rPr>
              <w:t>开户银行：工行半道红支行</w:t>
            </w:r>
          </w:p>
        </w:tc>
      </w:tr>
      <w:tr w14:paraId="4722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050E8A50">
            <w:pPr>
              <w:pStyle w:val="9"/>
              <w:spacing w:line="360" w:lineRule="auto"/>
              <w:ind w:firstLine="420" w:firstLineChars="200"/>
              <w:rPr>
                <w:rFonts w:hint="eastAsia"/>
                <w:highlight w:val="none"/>
              </w:rPr>
            </w:pPr>
            <w:r>
              <w:rPr>
                <w:rFonts w:hint="eastAsia"/>
                <w:highlight w:val="none"/>
              </w:rPr>
              <w:t>户名：中国重汽集团杭州发动机有限公司</w:t>
            </w:r>
          </w:p>
        </w:tc>
      </w:tr>
      <w:tr w14:paraId="243B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6EB01BB4">
            <w:pPr>
              <w:pStyle w:val="9"/>
              <w:spacing w:line="360" w:lineRule="auto"/>
              <w:ind w:firstLine="420" w:firstLineChars="200"/>
              <w:rPr>
                <w:highlight w:val="none"/>
              </w:rPr>
            </w:pPr>
            <w:r>
              <w:rPr>
                <w:rFonts w:hint="eastAsia"/>
                <w:highlight w:val="none"/>
              </w:rPr>
              <w:t>账号：</w:t>
            </w:r>
            <w:r>
              <w:rPr>
                <w:highlight w:val="none"/>
              </w:rPr>
              <w:t>1202051439900007785</w:t>
            </w:r>
          </w:p>
        </w:tc>
      </w:tr>
    </w:tbl>
    <w:p w14:paraId="0E551763">
      <w:pPr>
        <w:pStyle w:val="9"/>
        <w:spacing w:line="360" w:lineRule="auto"/>
        <w:ind w:firstLine="420" w:firstLineChars="200"/>
        <w:rPr>
          <w:color w:val="FF0000"/>
          <w:highlight w:val="none"/>
        </w:rPr>
      </w:pPr>
      <w:r>
        <w:rPr>
          <w:rFonts w:hint="eastAsia"/>
          <w:highlight w:val="none"/>
        </w:rPr>
        <w:t>⑸</w:t>
      </w:r>
      <w:r>
        <w:rPr>
          <w:rFonts w:hint="eastAsia"/>
          <w:color w:val="FF0000"/>
          <w:highlight w:val="none"/>
        </w:rPr>
        <w:t>保证金截止时间：202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6</w:t>
      </w:r>
      <w:r>
        <w:rPr>
          <w:rFonts w:hint="eastAsia"/>
          <w:color w:val="FF0000"/>
          <w:highlight w:val="none"/>
        </w:rPr>
        <w:t>月</w:t>
      </w:r>
      <w:r>
        <w:rPr>
          <w:rFonts w:hint="eastAsia"/>
          <w:color w:val="FF0000"/>
          <w:highlight w:val="none"/>
          <w:lang w:val="en-US" w:eastAsia="zh-CN"/>
        </w:rPr>
        <w:t>23</w:t>
      </w:r>
      <w:r>
        <w:rPr>
          <w:rFonts w:hint="eastAsia"/>
          <w:color w:val="FF0000"/>
          <w:highlight w:val="none"/>
        </w:rPr>
        <w:t>日1</w:t>
      </w:r>
      <w:r>
        <w:rPr>
          <w:rFonts w:hint="eastAsia"/>
          <w:color w:val="FF0000"/>
          <w:highlight w:val="none"/>
          <w:lang w:val="en-US" w:eastAsia="zh-CN"/>
        </w:rPr>
        <w:t>0</w:t>
      </w:r>
      <w:r>
        <w:rPr>
          <w:rFonts w:hint="eastAsia"/>
          <w:color w:val="FF0000"/>
          <w:highlight w:val="none"/>
        </w:rPr>
        <w:t>时</w:t>
      </w:r>
      <w:r>
        <w:rPr>
          <w:color w:val="FF0000"/>
          <w:highlight w:val="none"/>
        </w:rPr>
        <w:t>00</w:t>
      </w:r>
      <w:r>
        <w:rPr>
          <w:rFonts w:hint="eastAsia"/>
          <w:color w:val="FF0000"/>
          <w:highlight w:val="none"/>
        </w:rPr>
        <w:t>分前</w:t>
      </w:r>
    </w:p>
    <w:p w14:paraId="24DF184E">
      <w:pPr>
        <w:pStyle w:val="9"/>
        <w:spacing w:line="360" w:lineRule="auto"/>
        <w:ind w:firstLine="420" w:firstLineChars="200"/>
        <w:rPr>
          <w:highlight w:val="none"/>
        </w:rPr>
      </w:pPr>
      <w:r>
        <w:rPr>
          <w:rFonts w:hint="eastAsia"/>
          <w:highlight w:val="none"/>
        </w:rPr>
        <w:t>⑹说明：</w:t>
      </w:r>
    </w:p>
    <w:p w14:paraId="782BDF77">
      <w:pPr>
        <w:pStyle w:val="9"/>
        <w:spacing w:line="360" w:lineRule="auto"/>
        <w:ind w:firstLine="420" w:firstLineChars="200"/>
        <w:rPr>
          <w:highlight w:val="none"/>
        </w:rPr>
      </w:pPr>
      <w:r>
        <w:rPr>
          <w:rFonts w:hint="eastAsia"/>
          <w:highlight w:val="none"/>
        </w:rPr>
        <w:t>(a)无正当理由随意放弃投标、</w:t>
      </w:r>
      <w:r>
        <w:rPr>
          <w:highlight w:val="none"/>
        </w:rPr>
        <w:t>撤销投标文件</w:t>
      </w:r>
      <w:r>
        <w:rPr>
          <w:rFonts w:hint="eastAsia"/>
          <w:highlight w:val="none"/>
        </w:rPr>
        <w:t>、</w:t>
      </w:r>
      <w:r>
        <w:rPr>
          <w:highlight w:val="none"/>
        </w:rPr>
        <w:t>中标后</w:t>
      </w:r>
      <w:r>
        <w:rPr>
          <w:rFonts w:hint="eastAsia"/>
          <w:highlight w:val="none"/>
        </w:rPr>
        <w:t>无</w:t>
      </w:r>
      <w:r>
        <w:rPr>
          <w:highlight w:val="none"/>
        </w:rPr>
        <w:t>正当理由</w:t>
      </w:r>
      <w:r>
        <w:rPr>
          <w:rFonts w:hint="eastAsia"/>
          <w:highlight w:val="none"/>
        </w:rPr>
        <w:t>拒签</w:t>
      </w:r>
      <w:r>
        <w:rPr>
          <w:highlight w:val="none"/>
        </w:rPr>
        <w:t>合同</w:t>
      </w:r>
      <w:r>
        <w:rPr>
          <w:rFonts w:hint="eastAsia"/>
          <w:highlight w:val="none"/>
        </w:rPr>
        <w:t>、</w:t>
      </w:r>
      <w:r>
        <w:rPr>
          <w:highlight w:val="none"/>
        </w:rPr>
        <w:t>在签订合同时向招标人</w:t>
      </w:r>
      <w:r>
        <w:rPr>
          <w:rFonts w:hint="eastAsia"/>
          <w:highlight w:val="none"/>
        </w:rPr>
        <w:t>或合同签订单位</w:t>
      </w:r>
      <w:r>
        <w:rPr>
          <w:highlight w:val="none"/>
        </w:rPr>
        <w:t>提出</w:t>
      </w:r>
      <w:r>
        <w:rPr>
          <w:rFonts w:hint="eastAsia"/>
          <w:highlight w:val="none"/>
        </w:rPr>
        <w:t>无理</w:t>
      </w:r>
      <w:r>
        <w:rPr>
          <w:highlight w:val="none"/>
        </w:rPr>
        <w:t>附加条件</w:t>
      </w:r>
      <w:r>
        <w:rPr>
          <w:rFonts w:hint="eastAsia"/>
          <w:highlight w:val="none"/>
        </w:rPr>
        <w:t>的，</w:t>
      </w:r>
      <w:r>
        <w:rPr>
          <w:highlight w:val="none"/>
        </w:rPr>
        <w:t>投标保证金不予返还</w:t>
      </w:r>
      <w:r>
        <w:rPr>
          <w:rFonts w:hint="eastAsia"/>
          <w:highlight w:val="none"/>
        </w:rPr>
        <w:t>，该投标人2</w:t>
      </w:r>
      <w:r>
        <w:rPr>
          <w:highlight w:val="none"/>
        </w:rPr>
        <w:t>年</w:t>
      </w:r>
      <w:r>
        <w:rPr>
          <w:rFonts w:hint="eastAsia"/>
          <w:highlight w:val="none"/>
        </w:rPr>
        <w:t>不得参与招标人组织的招投标项目。不存在以上违规情况的投标人，</w:t>
      </w:r>
      <w:r>
        <w:rPr>
          <w:highlight w:val="none"/>
        </w:rPr>
        <w:t>招标人</w:t>
      </w:r>
      <w:r>
        <w:rPr>
          <w:rFonts w:hint="eastAsia"/>
          <w:highlight w:val="none"/>
        </w:rPr>
        <w:t>按照退款程序，按投标人（除中标人外）所提供的</w:t>
      </w:r>
      <w:r>
        <w:rPr>
          <w:rFonts w:hint="eastAsia" w:hAnsi="宋体"/>
          <w:highlight w:val="none"/>
        </w:rPr>
        <w:t>投标保证金退付表</w:t>
      </w:r>
      <w:r>
        <w:rPr>
          <w:rFonts w:hint="eastAsia"/>
          <w:highlight w:val="none"/>
        </w:rPr>
        <w:t>退还</w:t>
      </w:r>
      <w:r>
        <w:rPr>
          <w:highlight w:val="none"/>
        </w:rPr>
        <w:t>投标保证金</w:t>
      </w:r>
      <w:r>
        <w:rPr>
          <w:rFonts w:hint="eastAsia"/>
          <w:highlight w:val="none"/>
        </w:rPr>
        <w:t>（本金，不计息）。</w:t>
      </w:r>
      <w:r>
        <w:rPr>
          <w:rFonts w:hint="eastAsia" w:hAnsi="宋体"/>
          <w:highlight w:val="none"/>
        </w:rPr>
        <w:t>（详见 “三、投标文件格式要求”之格式8相关要求）</w:t>
      </w:r>
    </w:p>
    <w:p w14:paraId="031807C5">
      <w:pPr>
        <w:pStyle w:val="9"/>
        <w:spacing w:line="360" w:lineRule="auto"/>
        <w:ind w:firstLine="420" w:firstLineChars="200"/>
        <w:rPr>
          <w:highlight w:val="none"/>
        </w:rPr>
      </w:pPr>
      <w:r>
        <w:rPr>
          <w:rFonts w:hint="eastAsia"/>
          <w:highlight w:val="none"/>
        </w:rPr>
        <w:t>(b)投标人在向招标人出示《投标保证金缴纳凭证》后方可进行投标。</w:t>
      </w:r>
    </w:p>
    <w:p w14:paraId="72B43D9E">
      <w:pPr>
        <w:pStyle w:val="9"/>
        <w:spacing w:line="360" w:lineRule="auto"/>
        <w:ind w:firstLine="420" w:firstLineChars="200"/>
        <w:rPr>
          <w:highlight w:val="none"/>
        </w:rPr>
      </w:pPr>
      <w:r>
        <w:rPr>
          <w:rFonts w:hint="eastAsia"/>
          <w:highlight w:val="none"/>
        </w:rPr>
        <w:t>(c)发生以下情况时，项目实施单位有权没收保证金：</w:t>
      </w:r>
    </w:p>
    <w:p w14:paraId="0676685E">
      <w:pPr>
        <w:pStyle w:val="9"/>
        <w:spacing w:line="360" w:lineRule="auto"/>
        <w:ind w:left="1260" w:leftChars="400" w:hanging="420" w:hangingChars="200"/>
        <w:rPr>
          <w:highlight w:val="none"/>
        </w:rPr>
      </w:pPr>
      <w:r>
        <w:rPr>
          <w:rFonts w:hint="eastAsia"/>
          <w:highlight w:val="none"/>
        </w:rPr>
        <w:t>a）截至开标前3天，投标人无正当理由且未以书面形式递交说明而在投标截止日不来投标的；</w:t>
      </w:r>
    </w:p>
    <w:p w14:paraId="076DA3D2">
      <w:pPr>
        <w:pStyle w:val="9"/>
        <w:spacing w:line="360" w:lineRule="auto"/>
        <w:ind w:left="420" w:leftChars="200" w:firstLine="420" w:firstLineChars="200"/>
        <w:rPr>
          <w:highlight w:val="none"/>
        </w:rPr>
      </w:pPr>
      <w:r>
        <w:rPr>
          <w:rFonts w:hint="eastAsia"/>
          <w:highlight w:val="none"/>
        </w:rPr>
        <w:t>b）投标人递送投标文件后，无正当理由放弃投标的；</w:t>
      </w:r>
    </w:p>
    <w:p w14:paraId="6CF55CB7">
      <w:pPr>
        <w:pStyle w:val="9"/>
        <w:spacing w:line="360" w:lineRule="auto"/>
        <w:ind w:left="420" w:leftChars="200" w:firstLine="420" w:firstLineChars="200"/>
        <w:rPr>
          <w:highlight w:val="none"/>
        </w:rPr>
      </w:pPr>
      <w:r>
        <w:rPr>
          <w:rFonts w:hint="eastAsia"/>
          <w:highlight w:val="none"/>
        </w:rPr>
        <w:t>c）自中标通知书发出之日起30日内，中标人无正当理由不签订合同的；</w:t>
      </w:r>
    </w:p>
    <w:p w14:paraId="07B9D958">
      <w:pPr>
        <w:pStyle w:val="9"/>
        <w:spacing w:line="360" w:lineRule="auto"/>
        <w:ind w:left="420" w:leftChars="200" w:firstLine="420" w:firstLineChars="200"/>
        <w:rPr>
          <w:highlight w:val="none"/>
        </w:rPr>
      </w:pPr>
      <w:r>
        <w:rPr>
          <w:rFonts w:hint="eastAsia"/>
          <w:highlight w:val="none"/>
        </w:rPr>
        <w:t>d）投标人在投标过程中被查实有串标、围标、陪标等违规违纪行为的；</w:t>
      </w:r>
    </w:p>
    <w:p w14:paraId="7E3785E6">
      <w:pPr>
        <w:pStyle w:val="9"/>
        <w:spacing w:line="360" w:lineRule="auto"/>
        <w:ind w:left="1050" w:leftChars="400" w:hanging="210" w:hangingChars="100"/>
        <w:rPr>
          <w:highlight w:val="none"/>
        </w:rPr>
      </w:pPr>
      <w:r>
        <w:rPr>
          <w:rFonts w:hint="eastAsia"/>
          <w:highlight w:val="none"/>
        </w:rPr>
        <w:t>e）投标人有违约违规行为或被投诉、举报的，在调查处理期间，保证金暂不退还，待调查处理结束后按有关规定处理。</w:t>
      </w:r>
    </w:p>
    <w:p w14:paraId="2F360985">
      <w:pPr>
        <w:pStyle w:val="9"/>
        <w:spacing w:line="360" w:lineRule="auto"/>
        <w:ind w:firstLine="420" w:firstLineChars="200"/>
        <w:rPr>
          <w:highlight w:val="none"/>
        </w:rPr>
      </w:pPr>
      <w:r>
        <w:rPr>
          <w:rFonts w:hint="eastAsia"/>
          <w:highlight w:val="none"/>
        </w:rPr>
        <w:t>2.开标</w:t>
      </w:r>
    </w:p>
    <w:p w14:paraId="7E206A0A">
      <w:pPr>
        <w:pStyle w:val="9"/>
        <w:spacing w:line="360" w:lineRule="auto"/>
        <w:ind w:firstLine="420" w:firstLineChars="200"/>
        <w:rPr>
          <w:highlight w:val="none"/>
        </w:rPr>
      </w:pPr>
      <w:r>
        <w:rPr>
          <w:rFonts w:hint="eastAsia"/>
          <w:highlight w:val="none"/>
        </w:rPr>
        <w:t>（1）本次招标的开标、评标由招标人依法组织实施，本次招标采用技术标和商务标分级开标的模式。</w:t>
      </w:r>
    </w:p>
    <w:p w14:paraId="127FB5CE">
      <w:pPr>
        <w:pStyle w:val="9"/>
        <w:spacing w:line="360" w:lineRule="auto"/>
        <w:ind w:firstLine="420" w:firstLineChars="200"/>
        <w:rPr>
          <w:highlight w:val="none"/>
        </w:rPr>
      </w:pPr>
      <w:r>
        <w:rPr>
          <w:rFonts w:hint="eastAsia"/>
          <w:highlight w:val="none"/>
        </w:rPr>
        <w:t>（2）本项目开标时间和地点见投标人须知前附表。开标会议由招标人组织并主持。招标人邀请各投标人派员参加开标会议。投标人未参加开标的，视同认可开标结果。</w:t>
      </w:r>
    </w:p>
    <w:p w14:paraId="68D44F4A">
      <w:pPr>
        <w:pStyle w:val="9"/>
        <w:spacing w:line="360" w:lineRule="auto"/>
        <w:ind w:firstLine="420" w:firstLineChars="200"/>
        <w:rPr>
          <w:highlight w:val="none"/>
        </w:rPr>
      </w:pPr>
      <w:r>
        <w:rPr>
          <w:rFonts w:hint="eastAsia"/>
          <w:highlight w:val="none"/>
        </w:rPr>
        <w:t>（3）开标程序</w:t>
      </w:r>
    </w:p>
    <w:p w14:paraId="41CA9239">
      <w:pPr>
        <w:pStyle w:val="9"/>
        <w:spacing w:line="360" w:lineRule="auto"/>
        <w:ind w:firstLine="420" w:firstLineChars="200"/>
        <w:rPr>
          <w:highlight w:val="none"/>
        </w:rPr>
      </w:pPr>
      <w:r>
        <w:rPr>
          <w:rFonts w:hint="eastAsia"/>
          <w:highlight w:val="none"/>
        </w:rPr>
        <w:t>（a）宣布开标会议开始。</w:t>
      </w:r>
    </w:p>
    <w:p w14:paraId="1F711AE8">
      <w:pPr>
        <w:pStyle w:val="9"/>
        <w:spacing w:line="360" w:lineRule="auto"/>
        <w:ind w:firstLine="420" w:firstLineChars="200"/>
        <w:rPr>
          <w:highlight w:val="none"/>
        </w:rPr>
      </w:pPr>
      <w:r>
        <w:rPr>
          <w:rFonts w:hint="eastAsia"/>
          <w:highlight w:val="none"/>
        </w:rPr>
        <w:t>（b）介绍与会人员。</w:t>
      </w:r>
    </w:p>
    <w:p w14:paraId="7496FEC0">
      <w:pPr>
        <w:pStyle w:val="9"/>
        <w:spacing w:line="360" w:lineRule="auto"/>
        <w:ind w:firstLine="420" w:firstLineChars="200"/>
        <w:rPr>
          <w:highlight w:val="none"/>
        </w:rPr>
      </w:pPr>
      <w:r>
        <w:rPr>
          <w:rFonts w:hint="eastAsia"/>
          <w:highlight w:val="none"/>
        </w:rPr>
        <w:t>（c）核验投标人资格证件。</w:t>
      </w:r>
    </w:p>
    <w:p w14:paraId="77ED5F20">
      <w:pPr>
        <w:pStyle w:val="9"/>
        <w:spacing w:line="360" w:lineRule="auto"/>
        <w:ind w:firstLine="420" w:firstLineChars="200"/>
        <w:rPr>
          <w:highlight w:val="none"/>
        </w:rPr>
      </w:pPr>
      <w:r>
        <w:rPr>
          <w:rFonts w:hint="eastAsia"/>
          <w:highlight w:val="none"/>
        </w:rPr>
        <w:t>（d）投标人或投标人推选的代表对投标文件密封情况进行检查（投标人未参加开标会议的，视同认可投标文件密封完好）。</w:t>
      </w:r>
    </w:p>
    <w:p w14:paraId="2B2490E1">
      <w:pPr>
        <w:pStyle w:val="9"/>
        <w:spacing w:line="360" w:lineRule="auto"/>
        <w:ind w:firstLine="420" w:firstLineChars="200"/>
        <w:rPr>
          <w:highlight w:val="none"/>
        </w:rPr>
      </w:pPr>
      <w:r>
        <w:rPr>
          <w:rFonts w:hint="eastAsia"/>
          <w:highlight w:val="none"/>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2D87B92C">
      <w:pPr>
        <w:pStyle w:val="9"/>
        <w:spacing w:line="360" w:lineRule="auto"/>
        <w:ind w:firstLine="420" w:firstLineChars="200"/>
        <w:rPr>
          <w:highlight w:val="none"/>
        </w:rPr>
      </w:pPr>
      <w:r>
        <w:rPr>
          <w:rFonts w:hint="eastAsia"/>
          <w:highlight w:val="none"/>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4EC6D0C5">
      <w:pPr>
        <w:pStyle w:val="9"/>
        <w:spacing w:line="360" w:lineRule="auto"/>
        <w:ind w:firstLine="420" w:firstLineChars="200"/>
        <w:rPr>
          <w:rFonts w:hint="eastAsia"/>
          <w:color w:val="FF0000"/>
          <w:highlight w:val="none"/>
        </w:rPr>
      </w:pPr>
      <w:r>
        <w:rPr>
          <w:rFonts w:hint="eastAsia"/>
          <w:highlight w:val="none"/>
        </w:rPr>
        <w:t>（g）</w:t>
      </w:r>
      <w:r>
        <w:rPr>
          <w:rFonts w:hint="eastAsia"/>
          <w:color w:val="FF0000"/>
          <w:highlight w:val="none"/>
        </w:rPr>
        <w:t>技术标评分不带入商务标，按照评标合理最低价选择中标厂家。</w:t>
      </w:r>
    </w:p>
    <w:p w14:paraId="7F5A8500">
      <w:pPr>
        <w:pStyle w:val="9"/>
        <w:spacing w:line="360" w:lineRule="auto"/>
        <w:ind w:firstLine="420" w:firstLineChars="200"/>
        <w:rPr>
          <w:highlight w:val="none"/>
        </w:rPr>
      </w:pPr>
      <w:r>
        <w:rPr>
          <w:rFonts w:hint="eastAsia"/>
          <w:highlight w:val="none"/>
        </w:rPr>
        <w:t>（h）招标人有权根据项目情况，采取多级评标模式，最终确定投标人排序。</w:t>
      </w:r>
    </w:p>
    <w:p w14:paraId="4FE93C55">
      <w:pPr>
        <w:pStyle w:val="9"/>
        <w:spacing w:line="360" w:lineRule="auto"/>
        <w:ind w:firstLine="420" w:firstLineChars="200"/>
        <w:rPr>
          <w:rFonts w:hint="eastAsia"/>
          <w:b/>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14:paraId="39F6FB50">
      <w:pPr>
        <w:pStyle w:val="9"/>
        <w:spacing w:line="360" w:lineRule="auto"/>
        <w:ind w:firstLine="420" w:firstLineChars="200"/>
        <w:rPr>
          <w:rFonts w:hint="eastAsia"/>
          <w:b/>
          <w:highlight w:val="none"/>
        </w:rPr>
      </w:pPr>
      <w:r>
        <w:rPr>
          <w:rFonts w:hint="eastAsia"/>
          <w:highlight w:val="none"/>
        </w:rPr>
        <w:t>（</w:t>
      </w:r>
      <w:r>
        <w:rPr>
          <w:rFonts w:hint="eastAsia"/>
          <w:highlight w:val="none"/>
          <w:lang w:val="en-US" w:eastAsia="zh-CN"/>
        </w:rPr>
        <w:t>j</w:t>
      </w:r>
      <w:r>
        <w:rPr>
          <w:rFonts w:hint="eastAsia"/>
          <w:highlight w:val="none"/>
        </w:rPr>
        <w:t>）</w:t>
      </w:r>
      <w:r>
        <w:rPr>
          <w:rFonts w:hint="eastAsia"/>
          <w:highlight w:val="none"/>
          <w:lang w:val="en-US" w:eastAsia="zh-CN"/>
        </w:rPr>
        <w:t>本项目最终中标人数量为1。</w:t>
      </w:r>
    </w:p>
    <w:p w14:paraId="171EC468">
      <w:pPr>
        <w:pStyle w:val="9"/>
        <w:spacing w:line="360" w:lineRule="auto"/>
        <w:ind w:firstLine="420" w:firstLineChars="200"/>
        <w:rPr>
          <w:rFonts w:hint="eastAsia" w:eastAsia="宋体"/>
          <w:color w:val="C00000"/>
          <w:highlight w:val="none"/>
          <w:lang w:eastAsia="zh-CN"/>
        </w:rPr>
      </w:pPr>
      <w:r>
        <w:rPr>
          <w:rFonts w:hint="eastAsia"/>
          <w:highlight w:val="none"/>
        </w:rPr>
        <w:t>（</w:t>
      </w:r>
      <w:r>
        <w:rPr>
          <w:rFonts w:hint="eastAsia"/>
          <w:highlight w:val="none"/>
          <w:lang w:val="en-US" w:eastAsia="zh-CN"/>
        </w:rPr>
        <w:t>4</w:t>
      </w:r>
      <w:r>
        <w:rPr>
          <w:rFonts w:hint="eastAsia"/>
          <w:highlight w:val="none"/>
        </w:rPr>
        <w:t>）</w:t>
      </w:r>
      <w:r>
        <w:rPr>
          <w:rFonts w:hint="eastAsia"/>
          <w:highlight w:val="none"/>
          <w:lang w:val="en-US" w:eastAsia="zh-CN"/>
        </w:rPr>
        <w:t>报价：</w:t>
      </w:r>
      <w:r>
        <w:rPr>
          <w:rFonts w:hint="eastAsia" w:ascii="宋体" w:hAnsi="Courier New"/>
          <w:highlight w:val="none"/>
        </w:rPr>
        <w:t>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ascii="宋体"/>
          <w:highlight w:val="none"/>
          <w:lang w:eastAsia="zh-CN"/>
        </w:rPr>
        <w:t>；</w:t>
      </w:r>
    </w:p>
    <w:p w14:paraId="2667BA8C">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079A1C35">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0579F87E">
      <w:pPr>
        <w:rPr>
          <w:rFonts w:hint="eastAsia"/>
          <w:highlight w:val="none"/>
        </w:rPr>
      </w:pPr>
    </w:p>
    <w:p w14:paraId="42AFE554">
      <w:pPr>
        <w:pStyle w:val="9"/>
        <w:spacing w:line="360" w:lineRule="auto"/>
        <w:ind w:firstLine="420" w:firstLineChars="200"/>
        <w:rPr>
          <w:rFonts w:hAnsi="宋体"/>
          <w:color w:val="FF0000"/>
          <w:szCs w:val="21"/>
          <w:highlight w:val="none"/>
        </w:rPr>
      </w:pPr>
      <w:r>
        <w:rPr>
          <w:rFonts w:hint="eastAsia" w:ascii="宋体" w:hAnsi="Courier New" w:eastAsia="宋体" w:cs="Times New Roman"/>
          <w:highlight w:val="none"/>
          <w:lang w:val="en-US" w:eastAsia="zh-CN"/>
        </w:rPr>
        <w:t>4.评标规则：本次评标采用合理低价中标方法</w:t>
      </w:r>
    </w:p>
    <w:p w14:paraId="4B85EAD5">
      <w:pPr>
        <w:pStyle w:val="9"/>
        <w:spacing w:line="360" w:lineRule="auto"/>
        <w:rPr>
          <w:rFonts w:ascii="黑体" w:eastAsia="黑体"/>
          <w:b/>
          <w:bCs/>
          <w:sz w:val="28"/>
          <w:highlight w:val="none"/>
        </w:rPr>
      </w:pPr>
      <w:r>
        <w:rPr>
          <w:rFonts w:hint="eastAsia" w:ascii="黑体" w:eastAsia="黑体"/>
          <w:b/>
          <w:bCs/>
          <w:sz w:val="28"/>
          <w:highlight w:val="none"/>
        </w:rPr>
        <w:t>八、合同签订</w:t>
      </w:r>
    </w:p>
    <w:p w14:paraId="0BDF7B37">
      <w:pPr>
        <w:pStyle w:val="9"/>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5AAD0DD">
      <w:pPr>
        <w:pStyle w:val="9"/>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5EBEC25B">
      <w:pPr>
        <w:pStyle w:val="9"/>
        <w:spacing w:line="360" w:lineRule="auto"/>
        <w:ind w:firstLine="420" w:firstLineChars="200"/>
        <w:rPr>
          <w:rFonts w:hAnsi="宋体"/>
          <w:szCs w:val="21"/>
          <w:highlight w:val="none"/>
        </w:rPr>
      </w:pPr>
      <w:r>
        <w:rPr>
          <w:rFonts w:hint="eastAsia" w:hAnsi="宋体"/>
          <w:szCs w:val="21"/>
          <w:highlight w:val="none"/>
        </w:rPr>
        <w:t>3.中标人应当按照合同约定的履约责任，质保期内</w:t>
      </w:r>
      <w:r>
        <w:rPr>
          <w:rFonts w:hint="eastAsia" w:hAnsi="宋体"/>
          <w:highlight w:val="none"/>
        </w:rPr>
        <w:t>如中标人未按合同及其附件约定履行应承担的责任</w:t>
      </w:r>
      <w:r>
        <w:rPr>
          <w:rFonts w:hint="eastAsia" w:hAnsi="宋体"/>
          <w:szCs w:val="21"/>
          <w:highlight w:val="none"/>
        </w:rPr>
        <w:t>，</w:t>
      </w:r>
      <w:r>
        <w:rPr>
          <w:rFonts w:hint="eastAsia" w:hAnsi="宋体"/>
          <w:highlight w:val="none"/>
        </w:rPr>
        <w:t>招标人或招标人指定的合同签订单位有权扣除其质保金</w:t>
      </w:r>
      <w:r>
        <w:rPr>
          <w:rFonts w:hint="eastAsia" w:hAnsi="宋体"/>
          <w:szCs w:val="21"/>
          <w:highlight w:val="none"/>
        </w:rPr>
        <w:t>。</w:t>
      </w:r>
    </w:p>
    <w:p w14:paraId="7B9B6916">
      <w:pPr>
        <w:pStyle w:val="9"/>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66E5DE07">
      <w:pPr>
        <w:pStyle w:val="9"/>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5F7A65D0">
      <w:pPr>
        <w:pStyle w:val="9"/>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4365C44B">
      <w:pPr>
        <w:pStyle w:val="9"/>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14:paraId="22E31DE8">
      <w:pPr>
        <w:pStyle w:val="9"/>
        <w:spacing w:line="360" w:lineRule="auto"/>
        <w:rPr>
          <w:rFonts w:ascii="黑体" w:eastAsia="黑体"/>
          <w:b/>
          <w:bCs/>
          <w:sz w:val="28"/>
          <w:highlight w:val="none"/>
        </w:rPr>
      </w:pPr>
      <w:r>
        <w:rPr>
          <w:rFonts w:hint="eastAsia" w:ascii="黑体" w:eastAsia="黑体"/>
          <w:b/>
          <w:bCs/>
          <w:sz w:val="28"/>
          <w:highlight w:val="none"/>
        </w:rPr>
        <w:t>九、废标及终止招标</w:t>
      </w:r>
    </w:p>
    <w:p w14:paraId="508F22F2">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12C5805">
      <w:pPr>
        <w:spacing w:line="520" w:lineRule="exact"/>
        <w:ind w:right="2" w:firstLine="420" w:firstLineChars="200"/>
        <w:rPr>
          <w:rFonts w:ascii="宋体" w:hAnsi="Courier New"/>
          <w:highlight w:val="none"/>
        </w:rPr>
      </w:pPr>
      <w:r>
        <w:rPr>
          <w:rFonts w:hint="eastAsia" w:ascii="宋体" w:hAnsi="Courier New"/>
          <w:highlight w:val="none"/>
        </w:rPr>
        <w:t>（1）投标人提供的有关资格、资质证明文件不合格、不真实或提供虚假投标材料；</w:t>
      </w:r>
    </w:p>
    <w:p w14:paraId="747063DA">
      <w:pPr>
        <w:spacing w:line="520" w:lineRule="exact"/>
        <w:ind w:right="2" w:firstLine="420" w:firstLineChars="200"/>
        <w:rPr>
          <w:rFonts w:ascii="宋体" w:hAnsi="Courier New"/>
          <w:highlight w:val="none"/>
        </w:rPr>
      </w:pPr>
      <w:r>
        <w:rPr>
          <w:rFonts w:hint="eastAsia" w:ascii="宋体" w:hAnsi="Courier New"/>
          <w:highlight w:val="none"/>
        </w:rPr>
        <w:t>（2）投标人在报价有效期内撤回投标；</w:t>
      </w:r>
    </w:p>
    <w:p w14:paraId="733EF9E9">
      <w:pPr>
        <w:spacing w:line="520" w:lineRule="exact"/>
        <w:ind w:right="2" w:firstLine="420" w:firstLineChars="200"/>
        <w:rPr>
          <w:rFonts w:ascii="宋体" w:hAnsi="Courier New"/>
          <w:highlight w:val="none"/>
        </w:rPr>
      </w:pPr>
      <w:r>
        <w:rPr>
          <w:rFonts w:hint="eastAsia" w:ascii="宋体" w:hAnsi="宋体"/>
          <w:highlight w:val="none"/>
        </w:rPr>
        <w:t>（3）</w:t>
      </w:r>
      <w:r>
        <w:rPr>
          <w:rFonts w:hint="eastAsia" w:ascii="宋体" w:hAnsi="Courier New"/>
          <w:highlight w:val="none"/>
        </w:rPr>
        <w:t>在整个评标过程中，投标人有企图影响评标结果公正性的任何活动；</w:t>
      </w:r>
    </w:p>
    <w:p w14:paraId="6ADE515B">
      <w:pPr>
        <w:spacing w:line="520" w:lineRule="exact"/>
        <w:ind w:right="2" w:firstLine="420" w:firstLineChars="200"/>
        <w:rPr>
          <w:rFonts w:ascii="宋体" w:hAnsi="Courier New"/>
          <w:highlight w:val="none"/>
        </w:rPr>
      </w:pPr>
      <w:r>
        <w:rPr>
          <w:rFonts w:hint="eastAsia" w:ascii="宋体" w:hAnsi="宋体"/>
          <w:highlight w:val="none"/>
        </w:rPr>
        <w:t>（4）</w:t>
      </w:r>
      <w:r>
        <w:rPr>
          <w:rFonts w:hint="eastAsia" w:ascii="宋体" w:hAnsi="Courier New"/>
          <w:highlight w:val="none"/>
        </w:rPr>
        <w:t>投标人以任何方式诋毁其他投标人；</w:t>
      </w:r>
    </w:p>
    <w:p w14:paraId="2BC40645">
      <w:pPr>
        <w:spacing w:line="520" w:lineRule="exact"/>
        <w:ind w:right="2" w:firstLine="420" w:firstLineChars="200"/>
        <w:rPr>
          <w:rFonts w:ascii="宋体" w:hAnsi="Courier New"/>
          <w:highlight w:val="none"/>
        </w:rPr>
      </w:pPr>
      <w:r>
        <w:rPr>
          <w:rFonts w:hint="eastAsia" w:ascii="宋体" w:hAnsi="宋体"/>
          <w:highlight w:val="none"/>
        </w:rPr>
        <w:t>（5）</w:t>
      </w:r>
      <w:r>
        <w:rPr>
          <w:rFonts w:hint="eastAsia" w:ascii="宋体" w:hAnsi="Courier New"/>
          <w:highlight w:val="none"/>
        </w:rPr>
        <w:t>投标人串通投标；</w:t>
      </w:r>
    </w:p>
    <w:p w14:paraId="1C2FEB14">
      <w:pPr>
        <w:spacing w:line="520" w:lineRule="exact"/>
        <w:ind w:right="2" w:firstLine="420" w:firstLineChars="200"/>
        <w:rPr>
          <w:rFonts w:ascii="宋体" w:hAnsi="Courier New"/>
          <w:highlight w:val="none"/>
        </w:rPr>
      </w:pPr>
      <w:r>
        <w:rPr>
          <w:rFonts w:hint="eastAsia" w:ascii="宋体" w:hAnsi="宋体"/>
          <w:highlight w:val="none"/>
        </w:rPr>
        <w:t>（6）</w:t>
      </w:r>
      <w:r>
        <w:rPr>
          <w:rFonts w:hint="eastAsia" w:ascii="宋体" w:hAnsi="Courier New"/>
          <w:highlight w:val="none"/>
        </w:rPr>
        <w:t>以他人名义投标或者以其他方式弄虚作假，骗取中标的；</w:t>
      </w:r>
    </w:p>
    <w:p w14:paraId="1F34C405">
      <w:pPr>
        <w:spacing w:line="520" w:lineRule="exact"/>
        <w:ind w:right="2" w:firstLine="420" w:firstLineChars="200"/>
        <w:rPr>
          <w:rFonts w:ascii="宋体" w:hAnsi="Courier New"/>
          <w:highlight w:val="none"/>
        </w:rPr>
      </w:pPr>
      <w:r>
        <w:rPr>
          <w:rFonts w:hint="eastAsia" w:ascii="宋体" w:hAnsi="宋体"/>
          <w:highlight w:val="none"/>
        </w:rPr>
        <w:t>（7）</w:t>
      </w:r>
      <w:r>
        <w:rPr>
          <w:rFonts w:hint="eastAsia" w:ascii="宋体" w:hAnsi="Courier New"/>
          <w:highlight w:val="none"/>
        </w:rPr>
        <w:t>中标人不按规定签订合同；</w:t>
      </w:r>
    </w:p>
    <w:p w14:paraId="77C1AD02">
      <w:pPr>
        <w:spacing w:line="520" w:lineRule="exact"/>
        <w:ind w:right="2" w:firstLine="420" w:firstLineChars="200"/>
        <w:rPr>
          <w:rFonts w:ascii="宋体" w:hAnsi="Courier New"/>
          <w:highlight w:val="none"/>
        </w:rPr>
      </w:pPr>
      <w:r>
        <w:rPr>
          <w:rFonts w:hint="eastAsia" w:ascii="宋体" w:hAnsi="Courier New"/>
          <w:highlight w:val="none"/>
        </w:rPr>
        <w:t>（8）投标人负责人为同一人或者存在控股、管理关系的不同单位；</w:t>
      </w:r>
    </w:p>
    <w:p w14:paraId="5E85CAB6">
      <w:pPr>
        <w:spacing w:line="520" w:lineRule="exact"/>
        <w:ind w:right="2" w:firstLine="420" w:firstLineChars="200"/>
        <w:rPr>
          <w:rFonts w:ascii="宋体" w:hAnsi="宋体"/>
          <w:highlight w:val="none"/>
        </w:rPr>
      </w:pPr>
      <w:r>
        <w:rPr>
          <w:rFonts w:hint="eastAsia" w:ascii="宋体" w:hAnsi="Courier New"/>
          <w:highlight w:val="none"/>
        </w:rPr>
        <w:t>（9）</w:t>
      </w:r>
      <w:r>
        <w:rPr>
          <w:rFonts w:hint="eastAsia" w:ascii="宋体" w:hAnsi="宋体"/>
          <w:highlight w:val="none"/>
        </w:rPr>
        <w:t>投标人被举报、检举，并经招标方查实无误的；</w:t>
      </w:r>
    </w:p>
    <w:p w14:paraId="6EE32A0A">
      <w:pPr>
        <w:spacing w:line="520" w:lineRule="exact"/>
        <w:ind w:right="2" w:firstLine="420" w:firstLineChars="200"/>
        <w:rPr>
          <w:rFonts w:ascii="宋体" w:hAnsi="Courier New"/>
          <w:highlight w:val="none"/>
        </w:rPr>
      </w:pPr>
      <w:r>
        <w:rPr>
          <w:rFonts w:hint="eastAsia" w:ascii="宋体" w:hAnsi="宋体"/>
          <w:highlight w:val="none"/>
        </w:rPr>
        <w:t>（10）</w:t>
      </w:r>
      <w:r>
        <w:rPr>
          <w:rFonts w:hint="eastAsia" w:ascii="宋体" w:hAnsi="Courier New"/>
          <w:highlight w:val="none"/>
        </w:rPr>
        <w:t>法律、法规规定的其他情况。</w:t>
      </w:r>
    </w:p>
    <w:p w14:paraId="352368DD">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040C4F85">
      <w:pPr>
        <w:spacing w:line="520" w:lineRule="exact"/>
        <w:ind w:right="2" w:firstLine="420" w:firstLineChars="200"/>
        <w:rPr>
          <w:rFonts w:ascii="宋体" w:hAnsi="Courier New"/>
          <w:highlight w:val="none"/>
        </w:rPr>
      </w:pPr>
      <w:r>
        <w:rPr>
          <w:rFonts w:hint="eastAsia" w:ascii="宋体" w:hAnsi="Courier New"/>
          <w:highlight w:val="none"/>
        </w:rPr>
        <w:t>（1）出现影响采购公正的违法、违规行为的。</w:t>
      </w:r>
    </w:p>
    <w:p w14:paraId="17B3DABB">
      <w:pPr>
        <w:spacing w:line="520" w:lineRule="exact"/>
        <w:ind w:right="2" w:firstLine="420" w:firstLineChars="200"/>
        <w:rPr>
          <w:rFonts w:ascii="宋体" w:hAnsi="Courier New"/>
          <w:highlight w:val="none"/>
        </w:rPr>
      </w:pPr>
      <w:r>
        <w:rPr>
          <w:rFonts w:hint="eastAsia" w:ascii="宋体" w:hAnsi="Courier New"/>
          <w:highlight w:val="none"/>
        </w:rPr>
        <w:t>（2）因重大变故，采购任务取消的。</w:t>
      </w:r>
    </w:p>
    <w:p w14:paraId="0BD9E51B">
      <w:pPr>
        <w:spacing w:line="520" w:lineRule="exact"/>
        <w:ind w:right="2" w:firstLine="420" w:firstLineChars="200"/>
        <w:rPr>
          <w:rFonts w:ascii="宋体" w:hAnsi="宋体"/>
          <w:highlight w:val="none"/>
        </w:rPr>
      </w:pPr>
      <w:r>
        <w:rPr>
          <w:rFonts w:hint="eastAsia" w:ascii="宋体" w:hAnsi="宋体"/>
          <w:highlight w:val="none"/>
        </w:rPr>
        <w:t>（3）招标人认为其他应终止招标的情形。</w:t>
      </w:r>
    </w:p>
    <w:p w14:paraId="0C399CC5">
      <w:pPr>
        <w:spacing w:line="520" w:lineRule="exact"/>
        <w:ind w:right="2" w:firstLine="420" w:firstLineChars="200"/>
        <w:rPr>
          <w:rFonts w:ascii="宋体" w:hAnsi="宋体"/>
          <w:highlight w:val="none"/>
        </w:rPr>
      </w:pPr>
      <w:r>
        <w:rPr>
          <w:rFonts w:hint="eastAsia" w:ascii="宋体" w:hAnsi="宋体"/>
          <w:highlight w:val="none"/>
        </w:rPr>
        <w:t>（4）符合投标条件的投标人或者对招标文件做实质响应的投标人不足三家的。</w:t>
      </w:r>
    </w:p>
    <w:p w14:paraId="6460DCCE">
      <w:pPr>
        <w:pStyle w:val="9"/>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13BE0C30">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698D9FF">
      <w:pPr>
        <w:pStyle w:val="9"/>
        <w:spacing w:line="360" w:lineRule="auto"/>
        <w:rPr>
          <w:rFonts w:ascii="黑体" w:eastAsia="黑体"/>
          <w:b/>
          <w:bCs/>
          <w:sz w:val="28"/>
          <w:highlight w:val="none"/>
        </w:rPr>
      </w:pPr>
      <w:r>
        <w:rPr>
          <w:rFonts w:hint="eastAsia" w:ascii="黑体" w:eastAsia="黑体"/>
          <w:b/>
          <w:bCs/>
          <w:sz w:val="28"/>
          <w:highlight w:val="none"/>
        </w:rPr>
        <w:t>十一、技术要求</w:t>
      </w:r>
    </w:p>
    <w:p w14:paraId="5209BA25">
      <w:pPr>
        <w:pStyle w:val="9"/>
        <w:spacing w:line="360" w:lineRule="auto"/>
        <w:ind w:left="420" w:hanging="420" w:hangingChars="200"/>
        <w:rPr>
          <w:highlight w:val="none"/>
        </w:rPr>
      </w:pPr>
      <w:r>
        <w:rPr>
          <w:rFonts w:hint="eastAsia"/>
          <w:highlight w:val="none"/>
        </w:rPr>
        <w:t xml:space="preserve">    见本招标文件“第三章 技术协议书”，附后。</w:t>
      </w:r>
    </w:p>
    <w:p w14:paraId="715AD0C5">
      <w:pPr>
        <w:pStyle w:val="9"/>
        <w:spacing w:line="360" w:lineRule="auto"/>
        <w:rPr>
          <w:rFonts w:ascii="黑体" w:eastAsia="黑体"/>
          <w:b/>
          <w:bCs/>
          <w:sz w:val="28"/>
          <w:highlight w:val="none"/>
        </w:rPr>
      </w:pPr>
      <w:r>
        <w:rPr>
          <w:rFonts w:ascii="黑体" w:eastAsia="黑体"/>
          <w:b/>
          <w:bCs/>
          <w:sz w:val="28"/>
          <w:highlight w:val="none"/>
        </w:rPr>
        <w:t>十二</w:t>
      </w:r>
      <w:r>
        <w:rPr>
          <w:rFonts w:hint="eastAsia" w:ascii="黑体" w:eastAsia="黑体"/>
          <w:b/>
          <w:bCs/>
          <w:sz w:val="28"/>
          <w:highlight w:val="none"/>
        </w:rPr>
        <w:t>、</w:t>
      </w:r>
      <w:r>
        <w:rPr>
          <w:rFonts w:ascii="黑体" w:eastAsia="黑体"/>
          <w:b/>
          <w:bCs/>
          <w:sz w:val="28"/>
          <w:highlight w:val="none"/>
        </w:rPr>
        <w:t>解释权</w:t>
      </w:r>
    </w:p>
    <w:p w14:paraId="55706AA5">
      <w:pPr>
        <w:pStyle w:val="9"/>
        <w:numPr>
          <w:ilvl w:val="0"/>
          <w:numId w:val="2"/>
        </w:numPr>
        <w:spacing w:line="360" w:lineRule="auto"/>
        <w:ind w:left="0" w:firstLine="426"/>
        <w:rPr>
          <w:rFonts w:hAnsi="Times New Roman"/>
          <w:highlight w:val="none"/>
        </w:rPr>
      </w:pPr>
      <w:r>
        <w:rPr>
          <w:rFonts w:hint="eastAsia" w:hAnsi="Times New Roman"/>
          <w:highlight w:val="none"/>
        </w:rPr>
        <w:t>本招标文件的最终解释权归招标人，当对一个问题有多种解释时以招标人的书面解释为准。</w:t>
      </w:r>
    </w:p>
    <w:p w14:paraId="7E991243">
      <w:pPr>
        <w:pStyle w:val="9"/>
        <w:spacing w:line="360" w:lineRule="auto"/>
        <w:ind w:left="426"/>
        <w:rPr>
          <w:rFonts w:eastAsia="黑体"/>
          <w:b/>
          <w:bCs/>
          <w:sz w:val="36"/>
          <w:szCs w:val="36"/>
          <w:highlight w:val="none"/>
        </w:rPr>
      </w:pPr>
      <w:r>
        <w:rPr>
          <w:rFonts w:hint="eastAsia" w:hAnsi="Times New Roman"/>
          <w:highlight w:val="none"/>
        </w:rPr>
        <w:t>2、招标文件未做须知明示，而又有相关法律、法规规定的，招标人对此所做解释以相关的法律、法规规定为依据。</w:t>
      </w:r>
    </w:p>
    <w:p w14:paraId="605E77D1">
      <w:pPr>
        <w:jc w:val="center"/>
        <w:rPr>
          <w:rFonts w:eastAsia="黑体"/>
          <w:b/>
          <w:bCs/>
          <w:sz w:val="36"/>
          <w:szCs w:val="36"/>
          <w:highlight w:val="none"/>
        </w:rPr>
      </w:pPr>
    </w:p>
    <w:p w14:paraId="547AA7C8">
      <w:pPr>
        <w:jc w:val="center"/>
        <w:rPr>
          <w:rFonts w:eastAsia="黑体"/>
          <w:b/>
          <w:bCs/>
          <w:sz w:val="36"/>
          <w:szCs w:val="36"/>
          <w:highlight w:val="none"/>
        </w:rPr>
      </w:pPr>
    </w:p>
    <w:p w14:paraId="78E67826">
      <w:pPr>
        <w:jc w:val="center"/>
        <w:rPr>
          <w:rFonts w:eastAsia="黑体"/>
          <w:b/>
          <w:bCs/>
          <w:sz w:val="36"/>
          <w:szCs w:val="36"/>
          <w:highlight w:val="none"/>
        </w:rPr>
      </w:pPr>
    </w:p>
    <w:p w14:paraId="56CBF323">
      <w:pPr>
        <w:pStyle w:val="6"/>
        <w:rPr>
          <w:highlight w:val="none"/>
        </w:rPr>
      </w:pPr>
    </w:p>
    <w:p w14:paraId="51EABB92">
      <w:pPr>
        <w:jc w:val="both"/>
        <w:rPr>
          <w:rFonts w:hint="eastAsia" w:eastAsia="黑体"/>
          <w:b/>
          <w:bCs/>
          <w:sz w:val="36"/>
          <w:szCs w:val="36"/>
          <w:highlight w:val="none"/>
        </w:rPr>
      </w:pPr>
    </w:p>
    <w:p w14:paraId="6CA3A10A">
      <w:pPr>
        <w:jc w:val="center"/>
        <w:rPr>
          <w:rFonts w:eastAsia="黑体"/>
          <w:b/>
          <w:bCs/>
          <w:sz w:val="36"/>
          <w:szCs w:val="36"/>
          <w:highlight w:val="none"/>
        </w:rPr>
      </w:pPr>
      <w:r>
        <w:rPr>
          <w:rFonts w:hint="eastAsia" w:eastAsia="黑体"/>
          <w:b/>
          <w:bCs/>
          <w:sz w:val="36"/>
          <w:szCs w:val="36"/>
          <w:highlight w:val="none"/>
        </w:rPr>
        <w:t>第二章  投标文件编制</w:t>
      </w:r>
    </w:p>
    <w:p w14:paraId="1133BAB9">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14:paraId="75FE4EF7">
      <w:pPr>
        <w:pStyle w:val="9"/>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597FDF70">
      <w:pPr>
        <w:pStyle w:val="9"/>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14:paraId="0692015C">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126C82E8">
      <w:pPr>
        <w:pStyle w:val="9"/>
        <w:spacing w:line="360" w:lineRule="auto"/>
        <w:ind w:firstLine="420" w:firstLineChars="200"/>
        <w:rPr>
          <w:rFonts w:hAnsi="宋体"/>
          <w:highlight w:val="none"/>
        </w:rPr>
      </w:pPr>
      <w:r>
        <w:rPr>
          <w:rFonts w:hint="eastAsia" w:hAnsi="宋体"/>
          <w:highlight w:val="none"/>
        </w:rPr>
        <w:t>1.投标人应将投标文件正、副本及U盘电子版一同密封送达，并在封面明显处注明以下内容：</w:t>
      </w:r>
    </w:p>
    <w:p w14:paraId="2E91F6B2">
      <w:pPr>
        <w:pStyle w:val="9"/>
        <w:spacing w:line="360" w:lineRule="auto"/>
        <w:ind w:firstLine="422" w:firstLineChars="200"/>
        <w:rPr>
          <w:rFonts w:hAnsi="宋体"/>
          <w:b/>
          <w:highlight w:val="none"/>
        </w:rPr>
      </w:pPr>
      <w:r>
        <w:rPr>
          <w:rFonts w:hint="eastAsia" w:hAnsi="宋体"/>
          <w:b/>
          <w:highlight w:val="none"/>
        </w:rPr>
        <w:t>⑴文件名称（商务标或技术标或资质文件）</w:t>
      </w:r>
    </w:p>
    <w:p w14:paraId="0D2465D4">
      <w:pPr>
        <w:pStyle w:val="9"/>
        <w:spacing w:line="360" w:lineRule="auto"/>
        <w:ind w:firstLine="420" w:firstLineChars="200"/>
        <w:rPr>
          <w:rFonts w:hAnsi="宋体"/>
          <w:highlight w:val="none"/>
        </w:rPr>
      </w:pPr>
      <w:r>
        <w:rPr>
          <w:rFonts w:hint="eastAsia" w:hAnsi="宋体"/>
          <w:highlight w:val="none"/>
        </w:rPr>
        <w:t>⑵项目名称</w:t>
      </w:r>
    </w:p>
    <w:p w14:paraId="2B15372F">
      <w:pPr>
        <w:pStyle w:val="9"/>
        <w:spacing w:line="360" w:lineRule="auto"/>
        <w:ind w:firstLine="420" w:firstLineChars="200"/>
        <w:rPr>
          <w:rFonts w:hAnsi="宋体"/>
          <w:highlight w:val="none"/>
        </w:rPr>
      </w:pPr>
      <w:r>
        <w:rPr>
          <w:rFonts w:hint="eastAsia" w:hAnsi="宋体"/>
          <w:highlight w:val="none"/>
        </w:rPr>
        <w:t>⑶投标人名称（加盖公章）、地址、邮编、电话、传真</w:t>
      </w:r>
    </w:p>
    <w:p w14:paraId="1F21C7BF">
      <w:pPr>
        <w:pStyle w:val="9"/>
        <w:spacing w:line="360" w:lineRule="auto"/>
        <w:ind w:firstLine="420" w:firstLineChars="200"/>
        <w:rPr>
          <w:rFonts w:hAnsi="宋体"/>
          <w:highlight w:val="none"/>
        </w:rPr>
      </w:pPr>
      <w:r>
        <w:rPr>
          <w:rFonts w:hint="eastAsia" w:hAnsi="宋体"/>
          <w:highlight w:val="none"/>
        </w:rPr>
        <w:t>2.请投标人将2份“开标一览表”单独密封，并注明开标一览表、项目名称、投标人名称（加盖公章），与投标文件同时提交。</w:t>
      </w:r>
    </w:p>
    <w:p w14:paraId="194B77BC">
      <w:pPr>
        <w:pStyle w:val="9"/>
        <w:spacing w:line="360" w:lineRule="auto"/>
        <w:ind w:firstLine="420" w:firstLineChars="200"/>
        <w:rPr>
          <w:rFonts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14:paraId="74866F2F">
      <w:pPr>
        <w:pStyle w:val="9"/>
        <w:spacing w:line="360" w:lineRule="auto"/>
        <w:ind w:firstLine="422" w:firstLineChars="200"/>
        <w:rPr>
          <w:rFonts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14:paraId="3F66D587">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5E81CB33">
      <w:pPr>
        <w:rPr>
          <w:rFonts w:eastAsia="黑体"/>
          <w:b/>
          <w:bCs/>
          <w:sz w:val="28"/>
          <w:highlight w:val="none"/>
        </w:rPr>
      </w:pPr>
    </w:p>
    <w:p w14:paraId="56C6D1C4">
      <w:pPr>
        <w:rPr>
          <w:rFonts w:eastAsia="黑体"/>
          <w:b/>
          <w:bCs/>
          <w:sz w:val="28"/>
          <w:highlight w:val="none"/>
        </w:rPr>
      </w:pPr>
    </w:p>
    <w:p w14:paraId="1C4243BB">
      <w:pPr>
        <w:rPr>
          <w:rFonts w:eastAsia="黑体"/>
          <w:b/>
          <w:bCs/>
          <w:sz w:val="28"/>
          <w:highlight w:val="none"/>
        </w:rPr>
      </w:pPr>
    </w:p>
    <w:p w14:paraId="685881AA">
      <w:pPr>
        <w:rPr>
          <w:rFonts w:eastAsia="黑体"/>
          <w:b/>
          <w:bCs/>
          <w:sz w:val="28"/>
          <w:highlight w:val="none"/>
        </w:rPr>
      </w:pPr>
    </w:p>
    <w:p w14:paraId="13605963">
      <w:pPr>
        <w:rPr>
          <w:rFonts w:eastAsia="黑体"/>
          <w:b/>
          <w:bCs/>
          <w:sz w:val="28"/>
          <w:highlight w:val="none"/>
        </w:rPr>
      </w:pPr>
    </w:p>
    <w:p w14:paraId="03E6AC10">
      <w:pPr>
        <w:rPr>
          <w:rFonts w:eastAsia="黑体"/>
          <w:b/>
          <w:bCs/>
          <w:sz w:val="28"/>
          <w:highlight w:val="none"/>
        </w:rPr>
      </w:pPr>
    </w:p>
    <w:p w14:paraId="462C5C10">
      <w:pPr>
        <w:rPr>
          <w:rFonts w:eastAsia="黑体"/>
          <w:b/>
          <w:bCs/>
          <w:sz w:val="28"/>
          <w:highlight w:val="none"/>
        </w:rPr>
      </w:pPr>
      <w:r>
        <w:rPr>
          <w:rFonts w:hint="eastAsia" w:eastAsia="黑体"/>
          <w:b/>
          <w:bCs/>
          <w:sz w:val="28"/>
          <w:highlight w:val="none"/>
        </w:rPr>
        <w:t>格式1</w:t>
      </w:r>
    </w:p>
    <w:p w14:paraId="2B381CAE">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机械加工部加工中心刀检项目</w:t>
      </w:r>
    </w:p>
    <w:p w14:paraId="66C6A58D">
      <w:pPr>
        <w:jc w:val="center"/>
        <w:rPr>
          <w:rFonts w:eastAsia="黑体"/>
          <w:b/>
          <w:bCs/>
          <w:sz w:val="28"/>
          <w:highlight w:val="none"/>
        </w:rPr>
      </w:pPr>
      <w:r>
        <w:rPr>
          <w:rFonts w:hint="eastAsia" w:eastAsia="黑体"/>
          <w:b/>
          <w:bCs/>
          <w:sz w:val="28"/>
          <w:highlight w:val="none"/>
        </w:rPr>
        <w:t>投标书</w:t>
      </w:r>
    </w:p>
    <w:p w14:paraId="06981F55">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2A1EB71A">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67ACD20C">
      <w:pPr>
        <w:rPr>
          <w:rFonts w:ascii="宋体" w:hAnsi="宋体"/>
          <w:highlight w:val="none"/>
        </w:rPr>
      </w:pPr>
      <w:r>
        <w:rPr>
          <w:rFonts w:hint="eastAsia" w:ascii="宋体" w:hAnsi="宋体"/>
          <w:highlight w:val="none"/>
        </w:rPr>
        <w:t>标书（正本</w:t>
      </w:r>
      <w:r>
        <w:rPr>
          <w:rFonts w:hint="eastAsia" w:ascii="宋体" w:hAnsi="宋体"/>
          <w:highlight w:val="none"/>
          <w:u w:val="single"/>
        </w:rPr>
        <w:t>X</w:t>
      </w:r>
      <w:r>
        <w:rPr>
          <w:rFonts w:hint="eastAsia" w:ascii="宋体" w:hAnsi="宋体"/>
          <w:highlight w:val="none"/>
        </w:rPr>
        <w:t>份和副本一式</w:t>
      </w:r>
      <w:r>
        <w:rPr>
          <w:rFonts w:hint="eastAsia" w:ascii="宋体" w:hAnsi="宋体"/>
          <w:highlight w:val="none"/>
          <w:u w:val="single"/>
        </w:rPr>
        <w:t>X</w:t>
      </w:r>
      <w:r>
        <w:rPr>
          <w:rFonts w:hint="eastAsia" w:ascii="宋体" w:hAnsi="宋体"/>
          <w:highlight w:val="none"/>
        </w:rPr>
        <w:t>份）</w:t>
      </w:r>
    </w:p>
    <w:p w14:paraId="1450B77D">
      <w:pPr>
        <w:rPr>
          <w:rFonts w:ascii="宋体" w:hAnsi="宋体"/>
          <w:highlight w:val="none"/>
        </w:rPr>
      </w:pPr>
      <w:r>
        <w:rPr>
          <w:rFonts w:hint="eastAsia" w:ascii="宋体" w:hAnsi="宋体"/>
          <w:highlight w:val="none"/>
        </w:rPr>
        <w:t>资质证明文件（X份）</w:t>
      </w:r>
    </w:p>
    <w:p w14:paraId="1738E4EA">
      <w:pPr>
        <w:rPr>
          <w:rFonts w:ascii="宋体" w:hAnsi="宋体"/>
          <w:highlight w:val="none"/>
        </w:rPr>
      </w:pPr>
      <w:r>
        <w:rPr>
          <w:rFonts w:hint="eastAsia" w:ascii="宋体" w:hAnsi="宋体"/>
          <w:highlight w:val="none"/>
        </w:rPr>
        <w:t>据此，签字代表宣布同意如下：</w:t>
      </w:r>
    </w:p>
    <w:p w14:paraId="26EB1380">
      <w:pPr>
        <w:numPr>
          <w:ilvl w:val="0"/>
          <w:numId w:val="3"/>
        </w:numPr>
        <w:rPr>
          <w:rFonts w:ascii="宋体" w:hAnsi="宋体"/>
          <w:highlight w:val="none"/>
          <w:u w:val="single"/>
        </w:rPr>
      </w:pPr>
      <w:r>
        <w:rPr>
          <w:rFonts w:hint="eastAsia" w:ascii="宋体" w:hAnsi="宋体"/>
          <w:highlight w:val="none"/>
        </w:rPr>
        <w:t>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（注明币种和金额）    ，</w:t>
      </w:r>
    </w:p>
    <w:p w14:paraId="68F5EDD3">
      <w:pPr>
        <w:ind w:firstLine="840" w:firstLineChars="400"/>
        <w:rPr>
          <w:rFonts w:ascii="宋体" w:hAnsi="宋体"/>
          <w:highlight w:val="none"/>
        </w:rPr>
      </w:pPr>
      <w:r>
        <w:rPr>
          <w:rFonts w:hint="eastAsia" w:ascii="宋体" w:hAnsi="宋体"/>
          <w:highlight w:val="none"/>
          <w:u w:val="single"/>
        </w:rPr>
        <w:t xml:space="preserve">即（中文文字描述）                                      </w:t>
      </w:r>
      <w:r>
        <w:rPr>
          <w:rFonts w:hint="eastAsia" w:ascii="宋体" w:hAnsi="宋体"/>
          <w:highlight w:val="none"/>
        </w:rPr>
        <w:t>。</w:t>
      </w:r>
    </w:p>
    <w:p w14:paraId="2F918DBE">
      <w:pPr>
        <w:numPr>
          <w:ilvl w:val="0"/>
          <w:numId w:val="3"/>
        </w:numPr>
        <w:rPr>
          <w:rFonts w:ascii="宋体" w:hAnsi="宋体"/>
          <w:highlight w:val="none"/>
        </w:rPr>
      </w:pPr>
      <w:r>
        <w:rPr>
          <w:rFonts w:hint="eastAsia" w:ascii="宋体" w:hAnsi="宋体"/>
          <w:highlight w:val="none"/>
        </w:rPr>
        <w:t>投标人将按招标文件的规定履行合同责任和义务。</w:t>
      </w:r>
    </w:p>
    <w:p w14:paraId="74350A6D">
      <w:pPr>
        <w:numPr>
          <w:ilvl w:val="0"/>
          <w:numId w:val="3"/>
        </w:numPr>
        <w:rPr>
          <w:rFonts w:ascii="宋体" w:hAnsi="宋体"/>
          <w:highlight w:val="none"/>
        </w:rPr>
      </w:pPr>
      <w:r>
        <w:rPr>
          <w:rFonts w:hint="eastAsia" w:ascii="宋体" w:hAnsi="宋体"/>
          <w:highlight w:val="none"/>
        </w:rPr>
        <w:t>投标人已详细审查全部招标文件，包括修改文件（如有的话）以及全部参考资料和有关附件，我们完全理解并同意放弃对这方面有不明及误解的权利。</w:t>
      </w:r>
    </w:p>
    <w:p w14:paraId="33417970">
      <w:pPr>
        <w:numPr>
          <w:ilvl w:val="0"/>
          <w:numId w:val="3"/>
        </w:numPr>
        <w:rPr>
          <w:rFonts w:ascii="宋体" w:hAnsi="宋体"/>
          <w:highlight w:val="none"/>
        </w:rPr>
      </w:pPr>
      <w:r>
        <w:rPr>
          <w:rFonts w:hint="eastAsia"/>
          <w:szCs w:val="21"/>
          <w:highlight w:val="none"/>
        </w:rPr>
        <w:t>投标有效期：自投标截止之日起至合同签署日一直有效</w:t>
      </w:r>
      <w:r>
        <w:rPr>
          <w:rFonts w:hint="eastAsia" w:ascii="宋体" w:hAnsi="宋体"/>
          <w:szCs w:val="21"/>
          <w:highlight w:val="none"/>
        </w:rPr>
        <w:t>。</w:t>
      </w:r>
    </w:p>
    <w:p w14:paraId="1D06B7BD">
      <w:pPr>
        <w:numPr>
          <w:ilvl w:val="0"/>
          <w:numId w:val="3"/>
        </w:numPr>
        <w:rPr>
          <w:rFonts w:ascii="宋体" w:hAnsi="宋体"/>
          <w:highlight w:val="none"/>
        </w:rPr>
      </w:pPr>
      <w:r>
        <w:rPr>
          <w:rFonts w:hint="eastAsia" w:ascii="宋体" w:hAnsi="宋体"/>
          <w:highlight w:val="none"/>
        </w:rPr>
        <w:t>投标人同意提供贵方要求的可能与投标有关的一切数据和资料，完全理解贵方不一定要接受最低价的投标或收到的任何投标。</w:t>
      </w:r>
    </w:p>
    <w:p w14:paraId="07EBD417">
      <w:pPr>
        <w:numPr>
          <w:ilvl w:val="0"/>
          <w:numId w:val="3"/>
        </w:numPr>
        <w:rPr>
          <w:rFonts w:ascii="宋体" w:hAnsi="宋体"/>
          <w:highlight w:val="none"/>
        </w:rPr>
      </w:pPr>
      <w:r>
        <w:rPr>
          <w:rFonts w:hint="eastAsia" w:ascii="宋体" w:hAnsi="宋体"/>
          <w:highlight w:val="none"/>
        </w:rPr>
        <w:t>投标人承诺所提供的所有数据和资料均真实有效，如存在虚报情况，投标人愿为此承担一切法律责任，并主动退出本项目竞标。</w:t>
      </w:r>
    </w:p>
    <w:p w14:paraId="3BD0D1D5">
      <w:pPr>
        <w:numPr>
          <w:ilvl w:val="0"/>
          <w:numId w:val="3"/>
        </w:numPr>
        <w:rPr>
          <w:rFonts w:ascii="宋体" w:hAnsi="宋体"/>
          <w:highlight w:val="none"/>
        </w:rPr>
      </w:pPr>
      <w:r>
        <w:rPr>
          <w:rFonts w:hint="eastAsia" w:ascii="宋体" w:hAnsi="宋体"/>
          <w:highlight w:val="none"/>
        </w:rPr>
        <w:t>与本投标有关的一切正式往来通讯请寄：</w:t>
      </w:r>
    </w:p>
    <w:p w14:paraId="3A8F25D3">
      <w:pPr>
        <w:ind w:left="795"/>
        <w:rPr>
          <w:rFonts w:ascii="宋体" w:hAnsi="宋体"/>
          <w:highlight w:val="none"/>
        </w:rPr>
      </w:pPr>
      <w:r>
        <w:rPr>
          <w:rFonts w:hint="eastAsia" w:ascii="宋体" w:hAnsi="宋体"/>
          <w:highlight w:val="none"/>
        </w:rPr>
        <w:t>地址：                                   邮编：</w:t>
      </w:r>
    </w:p>
    <w:p w14:paraId="09FCC237">
      <w:pPr>
        <w:ind w:left="795"/>
        <w:rPr>
          <w:rFonts w:ascii="宋体" w:hAnsi="宋体"/>
          <w:highlight w:val="none"/>
        </w:rPr>
      </w:pPr>
      <w:r>
        <w:rPr>
          <w:rFonts w:hint="eastAsia" w:ascii="宋体" w:hAnsi="宋体"/>
          <w:highlight w:val="none"/>
        </w:rPr>
        <w:t>电话：                                   传真：</w:t>
      </w:r>
    </w:p>
    <w:p w14:paraId="46B3B1A4">
      <w:pPr>
        <w:ind w:left="795"/>
        <w:rPr>
          <w:highlight w:val="none"/>
        </w:rPr>
      </w:pPr>
    </w:p>
    <w:p w14:paraId="6851182F">
      <w:pPr>
        <w:ind w:left="795"/>
        <w:rPr>
          <w:highlight w:val="none"/>
        </w:rPr>
      </w:pPr>
    </w:p>
    <w:p w14:paraId="15A2AC8F">
      <w:pPr>
        <w:spacing w:line="480" w:lineRule="auto"/>
        <w:ind w:left="795"/>
        <w:rPr>
          <w:highlight w:val="none"/>
        </w:rPr>
      </w:pPr>
      <w:r>
        <w:rPr>
          <w:rFonts w:hint="eastAsia"/>
          <w:highlight w:val="none"/>
        </w:rPr>
        <w:t>投标人授权代表签字：                 职务：                 日期：</w:t>
      </w:r>
    </w:p>
    <w:p w14:paraId="3441E3A9">
      <w:pPr>
        <w:spacing w:line="480" w:lineRule="auto"/>
        <w:ind w:left="795"/>
        <w:rPr>
          <w:highlight w:val="none"/>
        </w:rPr>
      </w:pPr>
      <w:r>
        <w:rPr>
          <w:rFonts w:hint="eastAsia"/>
          <w:highlight w:val="none"/>
        </w:rPr>
        <w:t>投标人名称（及公章）：</w:t>
      </w:r>
    </w:p>
    <w:p w14:paraId="04A51C9A">
      <w:pPr>
        <w:spacing w:line="480" w:lineRule="auto"/>
        <w:ind w:left="795"/>
        <w:rPr>
          <w:highlight w:val="none"/>
        </w:rPr>
      </w:pPr>
      <w:r>
        <w:rPr>
          <w:rFonts w:hint="eastAsia"/>
          <w:highlight w:val="none"/>
        </w:rPr>
        <w:t>日期：        年       月       日</w:t>
      </w:r>
    </w:p>
    <w:p w14:paraId="231312F5">
      <w:pPr>
        <w:rPr>
          <w:rFonts w:ascii="黑体" w:eastAsia="黑体"/>
          <w:sz w:val="30"/>
          <w:highlight w:val="none"/>
        </w:rPr>
      </w:pPr>
    </w:p>
    <w:p w14:paraId="408AE734">
      <w:pPr>
        <w:rPr>
          <w:rFonts w:ascii="黑体" w:eastAsia="黑体"/>
          <w:sz w:val="30"/>
          <w:highlight w:val="none"/>
        </w:rPr>
      </w:pPr>
    </w:p>
    <w:p w14:paraId="0606717E">
      <w:pPr>
        <w:rPr>
          <w:rFonts w:ascii="黑体" w:eastAsia="黑体"/>
          <w:sz w:val="30"/>
          <w:highlight w:val="none"/>
        </w:rPr>
      </w:pPr>
    </w:p>
    <w:p w14:paraId="52DB0CBB">
      <w:pPr>
        <w:pStyle w:val="6"/>
        <w:rPr>
          <w:rFonts w:ascii="黑体" w:eastAsia="黑体"/>
          <w:sz w:val="30"/>
          <w:highlight w:val="none"/>
        </w:rPr>
      </w:pPr>
    </w:p>
    <w:p w14:paraId="784D85C6">
      <w:pPr>
        <w:pStyle w:val="6"/>
        <w:rPr>
          <w:rFonts w:ascii="黑体" w:eastAsia="黑体"/>
          <w:sz w:val="30"/>
          <w:highlight w:val="none"/>
        </w:rPr>
      </w:pPr>
    </w:p>
    <w:p w14:paraId="74248AF6">
      <w:pPr>
        <w:pStyle w:val="6"/>
        <w:rPr>
          <w:rFonts w:ascii="黑体" w:eastAsia="黑体"/>
          <w:sz w:val="30"/>
          <w:highlight w:val="none"/>
        </w:rPr>
      </w:pPr>
    </w:p>
    <w:p w14:paraId="34FE336C">
      <w:pPr>
        <w:rPr>
          <w:rFonts w:eastAsia="黑体"/>
          <w:b/>
          <w:bCs/>
          <w:sz w:val="28"/>
          <w:highlight w:val="none"/>
        </w:rPr>
      </w:pPr>
      <w:r>
        <w:rPr>
          <w:rFonts w:hint="eastAsia" w:eastAsia="黑体"/>
          <w:b/>
          <w:bCs/>
          <w:sz w:val="28"/>
          <w:highlight w:val="none"/>
        </w:rPr>
        <w:t>格式2</w:t>
      </w:r>
    </w:p>
    <w:p w14:paraId="3BE246D1">
      <w:pPr>
        <w:rPr>
          <w:rFonts w:ascii="宋体" w:hAnsi="宋体"/>
          <w:highlight w:val="none"/>
        </w:rPr>
      </w:pPr>
      <w:r>
        <w:rPr>
          <w:rFonts w:hint="eastAsia" w:ascii="宋体" w:hAnsi="宋体"/>
          <w:highlight w:val="none"/>
        </w:rPr>
        <w:t>项目名称：</w:t>
      </w:r>
      <w:r>
        <w:rPr>
          <w:rFonts w:hint="eastAsia"/>
          <w:highlight w:val="none"/>
          <w:lang w:eastAsia="zh-CN"/>
        </w:rPr>
        <w:t>机械加工部加工中心刀检项目</w:t>
      </w:r>
    </w:p>
    <w:p w14:paraId="16A53127">
      <w:pPr>
        <w:rPr>
          <w:rFonts w:ascii="宋体" w:hAnsi="宋体"/>
          <w:szCs w:val="21"/>
          <w:highlight w:val="none"/>
        </w:rPr>
      </w:pPr>
      <w:r>
        <w:rPr>
          <w:rFonts w:hint="eastAsia" w:ascii="宋体" w:hAnsi="宋体"/>
          <w:szCs w:val="21"/>
          <w:highlight w:val="none"/>
        </w:rPr>
        <w:t>日期：  年   月   日</w:t>
      </w:r>
    </w:p>
    <w:p w14:paraId="0E8566AB">
      <w:pPr>
        <w:jc w:val="center"/>
        <w:rPr>
          <w:rFonts w:ascii="黑体" w:eastAsia="黑体"/>
          <w:sz w:val="30"/>
          <w:highlight w:val="none"/>
        </w:rPr>
      </w:pPr>
      <w:r>
        <w:rPr>
          <w:rFonts w:hint="eastAsia" w:ascii="黑体" w:eastAsia="黑体"/>
          <w:sz w:val="30"/>
          <w:highlight w:val="none"/>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063C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30522367">
            <w:pPr>
              <w:jc w:val="center"/>
              <w:rPr>
                <w:sz w:val="28"/>
                <w:highlight w:val="none"/>
              </w:rPr>
            </w:pPr>
            <w:r>
              <w:rPr>
                <w:rFonts w:hint="eastAsia"/>
                <w:sz w:val="28"/>
                <w:highlight w:val="none"/>
              </w:rPr>
              <w:t>序号</w:t>
            </w:r>
          </w:p>
        </w:tc>
        <w:tc>
          <w:tcPr>
            <w:tcW w:w="6520" w:type="dxa"/>
            <w:vAlign w:val="center"/>
          </w:tcPr>
          <w:p w14:paraId="537FA6B0">
            <w:pPr>
              <w:jc w:val="center"/>
              <w:rPr>
                <w:sz w:val="28"/>
                <w:highlight w:val="none"/>
              </w:rPr>
            </w:pPr>
            <w:r>
              <w:rPr>
                <w:rFonts w:hint="eastAsia"/>
                <w:sz w:val="28"/>
                <w:highlight w:val="none"/>
              </w:rPr>
              <w:t>主要内容</w:t>
            </w:r>
          </w:p>
        </w:tc>
        <w:tc>
          <w:tcPr>
            <w:tcW w:w="1276" w:type="dxa"/>
            <w:vAlign w:val="center"/>
          </w:tcPr>
          <w:p w14:paraId="4D599668">
            <w:pPr>
              <w:jc w:val="center"/>
              <w:rPr>
                <w:sz w:val="28"/>
                <w:highlight w:val="none"/>
              </w:rPr>
            </w:pPr>
            <w:r>
              <w:rPr>
                <w:rFonts w:hint="eastAsia"/>
                <w:sz w:val="28"/>
                <w:highlight w:val="none"/>
              </w:rPr>
              <w:t>索引</w:t>
            </w:r>
          </w:p>
        </w:tc>
      </w:tr>
      <w:tr w14:paraId="5204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29EE1C7">
            <w:pPr>
              <w:jc w:val="center"/>
              <w:rPr>
                <w:highlight w:val="none"/>
              </w:rPr>
            </w:pPr>
          </w:p>
        </w:tc>
        <w:tc>
          <w:tcPr>
            <w:tcW w:w="6520" w:type="dxa"/>
            <w:vAlign w:val="center"/>
          </w:tcPr>
          <w:p w14:paraId="585475C4">
            <w:pPr>
              <w:jc w:val="center"/>
              <w:rPr>
                <w:highlight w:val="none"/>
              </w:rPr>
            </w:pPr>
          </w:p>
        </w:tc>
        <w:tc>
          <w:tcPr>
            <w:tcW w:w="1276" w:type="dxa"/>
            <w:vAlign w:val="center"/>
          </w:tcPr>
          <w:p w14:paraId="58E5EBAD">
            <w:pPr>
              <w:jc w:val="center"/>
              <w:rPr>
                <w:highlight w:val="none"/>
              </w:rPr>
            </w:pPr>
          </w:p>
        </w:tc>
      </w:tr>
      <w:tr w14:paraId="19A6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9F181DE">
            <w:pPr>
              <w:jc w:val="center"/>
              <w:rPr>
                <w:highlight w:val="none"/>
              </w:rPr>
            </w:pPr>
          </w:p>
        </w:tc>
        <w:tc>
          <w:tcPr>
            <w:tcW w:w="6520" w:type="dxa"/>
            <w:vAlign w:val="center"/>
          </w:tcPr>
          <w:p w14:paraId="4E4D0ED7">
            <w:pPr>
              <w:jc w:val="center"/>
              <w:rPr>
                <w:highlight w:val="none"/>
              </w:rPr>
            </w:pPr>
          </w:p>
        </w:tc>
        <w:tc>
          <w:tcPr>
            <w:tcW w:w="1276" w:type="dxa"/>
            <w:vAlign w:val="center"/>
          </w:tcPr>
          <w:p w14:paraId="3CC8D45D">
            <w:pPr>
              <w:jc w:val="center"/>
              <w:rPr>
                <w:highlight w:val="none"/>
              </w:rPr>
            </w:pPr>
          </w:p>
        </w:tc>
      </w:tr>
      <w:tr w14:paraId="4DB6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C99918C">
            <w:pPr>
              <w:jc w:val="center"/>
              <w:rPr>
                <w:highlight w:val="none"/>
              </w:rPr>
            </w:pPr>
          </w:p>
        </w:tc>
        <w:tc>
          <w:tcPr>
            <w:tcW w:w="6520" w:type="dxa"/>
            <w:vAlign w:val="center"/>
          </w:tcPr>
          <w:p w14:paraId="4F4D65C6">
            <w:pPr>
              <w:jc w:val="center"/>
              <w:rPr>
                <w:highlight w:val="none"/>
              </w:rPr>
            </w:pPr>
          </w:p>
        </w:tc>
        <w:tc>
          <w:tcPr>
            <w:tcW w:w="1276" w:type="dxa"/>
            <w:vAlign w:val="center"/>
          </w:tcPr>
          <w:p w14:paraId="0D180787">
            <w:pPr>
              <w:jc w:val="center"/>
              <w:rPr>
                <w:highlight w:val="none"/>
              </w:rPr>
            </w:pPr>
          </w:p>
        </w:tc>
      </w:tr>
      <w:tr w14:paraId="5915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557B4B">
            <w:pPr>
              <w:jc w:val="center"/>
              <w:rPr>
                <w:highlight w:val="none"/>
              </w:rPr>
            </w:pPr>
          </w:p>
        </w:tc>
        <w:tc>
          <w:tcPr>
            <w:tcW w:w="6520" w:type="dxa"/>
            <w:vAlign w:val="center"/>
          </w:tcPr>
          <w:p w14:paraId="2EA7B124">
            <w:pPr>
              <w:jc w:val="center"/>
              <w:rPr>
                <w:highlight w:val="none"/>
              </w:rPr>
            </w:pPr>
          </w:p>
        </w:tc>
        <w:tc>
          <w:tcPr>
            <w:tcW w:w="1276" w:type="dxa"/>
            <w:vAlign w:val="center"/>
          </w:tcPr>
          <w:p w14:paraId="4FE0A069">
            <w:pPr>
              <w:jc w:val="center"/>
              <w:rPr>
                <w:highlight w:val="none"/>
              </w:rPr>
            </w:pPr>
          </w:p>
        </w:tc>
      </w:tr>
      <w:tr w14:paraId="2673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32CACDB">
            <w:pPr>
              <w:jc w:val="center"/>
              <w:rPr>
                <w:highlight w:val="none"/>
              </w:rPr>
            </w:pPr>
          </w:p>
        </w:tc>
        <w:tc>
          <w:tcPr>
            <w:tcW w:w="6520" w:type="dxa"/>
            <w:vAlign w:val="center"/>
          </w:tcPr>
          <w:p w14:paraId="4E2CA584">
            <w:pPr>
              <w:jc w:val="center"/>
              <w:rPr>
                <w:highlight w:val="none"/>
              </w:rPr>
            </w:pPr>
          </w:p>
        </w:tc>
        <w:tc>
          <w:tcPr>
            <w:tcW w:w="1276" w:type="dxa"/>
            <w:vAlign w:val="center"/>
          </w:tcPr>
          <w:p w14:paraId="5D53B1E5">
            <w:pPr>
              <w:jc w:val="center"/>
              <w:rPr>
                <w:highlight w:val="none"/>
              </w:rPr>
            </w:pPr>
          </w:p>
        </w:tc>
      </w:tr>
      <w:tr w14:paraId="23E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08C9843">
            <w:pPr>
              <w:jc w:val="center"/>
              <w:rPr>
                <w:highlight w:val="none"/>
              </w:rPr>
            </w:pPr>
          </w:p>
        </w:tc>
        <w:tc>
          <w:tcPr>
            <w:tcW w:w="6520" w:type="dxa"/>
            <w:vAlign w:val="center"/>
          </w:tcPr>
          <w:p w14:paraId="4348F28F">
            <w:pPr>
              <w:jc w:val="center"/>
              <w:rPr>
                <w:highlight w:val="none"/>
              </w:rPr>
            </w:pPr>
          </w:p>
        </w:tc>
        <w:tc>
          <w:tcPr>
            <w:tcW w:w="1276" w:type="dxa"/>
            <w:vAlign w:val="center"/>
          </w:tcPr>
          <w:p w14:paraId="11B7B690">
            <w:pPr>
              <w:jc w:val="center"/>
              <w:rPr>
                <w:highlight w:val="none"/>
              </w:rPr>
            </w:pPr>
          </w:p>
        </w:tc>
      </w:tr>
      <w:tr w14:paraId="5316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B992838">
            <w:pPr>
              <w:jc w:val="center"/>
              <w:rPr>
                <w:highlight w:val="none"/>
              </w:rPr>
            </w:pPr>
          </w:p>
        </w:tc>
        <w:tc>
          <w:tcPr>
            <w:tcW w:w="6520" w:type="dxa"/>
            <w:vAlign w:val="center"/>
          </w:tcPr>
          <w:p w14:paraId="3574995B">
            <w:pPr>
              <w:jc w:val="center"/>
              <w:rPr>
                <w:highlight w:val="none"/>
              </w:rPr>
            </w:pPr>
          </w:p>
        </w:tc>
        <w:tc>
          <w:tcPr>
            <w:tcW w:w="1276" w:type="dxa"/>
            <w:vAlign w:val="center"/>
          </w:tcPr>
          <w:p w14:paraId="1CDB0C47">
            <w:pPr>
              <w:jc w:val="center"/>
              <w:rPr>
                <w:highlight w:val="none"/>
              </w:rPr>
            </w:pPr>
          </w:p>
        </w:tc>
      </w:tr>
      <w:tr w14:paraId="14F7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7D39F3">
            <w:pPr>
              <w:jc w:val="center"/>
              <w:rPr>
                <w:highlight w:val="none"/>
              </w:rPr>
            </w:pPr>
          </w:p>
        </w:tc>
        <w:tc>
          <w:tcPr>
            <w:tcW w:w="6520" w:type="dxa"/>
            <w:vAlign w:val="center"/>
          </w:tcPr>
          <w:p w14:paraId="05DD9626">
            <w:pPr>
              <w:jc w:val="center"/>
              <w:rPr>
                <w:highlight w:val="none"/>
              </w:rPr>
            </w:pPr>
          </w:p>
        </w:tc>
        <w:tc>
          <w:tcPr>
            <w:tcW w:w="1276" w:type="dxa"/>
            <w:vAlign w:val="center"/>
          </w:tcPr>
          <w:p w14:paraId="1125031C">
            <w:pPr>
              <w:jc w:val="center"/>
              <w:rPr>
                <w:highlight w:val="none"/>
              </w:rPr>
            </w:pPr>
          </w:p>
        </w:tc>
      </w:tr>
      <w:tr w14:paraId="32B3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EA7D7B">
            <w:pPr>
              <w:jc w:val="center"/>
              <w:rPr>
                <w:highlight w:val="none"/>
              </w:rPr>
            </w:pPr>
          </w:p>
        </w:tc>
        <w:tc>
          <w:tcPr>
            <w:tcW w:w="6520" w:type="dxa"/>
            <w:vAlign w:val="center"/>
          </w:tcPr>
          <w:p w14:paraId="03353946">
            <w:pPr>
              <w:jc w:val="center"/>
              <w:rPr>
                <w:highlight w:val="none"/>
              </w:rPr>
            </w:pPr>
          </w:p>
        </w:tc>
        <w:tc>
          <w:tcPr>
            <w:tcW w:w="1276" w:type="dxa"/>
            <w:vAlign w:val="center"/>
          </w:tcPr>
          <w:p w14:paraId="5B5F63F2">
            <w:pPr>
              <w:jc w:val="center"/>
              <w:rPr>
                <w:highlight w:val="none"/>
              </w:rPr>
            </w:pPr>
          </w:p>
        </w:tc>
      </w:tr>
      <w:tr w14:paraId="2F2F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952FCDA">
            <w:pPr>
              <w:jc w:val="center"/>
              <w:rPr>
                <w:highlight w:val="none"/>
              </w:rPr>
            </w:pPr>
          </w:p>
        </w:tc>
        <w:tc>
          <w:tcPr>
            <w:tcW w:w="6520" w:type="dxa"/>
            <w:vAlign w:val="center"/>
          </w:tcPr>
          <w:p w14:paraId="65A0DE0F">
            <w:pPr>
              <w:jc w:val="center"/>
              <w:rPr>
                <w:highlight w:val="none"/>
              </w:rPr>
            </w:pPr>
          </w:p>
        </w:tc>
        <w:tc>
          <w:tcPr>
            <w:tcW w:w="1276" w:type="dxa"/>
            <w:vAlign w:val="center"/>
          </w:tcPr>
          <w:p w14:paraId="4871E737">
            <w:pPr>
              <w:jc w:val="center"/>
              <w:rPr>
                <w:highlight w:val="none"/>
              </w:rPr>
            </w:pPr>
          </w:p>
        </w:tc>
      </w:tr>
      <w:tr w14:paraId="1EE9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6ABE067">
            <w:pPr>
              <w:jc w:val="center"/>
              <w:rPr>
                <w:highlight w:val="none"/>
              </w:rPr>
            </w:pPr>
          </w:p>
        </w:tc>
        <w:tc>
          <w:tcPr>
            <w:tcW w:w="6520" w:type="dxa"/>
            <w:vAlign w:val="center"/>
          </w:tcPr>
          <w:p w14:paraId="703CB42F">
            <w:pPr>
              <w:jc w:val="center"/>
              <w:rPr>
                <w:highlight w:val="none"/>
              </w:rPr>
            </w:pPr>
          </w:p>
        </w:tc>
        <w:tc>
          <w:tcPr>
            <w:tcW w:w="1276" w:type="dxa"/>
            <w:vAlign w:val="center"/>
          </w:tcPr>
          <w:p w14:paraId="2D892EDE">
            <w:pPr>
              <w:jc w:val="center"/>
              <w:rPr>
                <w:highlight w:val="none"/>
              </w:rPr>
            </w:pPr>
          </w:p>
        </w:tc>
      </w:tr>
      <w:tr w14:paraId="337B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85A50F0">
            <w:pPr>
              <w:jc w:val="center"/>
              <w:rPr>
                <w:highlight w:val="none"/>
              </w:rPr>
            </w:pPr>
          </w:p>
        </w:tc>
        <w:tc>
          <w:tcPr>
            <w:tcW w:w="6520" w:type="dxa"/>
            <w:vAlign w:val="center"/>
          </w:tcPr>
          <w:p w14:paraId="6B3B7E4D">
            <w:pPr>
              <w:jc w:val="center"/>
              <w:rPr>
                <w:highlight w:val="none"/>
              </w:rPr>
            </w:pPr>
          </w:p>
        </w:tc>
        <w:tc>
          <w:tcPr>
            <w:tcW w:w="1276" w:type="dxa"/>
            <w:vAlign w:val="center"/>
          </w:tcPr>
          <w:p w14:paraId="575DB032">
            <w:pPr>
              <w:jc w:val="center"/>
              <w:rPr>
                <w:highlight w:val="none"/>
              </w:rPr>
            </w:pPr>
          </w:p>
        </w:tc>
      </w:tr>
      <w:tr w14:paraId="049A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5E98A0C">
            <w:pPr>
              <w:jc w:val="center"/>
              <w:rPr>
                <w:highlight w:val="none"/>
              </w:rPr>
            </w:pPr>
          </w:p>
        </w:tc>
        <w:tc>
          <w:tcPr>
            <w:tcW w:w="6520" w:type="dxa"/>
            <w:vAlign w:val="center"/>
          </w:tcPr>
          <w:p w14:paraId="724CA0E0">
            <w:pPr>
              <w:jc w:val="center"/>
              <w:rPr>
                <w:highlight w:val="none"/>
              </w:rPr>
            </w:pPr>
          </w:p>
        </w:tc>
        <w:tc>
          <w:tcPr>
            <w:tcW w:w="1276" w:type="dxa"/>
            <w:vAlign w:val="center"/>
          </w:tcPr>
          <w:p w14:paraId="1A5AEF72">
            <w:pPr>
              <w:jc w:val="center"/>
              <w:rPr>
                <w:highlight w:val="none"/>
              </w:rPr>
            </w:pPr>
          </w:p>
        </w:tc>
      </w:tr>
    </w:tbl>
    <w:p w14:paraId="1D516E03">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73073BE9">
      <w:pPr>
        <w:rPr>
          <w:rFonts w:ascii="宋体" w:hAnsi="宋体"/>
          <w:sz w:val="24"/>
          <w:highlight w:val="none"/>
        </w:rPr>
      </w:pPr>
    </w:p>
    <w:p w14:paraId="5345CE41">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380208A2">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08A79857">
      <w:pPr>
        <w:rPr>
          <w:rFonts w:eastAsia="黑体"/>
          <w:b/>
          <w:bCs/>
          <w:sz w:val="28"/>
          <w:highlight w:val="none"/>
        </w:rPr>
      </w:pPr>
      <w:r>
        <w:rPr>
          <w:rFonts w:hint="eastAsia" w:eastAsia="黑体"/>
          <w:b/>
          <w:bCs/>
          <w:sz w:val="28"/>
          <w:highlight w:val="none"/>
        </w:rPr>
        <w:t>格式3</w:t>
      </w:r>
    </w:p>
    <w:p w14:paraId="4C6E598E">
      <w:pPr>
        <w:rPr>
          <w:rFonts w:ascii="宋体" w:hAnsi="宋体"/>
          <w:szCs w:val="21"/>
          <w:highlight w:val="none"/>
        </w:rPr>
      </w:pPr>
      <w:r>
        <w:rPr>
          <w:rFonts w:hint="eastAsia" w:ascii="宋体" w:hAnsi="宋体"/>
          <w:highlight w:val="none"/>
        </w:rPr>
        <w:t>项目名称：</w:t>
      </w:r>
      <w:r>
        <w:rPr>
          <w:rFonts w:hint="eastAsia"/>
          <w:highlight w:val="none"/>
          <w:lang w:eastAsia="zh-CN"/>
        </w:rPr>
        <w:t>机械加工部加工中心刀检项目</w:t>
      </w:r>
      <w:r>
        <w:rPr>
          <w:rFonts w:hint="eastAsia" w:ascii="宋体" w:hAnsi="宋体"/>
          <w:szCs w:val="21"/>
          <w:highlight w:val="none"/>
        </w:rPr>
        <w:t>日期：  年   月   日</w:t>
      </w:r>
    </w:p>
    <w:p w14:paraId="4C2E573D">
      <w:pPr>
        <w:spacing w:line="400" w:lineRule="exact"/>
        <w:jc w:val="center"/>
        <w:rPr>
          <w:rFonts w:ascii="黑体" w:eastAsia="黑体"/>
          <w:sz w:val="30"/>
          <w:highlight w:val="none"/>
        </w:rPr>
      </w:pPr>
      <w:r>
        <w:rPr>
          <w:rFonts w:hint="eastAsia" w:ascii="黑体" w:eastAsia="黑体"/>
          <w:sz w:val="30"/>
          <w:highlight w:val="none"/>
        </w:rPr>
        <w:t>开标一览表</w:t>
      </w:r>
    </w:p>
    <w:p w14:paraId="1676A772">
      <w:pPr>
        <w:pStyle w:val="6"/>
        <w:spacing w:line="460" w:lineRule="exact"/>
        <w:jc w:val="center"/>
        <w:rPr>
          <w:rFonts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302D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31348C1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eastAsia="宋体"/>
                <w:b/>
                <w:bCs/>
                <w:sz w:val="24"/>
                <w:highlight w:val="none"/>
                <w:lang w:eastAsia="zh-CN"/>
              </w:rPr>
            </w:pPr>
            <w:r>
              <w:rPr>
                <w:rFonts w:hint="eastAsia"/>
                <w:highlight w:val="none"/>
                <w:lang w:eastAsia="zh-CN"/>
              </w:rPr>
              <w:t>装配调试部615装配线下层线体项修项目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5AABAA6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0F40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4C179761">
            <w:pPr>
              <w:rPr>
                <w:highlight w:val="none"/>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7B6CCCF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29A2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DA3469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人工费占比</w:t>
            </w:r>
          </w:p>
        </w:tc>
        <w:tc>
          <w:tcPr>
            <w:tcW w:w="5759" w:type="dxa"/>
            <w:tcBorders>
              <w:top w:val="single" w:color="auto" w:sz="4" w:space="0"/>
              <w:left w:val="single" w:color="auto" w:sz="4" w:space="0"/>
              <w:bottom w:val="single" w:color="auto" w:sz="4" w:space="0"/>
              <w:right w:val="single" w:color="auto" w:sz="4" w:space="0"/>
            </w:tcBorders>
            <w:noWrap/>
            <w:vAlign w:val="center"/>
          </w:tcPr>
          <w:p w14:paraId="4E5E447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u w:val="single"/>
              </w:rPr>
              <w:t xml:space="preserve">       </w:t>
            </w:r>
            <w:r>
              <w:rPr>
                <w:rFonts w:hint="eastAsia" w:ascii="宋体"/>
                <w:sz w:val="24"/>
                <w:highlight w:val="none"/>
              </w:rPr>
              <w:t>%（百分之</w:t>
            </w:r>
            <w:r>
              <w:rPr>
                <w:rFonts w:hint="eastAsia" w:ascii="宋体"/>
                <w:sz w:val="24"/>
                <w:highlight w:val="none"/>
                <w:u w:val="single"/>
              </w:rPr>
              <w:t xml:space="preserve">    </w:t>
            </w:r>
            <w:r>
              <w:rPr>
                <w:rFonts w:hint="eastAsia" w:ascii="宋体"/>
                <w:sz w:val="24"/>
                <w:highlight w:val="none"/>
              </w:rPr>
              <w:t>）</w:t>
            </w:r>
          </w:p>
        </w:tc>
      </w:tr>
      <w:tr w14:paraId="0943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7EE0A6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18484E5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小时内到达现场进行维修，紧急维修项目在接通知后</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7A9D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4D1469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089EAE5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6C95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3C2CA8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6AC0BB5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61148B4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1E0E1DF5">
      <w:pPr>
        <w:pStyle w:val="6"/>
        <w:spacing w:line="460" w:lineRule="exact"/>
        <w:rPr>
          <w:rFonts w:ascii="宋体" w:hAnsi="宋体"/>
          <w:b/>
          <w:bCs/>
          <w:highlight w:val="none"/>
        </w:rPr>
      </w:pPr>
    </w:p>
    <w:p w14:paraId="1CAA2333">
      <w:pPr>
        <w:pStyle w:val="6"/>
        <w:spacing w:line="46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注：1、此表中的报价必须与相应的报价明细表中的报价一致。</w:t>
      </w:r>
    </w:p>
    <w:p w14:paraId="28197A10">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2、本表除附在投标文件中外，还应一式贰份单独密封，以便唱标。</w:t>
      </w:r>
    </w:p>
    <w:p w14:paraId="795E3E29">
      <w:pPr>
        <w:spacing w:line="360" w:lineRule="auto"/>
        <w:rPr>
          <w:rFonts w:ascii="宋体" w:hAnsi="宋体"/>
          <w:sz w:val="24"/>
          <w:highlight w:val="none"/>
        </w:rPr>
      </w:pPr>
      <w:r>
        <w:rPr>
          <w:rFonts w:hint="eastAsia" w:ascii="宋体" w:hAnsi="宋体"/>
          <w:sz w:val="24"/>
          <w:highlight w:val="none"/>
        </w:rPr>
        <w:t>投标人：（盖章）</w:t>
      </w:r>
    </w:p>
    <w:p w14:paraId="3615CA03">
      <w:pPr>
        <w:spacing w:line="360" w:lineRule="auto"/>
        <w:rPr>
          <w:rFonts w:ascii="宋体" w:hAnsi="宋体"/>
          <w:sz w:val="24"/>
          <w:highlight w:val="none"/>
        </w:rPr>
      </w:pPr>
      <w:r>
        <w:rPr>
          <w:rFonts w:hint="eastAsia" w:ascii="宋体" w:hAnsi="宋体"/>
          <w:sz w:val="24"/>
          <w:highlight w:val="none"/>
        </w:rPr>
        <w:t>法定代表人（授权代表）：（签字）</w:t>
      </w:r>
    </w:p>
    <w:p w14:paraId="2B5E48FC">
      <w:pPr>
        <w:spacing w:line="360" w:lineRule="auto"/>
        <w:rPr>
          <w:rFonts w:eastAsia="黑体"/>
          <w:b/>
          <w:bCs/>
          <w:sz w:val="28"/>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r>
        <w:rPr>
          <w:rFonts w:hint="eastAsia" w:eastAsia="黑体"/>
          <w:b/>
          <w:bCs/>
          <w:sz w:val="28"/>
          <w:highlight w:val="none"/>
        </w:rPr>
        <w:t>格式4</w:t>
      </w:r>
    </w:p>
    <w:p w14:paraId="341DEB26">
      <w:pPr>
        <w:rPr>
          <w:rFonts w:ascii="宋体" w:hAnsi="宋体"/>
          <w:highlight w:val="none"/>
        </w:rPr>
      </w:pPr>
      <w:r>
        <w:rPr>
          <w:rFonts w:hint="eastAsia" w:ascii="宋体" w:hAnsi="宋体"/>
          <w:highlight w:val="none"/>
        </w:rPr>
        <w:t>项目名称：</w:t>
      </w:r>
      <w:r>
        <w:rPr>
          <w:rFonts w:hint="eastAsia"/>
          <w:highlight w:val="none"/>
          <w:lang w:eastAsia="zh-CN"/>
        </w:rPr>
        <w:t>装配调试部615装配线下层线体项修项目</w:t>
      </w:r>
    </w:p>
    <w:p w14:paraId="29F90CAD">
      <w:pPr>
        <w:rPr>
          <w:rFonts w:ascii="宋体" w:hAnsi="宋体"/>
          <w:szCs w:val="21"/>
          <w:highlight w:val="none"/>
        </w:rPr>
      </w:pPr>
      <w:r>
        <w:rPr>
          <w:rFonts w:hint="eastAsia" w:ascii="宋体" w:hAnsi="宋体"/>
          <w:szCs w:val="21"/>
          <w:highlight w:val="none"/>
        </w:rPr>
        <w:t>日期：  年   月   日</w:t>
      </w:r>
    </w:p>
    <w:p w14:paraId="2B44A15E">
      <w:pPr>
        <w:jc w:val="center"/>
        <w:rPr>
          <w:rFonts w:eastAsia="黑体"/>
          <w:b/>
          <w:bCs/>
          <w:sz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F60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45E59553">
            <w:pPr>
              <w:rPr>
                <w:rFonts w:ascii="仿宋_GB2312" w:hAnsi="宋体" w:eastAsia="仿宋_GB2312"/>
                <w:sz w:val="24"/>
                <w:highlight w:val="none"/>
              </w:rPr>
            </w:pPr>
            <w:r>
              <w:rPr>
                <w:rFonts w:hint="eastAsia" w:ascii="仿宋_GB2312" w:hAnsi="宋体" w:eastAsia="仿宋_GB2312"/>
                <w:sz w:val="24"/>
                <w:highlight w:val="none"/>
              </w:rPr>
              <w:t>投标人承诺：</w:t>
            </w:r>
          </w:p>
          <w:p w14:paraId="36A0423E">
            <w:pPr>
              <w:pStyle w:val="9"/>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1FA38FBF">
            <w:pPr>
              <w:rPr>
                <w:rFonts w:ascii="仿宋_GB2312" w:hAnsi="宋体" w:eastAsia="仿宋_GB2312"/>
                <w:sz w:val="24"/>
                <w:highlight w:val="none"/>
              </w:rPr>
            </w:pPr>
          </w:p>
        </w:tc>
      </w:tr>
    </w:tbl>
    <w:p w14:paraId="7AC0CB14">
      <w:pPr>
        <w:rPr>
          <w:rFonts w:ascii="仿宋_GB2312" w:hAnsi="宋体" w:eastAsia="仿宋_GB2312"/>
          <w:sz w:val="24"/>
          <w:highlight w:val="none"/>
        </w:rPr>
      </w:pPr>
    </w:p>
    <w:p w14:paraId="1F26ED67">
      <w:pPr>
        <w:rPr>
          <w:rFonts w:ascii="仿宋_GB2312" w:hAnsi="宋体" w:eastAsia="仿宋_GB2312"/>
          <w:sz w:val="24"/>
          <w:highlight w:val="none"/>
        </w:rPr>
      </w:pPr>
    </w:p>
    <w:p w14:paraId="128E2B34">
      <w:pPr>
        <w:rPr>
          <w:rFonts w:ascii="仿宋_GB2312" w:hAnsi="宋体" w:eastAsia="仿宋_GB2312"/>
          <w:sz w:val="24"/>
          <w:highlight w:val="none"/>
        </w:rPr>
      </w:pPr>
    </w:p>
    <w:p w14:paraId="360AE1DD">
      <w:pPr>
        <w:rPr>
          <w:rFonts w:ascii="仿宋_GB2312" w:hAnsi="宋体" w:eastAsia="仿宋_GB2312"/>
          <w:sz w:val="24"/>
          <w:highlight w:val="none"/>
        </w:rPr>
      </w:pPr>
    </w:p>
    <w:p w14:paraId="6E62AA2E">
      <w:pPr>
        <w:rPr>
          <w:rFonts w:ascii="仿宋_GB2312" w:hAnsi="宋体" w:eastAsia="仿宋_GB2312"/>
          <w:sz w:val="24"/>
          <w:highlight w:val="none"/>
        </w:rPr>
      </w:pPr>
    </w:p>
    <w:p w14:paraId="67A06EDE">
      <w:pPr>
        <w:rPr>
          <w:rFonts w:ascii="仿宋_GB2312" w:hAnsi="宋体" w:eastAsia="仿宋_GB2312"/>
          <w:sz w:val="24"/>
          <w:highlight w:val="none"/>
        </w:rPr>
      </w:pPr>
    </w:p>
    <w:p w14:paraId="21B9C932">
      <w:pPr>
        <w:rPr>
          <w:rFonts w:ascii="仿宋_GB2312" w:hAnsi="宋体" w:eastAsia="仿宋_GB2312"/>
          <w:sz w:val="24"/>
          <w:highlight w:val="none"/>
        </w:rPr>
      </w:pPr>
    </w:p>
    <w:p w14:paraId="5AF2D79A">
      <w:pPr>
        <w:rPr>
          <w:rFonts w:ascii="仿宋_GB2312" w:hAnsi="宋体" w:eastAsia="仿宋_GB2312"/>
          <w:sz w:val="24"/>
          <w:highlight w:val="none"/>
        </w:rPr>
      </w:pPr>
    </w:p>
    <w:p w14:paraId="049137D9">
      <w:pPr>
        <w:rPr>
          <w:rFonts w:ascii="仿宋_GB2312" w:hAnsi="宋体" w:eastAsia="仿宋_GB2312"/>
          <w:sz w:val="24"/>
          <w:highlight w:val="none"/>
        </w:rPr>
      </w:pPr>
    </w:p>
    <w:p w14:paraId="247CAE90">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542330BE">
      <w:pPr>
        <w:rPr>
          <w:rFonts w:ascii="宋体" w:hAnsi="宋体"/>
          <w:sz w:val="24"/>
          <w:highlight w:val="none"/>
        </w:rPr>
      </w:pPr>
    </w:p>
    <w:p w14:paraId="48CB09E2">
      <w:pPr>
        <w:rPr>
          <w:rFonts w:ascii="宋体" w:hAnsi="宋体"/>
          <w:sz w:val="24"/>
          <w:highlight w:val="none"/>
        </w:rPr>
      </w:pPr>
    </w:p>
    <w:p w14:paraId="7C878F82">
      <w:pPr>
        <w:rPr>
          <w:rFonts w:ascii="宋体" w:hAnsi="宋体"/>
          <w:sz w:val="24"/>
          <w:highlight w:val="none"/>
        </w:rPr>
      </w:pPr>
    </w:p>
    <w:p w14:paraId="73DF1823">
      <w:pPr>
        <w:rPr>
          <w:rFonts w:ascii="宋体" w:hAnsi="宋体"/>
          <w:sz w:val="24"/>
          <w:highlight w:val="none"/>
        </w:rPr>
      </w:pPr>
    </w:p>
    <w:p w14:paraId="036C7413">
      <w:pPr>
        <w:rPr>
          <w:rFonts w:ascii="宋体" w:hAnsi="宋体"/>
          <w:sz w:val="24"/>
          <w:highlight w:val="none"/>
        </w:rPr>
      </w:pPr>
    </w:p>
    <w:p w14:paraId="354172AF">
      <w:pPr>
        <w:rPr>
          <w:rFonts w:eastAsia="黑体"/>
          <w:b/>
          <w:bCs/>
          <w:sz w:val="28"/>
          <w:highlight w:val="none"/>
        </w:rPr>
      </w:pPr>
    </w:p>
    <w:p w14:paraId="0E7A7AE5">
      <w:pPr>
        <w:rPr>
          <w:rFonts w:eastAsia="黑体"/>
          <w:b/>
          <w:bCs/>
          <w:sz w:val="28"/>
          <w:highlight w:val="none"/>
        </w:rPr>
      </w:pPr>
    </w:p>
    <w:p w14:paraId="3FF79949">
      <w:pPr>
        <w:rPr>
          <w:rFonts w:eastAsia="黑体"/>
          <w:b/>
          <w:bCs/>
          <w:sz w:val="28"/>
          <w:highlight w:val="none"/>
        </w:rPr>
      </w:pPr>
    </w:p>
    <w:p w14:paraId="08554FF5">
      <w:pPr>
        <w:rPr>
          <w:rFonts w:eastAsia="黑体"/>
          <w:b/>
          <w:bCs/>
          <w:sz w:val="28"/>
          <w:highlight w:val="none"/>
        </w:rPr>
      </w:pPr>
    </w:p>
    <w:p w14:paraId="1B794E62">
      <w:pPr>
        <w:rPr>
          <w:rFonts w:eastAsia="黑体"/>
          <w:b/>
          <w:bCs/>
          <w:sz w:val="28"/>
          <w:highlight w:val="none"/>
        </w:rPr>
      </w:pPr>
      <w:r>
        <w:rPr>
          <w:rFonts w:eastAsia="黑体"/>
          <w:b/>
          <w:bCs/>
          <w:sz w:val="28"/>
          <w:highlight w:val="none"/>
        </w:rPr>
        <w:br w:type="page"/>
      </w:r>
      <w:r>
        <w:rPr>
          <w:rFonts w:hint="eastAsia" w:eastAsia="黑体"/>
          <w:b/>
          <w:bCs/>
          <w:sz w:val="28"/>
          <w:highlight w:val="none"/>
        </w:rPr>
        <w:t>格式5</w:t>
      </w:r>
      <w:bookmarkStart w:id="1" w:name="_Hlk70069772"/>
    </w:p>
    <w:p w14:paraId="2811BED6">
      <w:pPr>
        <w:rPr>
          <w:highlight w:val="none"/>
        </w:rPr>
      </w:pPr>
      <w:r>
        <w:rPr>
          <w:rFonts w:hint="eastAsia" w:ascii="宋体" w:hAnsi="宋体"/>
          <w:highlight w:val="none"/>
        </w:rPr>
        <w:t>项目名称：</w:t>
      </w:r>
      <w:r>
        <w:rPr>
          <w:rFonts w:hint="eastAsia" w:ascii="宋体" w:hAnsi="宋体"/>
          <w:highlight w:val="none"/>
          <w:lang w:val="en-US" w:eastAsia="zh-CN"/>
        </w:rPr>
        <w:t>机械加工部加工中心刀检项目</w:t>
      </w:r>
    </w:p>
    <w:p w14:paraId="65E32720">
      <w:pPr>
        <w:rPr>
          <w:rFonts w:ascii="宋体" w:hAnsi="宋体"/>
          <w:szCs w:val="21"/>
          <w:highlight w:val="none"/>
        </w:rPr>
      </w:pPr>
      <w:r>
        <w:rPr>
          <w:rFonts w:hint="eastAsia" w:ascii="宋体" w:hAnsi="宋体"/>
          <w:szCs w:val="21"/>
          <w:highlight w:val="none"/>
        </w:rPr>
        <w:t>日期：  年   月   日</w:t>
      </w:r>
    </w:p>
    <w:p w14:paraId="3C24BB16">
      <w:pPr>
        <w:jc w:val="center"/>
        <w:rPr>
          <w:rFonts w:eastAsia="黑体"/>
          <w:b/>
          <w:bCs/>
          <w:sz w:val="28"/>
          <w:highlight w:val="none"/>
        </w:rPr>
      </w:pPr>
    </w:p>
    <w:p w14:paraId="29A91CCC">
      <w:pPr>
        <w:jc w:val="center"/>
        <w:rPr>
          <w:rFonts w:eastAsia="黑体"/>
          <w:b/>
          <w:bCs/>
          <w:sz w:val="28"/>
          <w:highlight w:val="none"/>
        </w:rPr>
      </w:pPr>
      <w:r>
        <w:rPr>
          <w:rFonts w:hint="eastAsia" w:eastAsia="黑体"/>
          <w:b/>
          <w:bCs/>
          <w:sz w:val="28"/>
          <w:highlight w:val="none"/>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26D4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1215083C">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00B681A1">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29377DD5">
            <w:pPr>
              <w:jc w:val="center"/>
              <w:rPr>
                <w:rFonts w:ascii="宋体" w:hAnsi="宋体"/>
                <w:sz w:val="24"/>
                <w:highlight w:val="none"/>
              </w:rPr>
            </w:pPr>
            <w:r>
              <w:rPr>
                <w:rFonts w:hint="eastAsia" w:ascii="宋体" w:hAnsi="宋体"/>
                <w:sz w:val="24"/>
                <w:highlight w:val="none"/>
              </w:rPr>
              <w:t>偏离内容</w:t>
            </w:r>
          </w:p>
        </w:tc>
      </w:tr>
      <w:tr w14:paraId="0E68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6CAD4BB4">
            <w:pPr>
              <w:rPr>
                <w:rFonts w:ascii="宋体" w:hAnsi="宋体"/>
                <w:sz w:val="24"/>
                <w:highlight w:val="none"/>
              </w:rPr>
            </w:pPr>
          </w:p>
        </w:tc>
        <w:tc>
          <w:tcPr>
            <w:tcW w:w="1080" w:type="dxa"/>
            <w:vAlign w:val="center"/>
          </w:tcPr>
          <w:p w14:paraId="095FAA3D">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65FE7A0D">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0C56BF02">
            <w:pPr>
              <w:jc w:val="center"/>
              <w:rPr>
                <w:rFonts w:ascii="宋体" w:hAnsi="宋体"/>
                <w:sz w:val="24"/>
                <w:highlight w:val="none"/>
              </w:rPr>
            </w:pPr>
          </w:p>
        </w:tc>
      </w:tr>
      <w:tr w14:paraId="5E9F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316BBB0">
            <w:pPr>
              <w:jc w:val="center"/>
              <w:rPr>
                <w:rFonts w:ascii="宋体" w:hAnsi="宋体"/>
                <w:sz w:val="24"/>
                <w:highlight w:val="none"/>
              </w:rPr>
            </w:pPr>
            <w:r>
              <w:rPr>
                <w:rFonts w:hint="eastAsia" w:ascii="宋体" w:hAnsi="宋体"/>
                <w:sz w:val="24"/>
                <w:highlight w:val="none"/>
              </w:rPr>
              <w:t>1</w:t>
            </w:r>
          </w:p>
        </w:tc>
        <w:tc>
          <w:tcPr>
            <w:tcW w:w="1080" w:type="dxa"/>
            <w:vAlign w:val="center"/>
          </w:tcPr>
          <w:p w14:paraId="771C3FF3">
            <w:pPr>
              <w:rPr>
                <w:rFonts w:ascii="宋体" w:hAnsi="宋体"/>
                <w:sz w:val="24"/>
                <w:highlight w:val="none"/>
              </w:rPr>
            </w:pPr>
          </w:p>
        </w:tc>
        <w:tc>
          <w:tcPr>
            <w:tcW w:w="3060" w:type="dxa"/>
            <w:vAlign w:val="center"/>
          </w:tcPr>
          <w:p w14:paraId="39E63239">
            <w:pPr>
              <w:rPr>
                <w:rFonts w:ascii="宋体" w:hAnsi="宋体"/>
                <w:sz w:val="24"/>
                <w:highlight w:val="none"/>
              </w:rPr>
            </w:pPr>
          </w:p>
        </w:tc>
        <w:tc>
          <w:tcPr>
            <w:tcW w:w="3554" w:type="dxa"/>
            <w:vAlign w:val="center"/>
          </w:tcPr>
          <w:p w14:paraId="310AC230">
            <w:pPr>
              <w:rPr>
                <w:rFonts w:ascii="宋体" w:hAnsi="宋体"/>
                <w:sz w:val="24"/>
                <w:highlight w:val="none"/>
              </w:rPr>
            </w:pPr>
          </w:p>
        </w:tc>
      </w:tr>
      <w:tr w14:paraId="1674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C0CA750">
            <w:pPr>
              <w:jc w:val="center"/>
              <w:rPr>
                <w:rFonts w:ascii="宋体" w:hAnsi="宋体"/>
                <w:sz w:val="24"/>
                <w:highlight w:val="none"/>
              </w:rPr>
            </w:pPr>
            <w:r>
              <w:rPr>
                <w:rFonts w:hint="eastAsia" w:ascii="宋体" w:hAnsi="宋体"/>
                <w:sz w:val="24"/>
                <w:highlight w:val="none"/>
              </w:rPr>
              <w:t>2</w:t>
            </w:r>
          </w:p>
        </w:tc>
        <w:tc>
          <w:tcPr>
            <w:tcW w:w="1080" w:type="dxa"/>
            <w:vAlign w:val="center"/>
          </w:tcPr>
          <w:p w14:paraId="44E630EE">
            <w:pPr>
              <w:rPr>
                <w:rFonts w:ascii="宋体" w:hAnsi="宋体"/>
                <w:sz w:val="24"/>
                <w:highlight w:val="none"/>
              </w:rPr>
            </w:pPr>
          </w:p>
        </w:tc>
        <w:tc>
          <w:tcPr>
            <w:tcW w:w="3060" w:type="dxa"/>
            <w:vAlign w:val="center"/>
          </w:tcPr>
          <w:p w14:paraId="4FE75076">
            <w:pPr>
              <w:rPr>
                <w:rFonts w:ascii="宋体" w:hAnsi="宋体"/>
                <w:sz w:val="24"/>
                <w:highlight w:val="none"/>
              </w:rPr>
            </w:pPr>
          </w:p>
        </w:tc>
        <w:tc>
          <w:tcPr>
            <w:tcW w:w="3554" w:type="dxa"/>
            <w:vAlign w:val="center"/>
          </w:tcPr>
          <w:p w14:paraId="344403D7">
            <w:pPr>
              <w:rPr>
                <w:rFonts w:ascii="宋体" w:hAnsi="宋体"/>
                <w:sz w:val="24"/>
                <w:highlight w:val="none"/>
              </w:rPr>
            </w:pPr>
          </w:p>
        </w:tc>
      </w:tr>
      <w:tr w14:paraId="3550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60E40F0">
            <w:pPr>
              <w:jc w:val="center"/>
              <w:rPr>
                <w:rFonts w:ascii="宋体" w:hAnsi="宋体"/>
                <w:sz w:val="24"/>
                <w:highlight w:val="none"/>
              </w:rPr>
            </w:pPr>
            <w:r>
              <w:rPr>
                <w:rFonts w:hint="eastAsia" w:ascii="宋体" w:hAnsi="宋体"/>
                <w:sz w:val="24"/>
                <w:highlight w:val="none"/>
              </w:rPr>
              <w:t>3</w:t>
            </w:r>
          </w:p>
        </w:tc>
        <w:tc>
          <w:tcPr>
            <w:tcW w:w="1080" w:type="dxa"/>
            <w:vAlign w:val="center"/>
          </w:tcPr>
          <w:p w14:paraId="376FF2D0">
            <w:pPr>
              <w:rPr>
                <w:rFonts w:ascii="宋体" w:hAnsi="宋体"/>
                <w:sz w:val="24"/>
                <w:highlight w:val="none"/>
              </w:rPr>
            </w:pPr>
          </w:p>
        </w:tc>
        <w:tc>
          <w:tcPr>
            <w:tcW w:w="3060" w:type="dxa"/>
            <w:vAlign w:val="center"/>
          </w:tcPr>
          <w:p w14:paraId="056EEE0A">
            <w:pPr>
              <w:rPr>
                <w:rFonts w:ascii="宋体" w:hAnsi="宋体"/>
                <w:sz w:val="24"/>
                <w:highlight w:val="none"/>
              </w:rPr>
            </w:pPr>
          </w:p>
        </w:tc>
        <w:tc>
          <w:tcPr>
            <w:tcW w:w="3554" w:type="dxa"/>
            <w:vAlign w:val="center"/>
          </w:tcPr>
          <w:p w14:paraId="3112266E">
            <w:pPr>
              <w:rPr>
                <w:rFonts w:ascii="宋体" w:hAnsi="宋体"/>
                <w:sz w:val="24"/>
                <w:highlight w:val="none"/>
              </w:rPr>
            </w:pPr>
          </w:p>
        </w:tc>
      </w:tr>
      <w:tr w14:paraId="4789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F6F9C13">
            <w:pPr>
              <w:jc w:val="center"/>
              <w:rPr>
                <w:rFonts w:ascii="宋体" w:hAnsi="宋体"/>
                <w:sz w:val="24"/>
                <w:highlight w:val="none"/>
              </w:rPr>
            </w:pPr>
            <w:r>
              <w:rPr>
                <w:rFonts w:hint="eastAsia" w:ascii="宋体" w:hAnsi="宋体"/>
                <w:sz w:val="24"/>
                <w:highlight w:val="none"/>
              </w:rPr>
              <w:t>4</w:t>
            </w:r>
          </w:p>
        </w:tc>
        <w:tc>
          <w:tcPr>
            <w:tcW w:w="1080" w:type="dxa"/>
            <w:vAlign w:val="center"/>
          </w:tcPr>
          <w:p w14:paraId="6A26D8B3">
            <w:pPr>
              <w:rPr>
                <w:rFonts w:ascii="宋体" w:hAnsi="宋体"/>
                <w:sz w:val="24"/>
                <w:highlight w:val="none"/>
              </w:rPr>
            </w:pPr>
          </w:p>
        </w:tc>
        <w:tc>
          <w:tcPr>
            <w:tcW w:w="3060" w:type="dxa"/>
            <w:vAlign w:val="center"/>
          </w:tcPr>
          <w:p w14:paraId="0E027F37">
            <w:pPr>
              <w:rPr>
                <w:rFonts w:ascii="宋体" w:hAnsi="宋体"/>
                <w:sz w:val="24"/>
                <w:highlight w:val="none"/>
              </w:rPr>
            </w:pPr>
          </w:p>
        </w:tc>
        <w:tc>
          <w:tcPr>
            <w:tcW w:w="3554" w:type="dxa"/>
            <w:vAlign w:val="center"/>
          </w:tcPr>
          <w:p w14:paraId="52D647B3">
            <w:pPr>
              <w:rPr>
                <w:rFonts w:ascii="宋体" w:hAnsi="宋体"/>
                <w:sz w:val="24"/>
                <w:highlight w:val="none"/>
              </w:rPr>
            </w:pPr>
          </w:p>
        </w:tc>
      </w:tr>
      <w:tr w14:paraId="759D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9A51148">
            <w:pPr>
              <w:jc w:val="center"/>
              <w:rPr>
                <w:rFonts w:ascii="宋体" w:hAnsi="宋体"/>
                <w:sz w:val="24"/>
                <w:highlight w:val="none"/>
              </w:rPr>
            </w:pPr>
            <w:r>
              <w:rPr>
                <w:rFonts w:hint="eastAsia" w:ascii="宋体" w:hAnsi="宋体"/>
                <w:sz w:val="24"/>
                <w:highlight w:val="none"/>
              </w:rPr>
              <w:t>5</w:t>
            </w:r>
          </w:p>
        </w:tc>
        <w:tc>
          <w:tcPr>
            <w:tcW w:w="1080" w:type="dxa"/>
            <w:vAlign w:val="center"/>
          </w:tcPr>
          <w:p w14:paraId="3F8A5977">
            <w:pPr>
              <w:rPr>
                <w:rFonts w:ascii="宋体" w:hAnsi="宋体"/>
                <w:sz w:val="24"/>
                <w:highlight w:val="none"/>
              </w:rPr>
            </w:pPr>
          </w:p>
        </w:tc>
        <w:tc>
          <w:tcPr>
            <w:tcW w:w="3060" w:type="dxa"/>
            <w:vAlign w:val="center"/>
          </w:tcPr>
          <w:p w14:paraId="50AD9AEB">
            <w:pPr>
              <w:rPr>
                <w:rFonts w:ascii="宋体" w:hAnsi="宋体"/>
                <w:sz w:val="24"/>
                <w:highlight w:val="none"/>
              </w:rPr>
            </w:pPr>
          </w:p>
        </w:tc>
        <w:tc>
          <w:tcPr>
            <w:tcW w:w="3554" w:type="dxa"/>
            <w:vAlign w:val="center"/>
          </w:tcPr>
          <w:p w14:paraId="5E83920D">
            <w:pPr>
              <w:rPr>
                <w:rFonts w:ascii="宋体" w:hAnsi="宋体"/>
                <w:sz w:val="24"/>
                <w:highlight w:val="none"/>
              </w:rPr>
            </w:pPr>
          </w:p>
        </w:tc>
      </w:tr>
      <w:tr w14:paraId="7A66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6F4AEDD">
            <w:pPr>
              <w:jc w:val="center"/>
              <w:rPr>
                <w:rFonts w:ascii="宋体" w:hAnsi="宋体"/>
                <w:sz w:val="24"/>
                <w:highlight w:val="none"/>
              </w:rPr>
            </w:pPr>
            <w:r>
              <w:rPr>
                <w:rFonts w:hint="eastAsia" w:ascii="宋体" w:hAnsi="宋体"/>
                <w:sz w:val="24"/>
                <w:highlight w:val="none"/>
              </w:rPr>
              <w:t>6</w:t>
            </w:r>
          </w:p>
        </w:tc>
        <w:tc>
          <w:tcPr>
            <w:tcW w:w="1080" w:type="dxa"/>
            <w:vAlign w:val="center"/>
          </w:tcPr>
          <w:p w14:paraId="52B5315B">
            <w:pPr>
              <w:rPr>
                <w:rFonts w:ascii="宋体" w:hAnsi="宋体"/>
                <w:sz w:val="24"/>
                <w:highlight w:val="none"/>
              </w:rPr>
            </w:pPr>
          </w:p>
        </w:tc>
        <w:tc>
          <w:tcPr>
            <w:tcW w:w="3060" w:type="dxa"/>
            <w:vAlign w:val="center"/>
          </w:tcPr>
          <w:p w14:paraId="7924FD9A">
            <w:pPr>
              <w:rPr>
                <w:rFonts w:ascii="宋体" w:hAnsi="宋体"/>
                <w:sz w:val="24"/>
                <w:highlight w:val="none"/>
              </w:rPr>
            </w:pPr>
          </w:p>
        </w:tc>
        <w:tc>
          <w:tcPr>
            <w:tcW w:w="3554" w:type="dxa"/>
            <w:vAlign w:val="center"/>
          </w:tcPr>
          <w:p w14:paraId="393CFAFF">
            <w:pPr>
              <w:rPr>
                <w:rFonts w:ascii="宋体" w:hAnsi="宋体"/>
                <w:sz w:val="24"/>
                <w:highlight w:val="none"/>
              </w:rPr>
            </w:pPr>
          </w:p>
        </w:tc>
      </w:tr>
      <w:tr w14:paraId="40C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BF7436A">
            <w:pPr>
              <w:jc w:val="center"/>
              <w:rPr>
                <w:rFonts w:ascii="宋体" w:hAnsi="宋体"/>
                <w:sz w:val="24"/>
                <w:highlight w:val="none"/>
              </w:rPr>
            </w:pPr>
            <w:r>
              <w:rPr>
                <w:rFonts w:hint="eastAsia" w:ascii="宋体" w:hAnsi="宋体"/>
                <w:sz w:val="24"/>
                <w:highlight w:val="none"/>
              </w:rPr>
              <w:t>7</w:t>
            </w:r>
          </w:p>
        </w:tc>
        <w:tc>
          <w:tcPr>
            <w:tcW w:w="1080" w:type="dxa"/>
            <w:vAlign w:val="center"/>
          </w:tcPr>
          <w:p w14:paraId="575E23A0">
            <w:pPr>
              <w:rPr>
                <w:rFonts w:ascii="宋体" w:hAnsi="宋体"/>
                <w:sz w:val="24"/>
                <w:highlight w:val="none"/>
              </w:rPr>
            </w:pPr>
          </w:p>
        </w:tc>
        <w:tc>
          <w:tcPr>
            <w:tcW w:w="3060" w:type="dxa"/>
            <w:vAlign w:val="center"/>
          </w:tcPr>
          <w:p w14:paraId="46F42DD5">
            <w:pPr>
              <w:rPr>
                <w:rFonts w:ascii="宋体" w:hAnsi="宋体"/>
                <w:sz w:val="24"/>
                <w:highlight w:val="none"/>
              </w:rPr>
            </w:pPr>
          </w:p>
        </w:tc>
        <w:tc>
          <w:tcPr>
            <w:tcW w:w="3554" w:type="dxa"/>
            <w:vAlign w:val="center"/>
          </w:tcPr>
          <w:p w14:paraId="21827137">
            <w:pPr>
              <w:rPr>
                <w:rFonts w:ascii="宋体" w:hAnsi="宋体"/>
                <w:sz w:val="24"/>
                <w:highlight w:val="none"/>
              </w:rPr>
            </w:pPr>
          </w:p>
        </w:tc>
      </w:tr>
      <w:tr w14:paraId="36F6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ABB8AC">
            <w:pPr>
              <w:jc w:val="center"/>
              <w:rPr>
                <w:rFonts w:ascii="宋体" w:hAnsi="宋体"/>
                <w:sz w:val="24"/>
                <w:highlight w:val="none"/>
              </w:rPr>
            </w:pPr>
            <w:r>
              <w:rPr>
                <w:rFonts w:hint="eastAsia" w:ascii="宋体" w:hAnsi="宋体"/>
                <w:sz w:val="24"/>
                <w:highlight w:val="none"/>
              </w:rPr>
              <w:t>8</w:t>
            </w:r>
          </w:p>
        </w:tc>
        <w:tc>
          <w:tcPr>
            <w:tcW w:w="1080" w:type="dxa"/>
            <w:vAlign w:val="center"/>
          </w:tcPr>
          <w:p w14:paraId="357AF6D9">
            <w:pPr>
              <w:rPr>
                <w:rFonts w:ascii="宋体" w:hAnsi="宋体"/>
                <w:sz w:val="24"/>
                <w:highlight w:val="none"/>
              </w:rPr>
            </w:pPr>
          </w:p>
        </w:tc>
        <w:tc>
          <w:tcPr>
            <w:tcW w:w="3060" w:type="dxa"/>
            <w:vAlign w:val="center"/>
          </w:tcPr>
          <w:p w14:paraId="227D36E4">
            <w:pPr>
              <w:rPr>
                <w:rFonts w:ascii="宋体" w:hAnsi="宋体"/>
                <w:sz w:val="24"/>
                <w:highlight w:val="none"/>
              </w:rPr>
            </w:pPr>
          </w:p>
        </w:tc>
        <w:tc>
          <w:tcPr>
            <w:tcW w:w="3554" w:type="dxa"/>
            <w:vAlign w:val="center"/>
          </w:tcPr>
          <w:p w14:paraId="05AADB20">
            <w:pPr>
              <w:rPr>
                <w:rFonts w:ascii="宋体" w:hAnsi="宋体"/>
                <w:sz w:val="24"/>
                <w:highlight w:val="none"/>
              </w:rPr>
            </w:pPr>
          </w:p>
        </w:tc>
      </w:tr>
      <w:tr w14:paraId="4C3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17927CE">
            <w:pPr>
              <w:jc w:val="center"/>
              <w:rPr>
                <w:rFonts w:ascii="宋体" w:hAnsi="宋体"/>
                <w:sz w:val="24"/>
                <w:highlight w:val="none"/>
              </w:rPr>
            </w:pPr>
            <w:r>
              <w:rPr>
                <w:rFonts w:hint="eastAsia" w:ascii="宋体" w:hAnsi="宋体"/>
                <w:sz w:val="24"/>
                <w:highlight w:val="none"/>
              </w:rPr>
              <w:t>9</w:t>
            </w:r>
          </w:p>
        </w:tc>
        <w:tc>
          <w:tcPr>
            <w:tcW w:w="1080" w:type="dxa"/>
            <w:vAlign w:val="center"/>
          </w:tcPr>
          <w:p w14:paraId="32C67934">
            <w:pPr>
              <w:rPr>
                <w:rFonts w:ascii="宋体" w:hAnsi="宋体"/>
                <w:sz w:val="24"/>
                <w:highlight w:val="none"/>
              </w:rPr>
            </w:pPr>
          </w:p>
        </w:tc>
        <w:tc>
          <w:tcPr>
            <w:tcW w:w="3060" w:type="dxa"/>
            <w:vAlign w:val="center"/>
          </w:tcPr>
          <w:p w14:paraId="6F06734F">
            <w:pPr>
              <w:rPr>
                <w:rFonts w:ascii="宋体" w:hAnsi="宋体"/>
                <w:sz w:val="24"/>
                <w:highlight w:val="none"/>
              </w:rPr>
            </w:pPr>
          </w:p>
        </w:tc>
        <w:tc>
          <w:tcPr>
            <w:tcW w:w="3554" w:type="dxa"/>
            <w:vAlign w:val="center"/>
          </w:tcPr>
          <w:p w14:paraId="5E3F64CC">
            <w:pPr>
              <w:rPr>
                <w:rFonts w:ascii="宋体" w:hAnsi="宋体"/>
                <w:sz w:val="24"/>
                <w:highlight w:val="none"/>
              </w:rPr>
            </w:pPr>
          </w:p>
        </w:tc>
      </w:tr>
      <w:tr w14:paraId="78ED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DB9BE80">
            <w:pPr>
              <w:jc w:val="center"/>
              <w:rPr>
                <w:rFonts w:ascii="宋体" w:hAnsi="宋体"/>
                <w:sz w:val="24"/>
                <w:highlight w:val="none"/>
              </w:rPr>
            </w:pPr>
            <w:r>
              <w:rPr>
                <w:rFonts w:hint="eastAsia" w:ascii="宋体" w:hAnsi="宋体"/>
                <w:sz w:val="24"/>
                <w:highlight w:val="none"/>
              </w:rPr>
              <w:t>10</w:t>
            </w:r>
          </w:p>
        </w:tc>
        <w:tc>
          <w:tcPr>
            <w:tcW w:w="1080" w:type="dxa"/>
            <w:vAlign w:val="center"/>
          </w:tcPr>
          <w:p w14:paraId="554501DB">
            <w:pPr>
              <w:rPr>
                <w:rFonts w:ascii="宋体" w:hAnsi="宋体"/>
                <w:sz w:val="24"/>
                <w:highlight w:val="none"/>
              </w:rPr>
            </w:pPr>
          </w:p>
        </w:tc>
        <w:tc>
          <w:tcPr>
            <w:tcW w:w="3060" w:type="dxa"/>
            <w:vAlign w:val="center"/>
          </w:tcPr>
          <w:p w14:paraId="10317FB5">
            <w:pPr>
              <w:rPr>
                <w:rFonts w:ascii="宋体" w:hAnsi="宋体"/>
                <w:sz w:val="24"/>
                <w:highlight w:val="none"/>
              </w:rPr>
            </w:pPr>
          </w:p>
        </w:tc>
        <w:tc>
          <w:tcPr>
            <w:tcW w:w="3554" w:type="dxa"/>
            <w:vAlign w:val="center"/>
          </w:tcPr>
          <w:p w14:paraId="386946AC">
            <w:pPr>
              <w:rPr>
                <w:rFonts w:ascii="宋体" w:hAnsi="宋体"/>
                <w:sz w:val="24"/>
                <w:highlight w:val="none"/>
              </w:rPr>
            </w:pPr>
          </w:p>
        </w:tc>
      </w:tr>
    </w:tbl>
    <w:p w14:paraId="4C065F92">
      <w:pPr>
        <w:rPr>
          <w:rFonts w:ascii="宋体" w:hAnsi="宋体"/>
          <w:sz w:val="24"/>
          <w:highlight w:val="none"/>
        </w:rPr>
      </w:pPr>
    </w:p>
    <w:p w14:paraId="3D4C6EFC">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459B8192">
      <w:pPr>
        <w:rPr>
          <w:rFonts w:ascii="宋体" w:hAnsi="宋体"/>
          <w:sz w:val="24"/>
          <w:highlight w:val="none"/>
        </w:rPr>
      </w:pPr>
    </w:p>
    <w:p w14:paraId="44C4991F">
      <w:pPr>
        <w:rPr>
          <w:rFonts w:ascii="宋体" w:hAnsi="宋体"/>
          <w:sz w:val="24"/>
          <w:highlight w:val="none"/>
        </w:rPr>
      </w:pPr>
    </w:p>
    <w:p w14:paraId="2DFB1AB3">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5C6DEC3B">
      <w:pPr>
        <w:rPr>
          <w:rFonts w:eastAsia="黑体"/>
          <w:b/>
          <w:bCs/>
          <w:sz w:val="28"/>
          <w:highlight w:val="none"/>
        </w:rPr>
      </w:pPr>
    </w:p>
    <w:p w14:paraId="168BD21A">
      <w:pPr>
        <w:rPr>
          <w:rFonts w:ascii="宋体" w:hAnsi="宋体"/>
          <w:sz w:val="24"/>
          <w:highlight w:val="none"/>
        </w:rPr>
      </w:pPr>
    </w:p>
    <w:bookmarkEnd w:id="1"/>
    <w:p w14:paraId="2859FD08">
      <w:pPr>
        <w:rPr>
          <w:rFonts w:eastAsia="黑体"/>
          <w:b/>
          <w:bCs/>
          <w:sz w:val="28"/>
          <w:highlight w:val="none"/>
        </w:rPr>
      </w:pPr>
      <w:r>
        <w:rPr>
          <w:rFonts w:hint="eastAsia" w:eastAsia="黑体"/>
          <w:b/>
          <w:bCs/>
          <w:sz w:val="28"/>
          <w:highlight w:val="none"/>
        </w:rPr>
        <w:t xml:space="preserve">格式6 </w:t>
      </w:r>
    </w:p>
    <w:p w14:paraId="0527F435">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机械加工部加工中心刀检项目</w:t>
      </w:r>
    </w:p>
    <w:p w14:paraId="41C7F0BA">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6EBEA029">
      <w:pPr>
        <w:jc w:val="center"/>
        <w:rPr>
          <w:rFonts w:eastAsia="黑体"/>
          <w:b/>
          <w:bCs/>
          <w:sz w:val="28"/>
          <w:highlight w:val="none"/>
        </w:rPr>
      </w:pPr>
      <w:r>
        <w:rPr>
          <w:rFonts w:hint="eastAsia" w:eastAsia="黑体"/>
          <w:b/>
          <w:bCs/>
          <w:sz w:val="28"/>
          <w:highlight w:val="none"/>
        </w:rPr>
        <w:t>企业情况、从业经历、服务承诺一览表</w:t>
      </w:r>
    </w:p>
    <w:p w14:paraId="226E6F97">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E69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79F3971">
            <w:pPr>
              <w:jc w:val="center"/>
              <w:rPr>
                <w:rFonts w:ascii="宋体" w:hAnsi="宋体"/>
                <w:sz w:val="24"/>
                <w:highlight w:val="none"/>
              </w:rPr>
            </w:pPr>
            <w:r>
              <w:rPr>
                <w:rFonts w:hint="eastAsia" w:ascii="宋体" w:hAnsi="宋体"/>
                <w:sz w:val="24"/>
                <w:highlight w:val="none"/>
              </w:rPr>
              <w:t>企业情况</w:t>
            </w:r>
          </w:p>
        </w:tc>
      </w:tr>
      <w:tr w14:paraId="5F34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903546F">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32807AE5">
            <w:pPr>
              <w:jc w:val="center"/>
              <w:rPr>
                <w:rFonts w:ascii="宋体" w:hAnsi="宋体"/>
                <w:sz w:val="24"/>
                <w:highlight w:val="none"/>
              </w:rPr>
            </w:pPr>
          </w:p>
        </w:tc>
        <w:tc>
          <w:tcPr>
            <w:tcW w:w="1276" w:type="dxa"/>
            <w:gridSpan w:val="3"/>
            <w:vAlign w:val="center"/>
          </w:tcPr>
          <w:p w14:paraId="68BCBBC2">
            <w:pPr>
              <w:rPr>
                <w:rFonts w:ascii="宋体" w:hAnsi="宋体"/>
                <w:sz w:val="24"/>
                <w:highlight w:val="none"/>
              </w:rPr>
            </w:pPr>
            <w:r>
              <w:rPr>
                <w:rFonts w:hint="eastAsia" w:ascii="宋体" w:hAnsi="宋体"/>
                <w:sz w:val="24"/>
                <w:highlight w:val="none"/>
              </w:rPr>
              <w:t>成立时间</w:t>
            </w:r>
          </w:p>
        </w:tc>
        <w:tc>
          <w:tcPr>
            <w:tcW w:w="1400" w:type="dxa"/>
            <w:vAlign w:val="center"/>
          </w:tcPr>
          <w:p w14:paraId="0D9B65C0">
            <w:pPr>
              <w:rPr>
                <w:rFonts w:ascii="宋体" w:hAnsi="宋体"/>
                <w:sz w:val="24"/>
                <w:highlight w:val="none"/>
              </w:rPr>
            </w:pPr>
          </w:p>
        </w:tc>
        <w:tc>
          <w:tcPr>
            <w:tcW w:w="1293" w:type="dxa"/>
            <w:vAlign w:val="center"/>
          </w:tcPr>
          <w:p w14:paraId="6213F364">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46A2DB48">
            <w:pPr>
              <w:jc w:val="right"/>
              <w:rPr>
                <w:rFonts w:ascii="宋体" w:hAnsi="宋体"/>
                <w:sz w:val="24"/>
                <w:highlight w:val="none"/>
              </w:rPr>
            </w:pPr>
            <w:r>
              <w:rPr>
                <w:rFonts w:hint="eastAsia" w:ascii="宋体" w:hAnsi="宋体"/>
                <w:sz w:val="24"/>
                <w:highlight w:val="none"/>
              </w:rPr>
              <w:t>万元</w:t>
            </w:r>
          </w:p>
        </w:tc>
      </w:tr>
      <w:tr w14:paraId="0B56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6AE97FFD">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66B912DC">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4D995AAC">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6A3AC7DD">
            <w:pPr>
              <w:jc w:val="right"/>
              <w:rPr>
                <w:rFonts w:ascii="宋体" w:hAnsi="宋体"/>
                <w:sz w:val="24"/>
                <w:highlight w:val="none"/>
              </w:rPr>
            </w:pPr>
            <w:r>
              <w:rPr>
                <w:rFonts w:hint="eastAsia" w:ascii="宋体" w:hAnsi="宋体"/>
                <w:sz w:val="24"/>
                <w:highlight w:val="none"/>
              </w:rPr>
              <w:t>人</w:t>
            </w:r>
          </w:p>
        </w:tc>
      </w:tr>
      <w:tr w14:paraId="79FA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0F6DB787">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696729F2">
            <w:pPr>
              <w:jc w:val="right"/>
              <w:rPr>
                <w:rFonts w:ascii="宋体" w:hAnsi="宋体"/>
                <w:sz w:val="24"/>
                <w:highlight w:val="none"/>
              </w:rPr>
            </w:pPr>
          </w:p>
        </w:tc>
      </w:tr>
      <w:tr w14:paraId="1386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07E00F7D">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162E3459">
            <w:pPr>
              <w:rPr>
                <w:rFonts w:ascii="宋体" w:hAnsi="宋体"/>
                <w:sz w:val="24"/>
                <w:highlight w:val="none"/>
              </w:rPr>
            </w:pPr>
          </w:p>
        </w:tc>
      </w:tr>
      <w:tr w14:paraId="47AE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4A71B91A">
            <w:pPr>
              <w:jc w:val="center"/>
              <w:rPr>
                <w:rFonts w:ascii="宋体" w:hAnsi="宋体"/>
                <w:sz w:val="24"/>
                <w:highlight w:val="none"/>
              </w:rPr>
            </w:pPr>
            <w:r>
              <w:rPr>
                <w:rFonts w:hint="eastAsia" w:ascii="宋体" w:hAnsi="宋体"/>
                <w:sz w:val="24"/>
                <w:highlight w:val="none"/>
              </w:rPr>
              <w:t>从业经历</w:t>
            </w:r>
          </w:p>
        </w:tc>
      </w:tr>
      <w:tr w14:paraId="5683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335AE5D">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3201E7DC">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7D8FF311">
            <w:pPr>
              <w:jc w:val="center"/>
              <w:rPr>
                <w:rFonts w:ascii="宋体" w:hAnsi="宋体"/>
                <w:sz w:val="24"/>
                <w:highlight w:val="none"/>
              </w:rPr>
            </w:pPr>
            <w:r>
              <w:rPr>
                <w:rFonts w:hint="eastAsia" w:ascii="宋体" w:hAnsi="宋体"/>
                <w:sz w:val="24"/>
                <w:highlight w:val="none"/>
              </w:rPr>
              <w:t>与投标人签订合同的单位名称</w:t>
            </w:r>
          </w:p>
        </w:tc>
      </w:tr>
      <w:tr w14:paraId="2B43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2D12991">
            <w:pPr>
              <w:jc w:val="center"/>
              <w:rPr>
                <w:rFonts w:ascii="宋体" w:hAnsi="宋体"/>
                <w:sz w:val="24"/>
                <w:highlight w:val="none"/>
              </w:rPr>
            </w:pPr>
          </w:p>
        </w:tc>
        <w:tc>
          <w:tcPr>
            <w:tcW w:w="2649" w:type="dxa"/>
            <w:gridSpan w:val="3"/>
            <w:vAlign w:val="center"/>
          </w:tcPr>
          <w:p w14:paraId="342C2E03">
            <w:pPr>
              <w:rPr>
                <w:rFonts w:ascii="宋体" w:hAnsi="宋体"/>
                <w:sz w:val="24"/>
                <w:highlight w:val="none"/>
              </w:rPr>
            </w:pPr>
          </w:p>
        </w:tc>
        <w:tc>
          <w:tcPr>
            <w:tcW w:w="3556" w:type="dxa"/>
            <w:gridSpan w:val="3"/>
            <w:vAlign w:val="center"/>
          </w:tcPr>
          <w:p w14:paraId="45751545">
            <w:pPr>
              <w:rPr>
                <w:rFonts w:ascii="宋体" w:hAnsi="宋体"/>
                <w:sz w:val="24"/>
                <w:highlight w:val="none"/>
              </w:rPr>
            </w:pPr>
          </w:p>
        </w:tc>
      </w:tr>
      <w:tr w14:paraId="6CB4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18F319C">
            <w:pPr>
              <w:jc w:val="center"/>
              <w:rPr>
                <w:rFonts w:ascii="宋体" w:hAnsi="宋体"/>
                <w:sz w:val="24"/>
                <w:highlight w:val="none"/>
              </w:rPr>
            </w:pPr>
          </w:p>
        </w:tc>
        <w:tc>
          <w:tcPr>
            <w:tcW w:w="2649" w:type="dxa"/>
            <w:gridSpan w:val="3"/>
            <w:vAlign w:val="center"/>
          </w:tcPr>
          <w:p w14:paraId="2281DD3C">
            <w:pPr>
              <w:rPr>
                <w:rFonts w:ascii="宋体" w:hAnsi="宋体"/>
                <w:sz w:val="24"/>
                <w:highlight w:val="none"/>
              </w:rPr>
            </w:pPr>
          </w:p>
        </w:tc>
        <w:tc>
          <w:tcPr>
            <w:tcW w:w="3556" w:type="dxa"/>
            <w:gridSpan w:val="3"/>
            <w:vAlign w:val="center"/>
          </w:tcPr>
          <w:p w14:paraId="61BB2CC9">
            <w:pPr>
              <w:rPr>
                <w:rFonts w:ascii="宋体" w:hAnsi="宋体"/>
                <w:sz w:val="24"/>
                <w:highlight w:val="none"/>
              </w:rPr>
            </w:pPr>
          </w:p>
        </w:tc>
      </w:tr>
      <w:tr w14:paraId="7F02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125131">
            <w:pPr>
              <w:jc w:val="center"/>
              <w:rPr>
                <w:rFonts w:ascii="宋体" w:hAnsi="宋体"/>
                <w:sz w:val="24"/>
                <w:highlight w:val="none"/>
              </w:rPr>
            </w:pPr>
          </w:p>
        </w:tc>
        <w:tc>
          <w:tcPr>
            <w:tcW w:w="2649" w:type="dxa"/>
            <w:gridSpan w:val="3"/>
            <w:vAlign w:val="center"/>
          </w:tcPr>
          <w:p w14:paraId="0F44A06C">
            <w:pPr>
              <w:rPr>
                <w:rFonts w:ascii="宋体" w:hAnsi="宋体"/>
                <w:sz w:val="24"/>
                <w:highlight w:val="none"/>
              </w:rPr>
            </w:pPr>
          </w:p>
        </w:tc>
        <w:tc>
          <w:tcPr>
            <w:tcW w:w="3556" w:type="dxa"/>
            <w:gridSpan w:val="3"/>
            <w:vAlign w:val="center"/>
          </w:tcPr>
          <w:p w14:paraId="670CC3A0">
            <w:pPr>
              <w:rPr>
                <w:rFonts w:ascii="宋体" w:hAnsi="宋体"/>
                <w:sz w:val="24"/>
                <w:highlight w:val="none"/>
              </w:rPr>
            </w:pPr>
          </w:p>
        </w:tc>
      </w:tr>
      <w:tr w14:paraId="765B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CD50EFD">
            <w:pPr>
              <w:jc w:val="center"/>
              <w:rPr>
                <w:rFonts w:ascii="宋体" w:hAnsi="宋体"/>
                <w:sz w:val="24"/>
                <w:highlight w:val="none"/>
              </w:rPr>
            </w:pPr>
          </w:p>
        </w:tc>
        <w:tc>
          <w:tcPr>
            <w:tcW w:w="2649" w:type="dxa"/>
            <w:gridSpan w:val="3"/>
            <w:vAlign w:val="center"/>
          </w:tcPr>
          <w:p w14:paraId="283D60D1">
            <w:pPr>
              <w:rPr>
                <w:rFonts w:ascii="宋体" w:hAnsi="宋体"/>
                <w:sz w:val="24"/>
                <w:highlight w:val="none"/>
              </w:rPr>
            </w:pPr>
          </w:p>
        </w:tc>
        <w:tc>
          <w:tcPr>
            <w:tcW w:w="3556" w:type="dxa"/>
            <w:gridSpan w:val="3"/>
            <w:vAlign w:val="center"/>
          </w:tcPr>
          <w:p w14:paraId="769BB7C1">
            <w:pPr>
              <w:rPr>
                <w:rFonts w:ascii="宋体" w:hAnsi="宋体"/>
                <w:sz w:val="24"/>
                <w:highlight w:val="none"/>
              </w:rPr>
            </w:pPr>
          </w:p>
        </w:tc>
      </w:tr>
      <w:tr w14:paraId="664C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03021FF">
            <w:pPr>
              <w:jc w:val="center"/>
              <w:rPr>
                <w:rFonts w:ascii="宋体" w:hAnsi="宋体"/>
                <w:sz w:val="24"/>
                <w:highlight w:val="none"/>
              </w:rPr>
            </w:pPr>
            <w:r>
              <w:rPr>
                <w:rFonts w:hint="eastAsia" w:ascii="宋体" w:hAnsi="宋体"/>
                <w:sz w:val="24"/>
                <w:highlight w:val="none"/>
              </w:rPr>
              <w:t>针对本招标项目的服务承诺</w:t>
            </w:r>
          </w:p>
        </w:tc>
      </w:tr>
      <w:tr w14:paraId="3547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BB64712">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3B3593D1">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42E77CCE">
            <w:pPr>
              <w:jc w:val="center"/>
              <w:rPr>
                <w:rFonts w:ascii="宋体" w:hAnsi="宋体"/>
                <w:sz w:val="24"/>
                <w:highlight w:val="none"/>
              </w:rPr>
            </w:pPr>
          </w:p>
        </w:tc>
      </w:tr>
      <w:tr w14:paraId="2968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547DD8E">
            <w:pPr>
              <w:jc w:val="center"/>
              <w:rPr>
                <w:rFonts w:ascii="宋体" w:hAnsi="宋体"/>
                <w:sz w:val="24"/>
                <w:highlight w:val="none"/>
              </w:rPr>
            </w:pPr>
          </w:p>
        </w:tc>
        <w:tc>
          <w:tcPr>
            <w:tcW w:w="1730" w:type="dxa"/>
            <w:gridSpan w:val="4"/>
            <w:vAlign w:val="center"/>
          </w:tcPr>
          <w:p w14:paraId="6A3DC7CA">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22D31CF3">
            <w:pPr>
              <w:jc w:val="center"/>
              <w:rPr>
                <w:rFonts w:ascii="宋体" w:hAnsi="宋体"/>
                <w:sz w:val="24"/>
                <w:highlight w:val="none"/>
              </w:rPr>
            </w:pPr>
          </w:p>
        </w:tc>
      </w:tr>
      <w:tr w14:paraId="05BA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6A2881">
            <w:pPr>
              <w:jc w:val="center"/>
              <w:rPr>
                <w:rFonts w:ascii="宋体" w:hAnsi="宋体"/>
                <w:sz w:val="24"/>
                <w:highlight w:val="none"/>
              </w:rPr>
            </w:pPr>
          </w:p>
        </w:tc>
        <w:tc>
          <w:tcPr>
            <w:tcW w:w="1730" w:type="dxa"/>
            <w:gridSpan w:val="4"/>
            <w:vAlign w:val="center"/>
          </w:tcPr>
          <w:p w14:paraId="4251C984">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53203BC9">
            <w:pPr>
              <w:jc w:val="center"/>
              <w:rPr>
                <w:rFonts w:ascii="宋体" w:hAnsi="宋体"/>
                <w:sz w:val="24"/>
                <w:highlight w:val="none"/>
              </w:rPr>
            </w:pPr>
          </w:p>
        </w:tc>
      </w:tr>
      <w:tr w14:paraId="49CA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40611E1">
            <w:pPr>
              <w:jc w:val="center"/>
              <w:rPr>
                <w:rFonts w:ascii="宋体" w:hAnsi="宋体"/>
                <w:sz w:val="24"/>
                <w:highlight w:val="none"/>
              </w:rPr>
            </w:pPr>
          </w:p>
        </w:tc>
        <w:tc>
          <w:tcPr>
            <w:tcW w:w="1730" w:type="dxa"/>
            <w:gridSpan w:val="4"/>
            <w:vAlign w:val="center"/>
          </w:tcPr>
          <w:p w14:paraId="0D7F06DA">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213CF2A1">
            <w:pPr>
              <w:jc w:val="center"/>
              <w:rPr>
                <w:rFonts w:ascii="宋体" w:hAnsi="宋体"/>
                <w:sz w:val="24"/>
                <w:highlight w:val="none"/>
              </w:rPr>
            </w:pPr>
          </w:p>
        </w:tc>
      </w:tr>
      <w:tr w14:paraId="0E74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D8386C5">
            <w:pPr>
              <w:jc w:val="center"/>
              <w:rPr>
                <w:rFonts w:ascii="宋体" w:hAnsi="宋体"/>
                <w:sz w:val="24"/>
                <w:highlight w:val="none"/>
              </w:rPr>
            </w:pPr>
          </w:p>
        </w:tc>
        <w:tc>
          <w:tcPr>
            <w:tcW w:w="1730" w:type="dxa"/>
            <w:gridSpan w:val="4"/>
            <w:vAlign w:val="center"/>
          </w:tcPr>
          <w:p w14:paraId="1FF17397">
            <w:pPr>
              <w:jc w:val="center"/>
              <w:rPr>
                <w:rFonts w:ascii="宋体" w:hAnsi="宋体"/>
                <w:sz w:val="24"/>
                <w:highlight w:val="none"/>
              </w:rPr>
            </w:pPr>
            <w:r>
              <w:rPr>
                <w:rFonts w:ascii="宋体" w:hAnsi="宋体"/>
                <w:sz w:val="24"/>
                <w:highlight w:val="none"/>
              </w:rPr>
              <w:t>……</w:t>
            </w:r>
          </w:p>
        </w:tc>
        <w:tc>
          <w:tcPr>
            <w:tcW w:w="6205" w:type="dxa"/>
            <w:gridSpan w:val="6"/>
            <w:vAlign w:val="center"/>
          </w:tcPr>
          <w:p w14:paraId="50608961">
            <w:pPr>
              <w:jc w:val="center"/>
              <w:rPr>
                <w:rFonts w:ascii="宋体" w:hAnsi="宋体"/>
                <w:sz w:val="24"/>
                <w:highlight w:val="none"/>
              </w:rPr>
            </w:pPr>
          </w:p>
        </w:tc>
      </w:tr>
      <w:tr w14:paraId="520F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2D48B677">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237F4987">
            <w:pPr>
              <w:jc w:val="center"/>
              <w:rPr>
                <w:rFonts w:ascii="宋体" w:hAnsi="宋体"/>
                <w:sz w:val="24"/>
                <w:highlight w:val="none"/>
              </w:rPr>
            </w:pPr>
            <w:r>
              <w:rPr>
                <w:rFonts w:ascii="宋体" w:hAnsi="宋体"/>
                <w:sz w:val="24"/>
                <w:highlight w:val="none"/>
              </w:rPr>
              <w:t>……</w:t>
            </w:r>
          </w:p>
        </w:tc>
        <w:tc>
          <w:tcPr>
            <w:tcW w:w="6205" w:type="dxa"/>
            <w:gridSpan w:val="6"/>
            <w:vAlign w:val="center"/>
          </w:tcPr>
          <w:p w14:paraId="43755B1B">
            <w:pPr>
              <w:jc w:val="center"/>
              <w:rPr>
                <w:rFonts w:ascii="宋体" w:hAnsi="宋体"/>
                <w:sz w:val="24"/>
                <w:highlight w:val="none"/>
              </w:rPr>
            </w:pPr>
          </w:p>
        </w:tc>
      </w:tr>
      <w:tr w14:paraId="3EE9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051BD34">
            <w:pPr>
              <w:jc w:val="center"/>
              <w:rPr>
                <w:rFonts w:ascii="宋体" w:hAnsi="宋体"/>
                <w:sz w:val="24"/>
                <w:highlight w:val="none"/>
              </w:rPr>
            </w:pPr>
          </w:p>
        </w:tc>
        <w:tc>
          <w:tcPr>
            <w:tcW w:w="1730" w:type="dxa"/>
            <w:gridSpan w:val="4"/>
            <w:vAlign w:val="center"/>
          </w:tcPr>
          <w:p w14:paraId="7B4414B8">
            <w:pPr>
              <w:jc w:val="center"/>
              <w:rPr>
                <w:rFonts w:ascii="宋体" w:hAnsi="宋体"/>
                <w:sz w:val="24"/>
                <w:highlight w:val="none"/>
              </w:rPr>
            </w:pPr>
            <w:r>
              <w:rPr>
                <w:rFonts w:ascii="宋体" w:hAnsi="宋体"/>
                <w:sz w:val="24"/>
                <w:highlight w:val="none"/>
              </w:rPr>
              <w:t>……</w:t>
            </w:r>
          </w:p>
        </w:tc>
        <w:tc>
          <w:tcPr>
            <w:tcW w:w="6205" w:type="dxa"/>
            <w:gridSpan w:val="6"/>
            <w:vAlign w:val="center"/>
          </w:tcPr>
          <w:p w14:paraId="6727AE57">
            <w:pPr>
              <w:jc w:val="center"/>
              <w:rPr>
                <w:rFonts w:ascii="宋体" w:hAnsi="宋体"/>
                <w:sz w:val="24"/>
                <w:highlight w:val="none"/>
              </w:rPr>
            </w:pPr>
          </w:p>
        </w:tc>
      </w:tr>
    </w:tbl>
    <w:p w14:paraId="189E9DF1">
      <w:pPr>
        <w:pStyle w:val="9"/>
        <w:spacing w:line="360" w:lineRule="auto"/>
        <w:ind w:firstLine="240" w:firstLineChars="100"/>
        <w:rPr>
          <w:rFonts w:ascii="仿宋_GB2312" w:hAnsi="宋体" w:eastAsia="仿宋_GB2312"/>
          <w:sz w:val="24"/>
          <w:highlight w:val="none"/>
        </w:rPr>
      </w:pPr>
    </w:p>
    <w:p w14:paraId="32052A72">
      <w:pPr>
        <w:pStyle w:val="9"/>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ACFC1E2">
      <w:pPr>
        <w:pStyle w:val="9"/>
        <w:spacing w:line="360" w:lineRule="auto"/>
        <w:ind w:firstLine="241" w:firstLineChars="100"/>
        <w:rPr>
          <w:rFonts w:hAnsi="宋体"/>
          <w:b/>
          <w:sz w:val="24"/>
          <w:szCs w:val="24"/>
          <w:highlight w:val="none"/>
        </w:rPr>
      </w:pPr>
    </w:p>
    <w:p w14:paraId="2C68D03B">
      <w:pPr>
        <w:pStyle w:val="9"/>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2C55BA86">
      <w:pPr>
        <w:pStyle w:val="9"/>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44EA73BF">
      <w:pPr>
        <w:rPr>
          <w:rFonts w:eastAsia="黑体"/>
          <w:b/>
          <w:bCs/>
          <w:sz w:val="28"/>
          <w:highlight w:val="none"/>
        </w:rPr>
      </w:pPr>
      <w:r>
        <w:rPr>
          <w:rFonts w:hint="eastAsia" w:eastAsia="黑体"/>
          <w:b/>
          <w:bCs/>
          <w:sz w:val="28"/>
          <w:highlight w:val="none"/>
        </w:rPr>
        <w:t>格式7</w:t>
      </w:r>
    </w:p>
    <w:p w14:paraId="188F2619">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机械加工部加工中心刀检项目</w:t>
      </w:r>
    </w:p>
    <w:p w14:paraId="743FD333">
      <w:pPr>
        <w:pStyle w:val="9"/>
        <w:spacing w:line="360" w:lineRule="auto"/>
        <w:rPr>
          <w:rFonts w:hAnsi="宋体"/>
          <w:szCs w:val="21"/>
          <w:highlight w:val="none"/>
        </w:rPr>
      </w:pPr>
      <w:r>
        <w:rPr>
          <w:rFonts w:hint="eastAsia" w:hAnsi="宋体"/>
          <w:szCs w:val="21"/>
          <w:highlight w:val="none"/>
        </w:rPr>
        <w:t>日期：  年   月   日</w:t>
      </w:r>
    </w:p>
    <w:p w14:paraId="680194D1">
      <w:pPr>
        <w:jc w:val="center"/>
        <w:rPr>
          <w:rFonts w:eastAsia="黑体"/>
          <w:b/>
          <w:bCs/>
          <w:sz w:val="28"/>
          <w:highlight w:val="none"/>
        </w:rPr>
      </w:pPr>
      <w:r>
        <w:rPr>
          <w:rFonts w:hint="eastAsia" w:eastAsia="黑体"/>
          <w:b/>
          <w:bCs/>
          <w:sz w:val="28"/>
          <w:highlight w:val="none"/>
        </w:rPr>
        <w:t>法人授权委托书</w:t>
      </w:r>
    </w:p>
    <w:p w14:paraId="2BCBF88A">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349B135C">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B1FE929">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7D278A7D">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4C65566F">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65C1B8CC">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1CAB88C0">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1CF9DD56">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264BBC4F">
      <w:pPr>
        <w:spacing w:line="360" w:lineRule="auto"/>
        <w:ind w:firstLine="420" w:firstLineChars="200"/>
        <w:rPr>
          <w:rFonts w:ascii="宋体"/>
          <w:kern w:val="0"/>
          <w:szCs w:val="21"/>
          <w:highlight w:val="none"/>
        </w:rPr>
      </w:pPr>
    </w:p>
    <w:p w14:paraId="65CBF081">
      <w:pPr>
        <w:spacing w:line="360" w:lineRule="auto"/>
        <w:ind w:firstLine="420" w:firstLineChars="200"/>
        <w:rPr>
          <w:rFonts w:ascii="宋体"/>
          <w:kern w:val="0"/>
          <w:szCs w:val="21"/>
          <w:highlight w:val="none"/>
        </w:rPr>
      </w:pPr>
    </w:p>
    <w:p w14:paraId="65DDCEBF">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6C59140D">
      <w:pPr>
        <w:spacing w:line="360" w:lineRule="auto"/>
        <w:rPr>
          <w:rFonts w:ascii="宋体"/>
          <w:kern w:val="0"/>
          <w:szCs w:val="21"/>
          <w:highlight w:val="none"/>
        </w:rPr>
      </w:pPr>
    </w:p>
    <w:p w14:paraId="768E9F60">
      <w:pPr>
        <w:spacing w:line="360" w:lineRule="auto"/>
        <w:rPr>
          <w:rFonts w:ascii="宋体"/>
          <w:kern w:val="0"/>
          <w:szCs w:val="21"/>
          <w:highlight w:val="none"/>
        </w:rPr>
      </w:pPr>
    </w:p>
    <w:p w14:paraId="39A07D70">
      <w:pPr>
        <w:spacing w:line="360" w:lineRule="auto"/>
        <w:rPr>
          <w:rFonts w:ascii="宋体"/>
          <w:kern w:val="0"/>
          <w:szCs w:val="21"/>
          <w:highlight w:val="none"/>
        </w:rPr>
      </w:pPr>
    </w:p>
    <w:p w14:paraId="2C6F2C38">
      <w:pPr>
        <w:spacing w:line="360" w:lineRule="auto"/>
        <w:rPr>
          <w:rFonts w:ascii="宋体"/>
          <w:kern w:val="0"/>
          <w:szCs w:val="21"/>
          <w:highlight w:val="none"/>
        </w:rPr>
      </w:pPr>
    </w:p>
    <w:p w14:paraId="2CB39194">
      <w:pPr>
        <w:spacing w:line="360" w:lineRule="auto"/>
        <w:ind w:right="560" w:firstLine="420" w:firstLineChars="200"/>
        <w:rPr>
          <w:rFonts w:ascii="宋体"/>
          <w:kern w:val="0"/>
          <w:szCs w:val="21"/>
          <w:highlight w:val="none"/>
        </w:rPr>
      </w:pPr>
    </w:p>
    <w:p w14:paraId="598F2A3A">
      <w:pPr>
        <w:pStyle w:val="9"/>
        <w:spacing w:line="360" w:lineRule="auto"/>
        <w:rPr>
          <w:rFonts w:hAnsi="宋体"/>
          <w:b/>
          <w:sz w:val="24"/>
          <w:szCs w:val="24"/>
          <w:highlight w:val="none"/>
        </w:rPr>
      </w:pPr>
    </w:p>
    <w:p w14:paraId="000FEAB1">
      <w:pPr>
        <w:pStyle w:val="9"/>
        <w:spacing w:line="360" w:lineRule="auto"/>
        <w:rPr>
          <w:rFonts w:hAnsi="宋体"/>
          <w:b/>
          <w:sz w:val="24"/>
          <w:szCs w:val="24"/>
          <w:highlight w:val="none"/>
        </w:rPr>
      </w:pPr>
    </w:p>
    <w:p w14:paraId="08E572F1">
      <w:pPr>
        <w:pStyle w:val="9"/>
        <w:spacing w:line="360" w:lineRule="auto"/>
        <w:rPr>
          <w:rFonts w:hAnsi="宋体"/>
          <w:b/>
          <w:sz w:val="24"/>
          <w:szCs w:val="24"/>
          <w:highlight w:val="none"/>
        </w:rPr>
      </w:pPr>
    </w:p>
    <w:p w14:paraId="6D8D6A32">
      <w:pPr>
        <w:pStyle w:val="9"/>
        <w:spacing w:line="360" w:lineRule="auto"/>
        <w:rPr>
          <w:rFonts w:hAnsi="宋体"/>
          <w:b/>
          <w:sz w:val="24"/>
          <w:szCs w:val="24"/>
          <w:highlight w:val="none"/>
        </w:rPr>
      </w:pPr>
    </w:p>
    <w:p w14:paraId="44104695">
      <w:pPr>
        <w:pStyle w:val="9"/>
        <w:spacing w:line="360" w:lineRule="auto"/>
        <w:rPr>
          <w:rFonts w:hAnsi="宋体"/>
          <w:b/>
          <w:sz w:val="24"/>
          <w:szCs w:val="24"/>
          <w:highlight w:val="none"/>
        </w:rPr>
      </w:pPr>
    </w:p>
    <w:p w14:paraId="35CD9457">
      <w:pPr>
        <w:rPr>
          <w:rFonts w:eastAsia="黑体"/>
          <w:b/>
          <w:bCs/>
          <w:sz w:val="28"/>
          <w:highlight w:val="none"/>
        </w:rPr>
      </w:pPr>
      <w:r>
        <w:rPr>
          <w:rFonts w:hint="eastAsia" w:eastAsia="黑体"/>
          <w:b/>
          <w:bCs/>
          <w:sz w:val="28"/>
          <w:highlight w:val="none"/>
        </w:rPr>
        <w:t>格式8</w:t>
      </w:r>
    </w:p>
    <w:p w14:paraId="053E2BF1">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机械加工部加工中心刀检项目</w:t>
      </w:r>
    </w:p>
    <w:p w14:paraId="4A5547E3">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2B8FC8F2">
      <w:pPr>
        <w:jc w:val="center"/>
        <w:rPr>
          <w:rFonts w:eastAsia="黑体"/>
          <w:b/>
          <w:bCs/>
          <w:sz w:val="28"/>
          <w:highlight w:val="none"/>
        </w:rPr>
      </w:pPr>
      <w:r>
        <w:rPr>
          <w:rFonts w:hint="eastAsia" w:eastAsia="黑体"/>
          <w:b/>
          <w:bCs/>
          <w:sz w:val="28"/>
          <w:highlight w:val="none"/>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DA8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4369490">
            <w:pPr>
              <w:pStyle w:val="9"/>
              <w:spacing w:line="360" w:lineRule="auto"/>
              <w:rPr>
                <w:highlight w:val="none"/>
              </w:rPr>
            </w:pPr>
            <w:r>
              <w:rPr>
                <w:rFonts w:hint="eastAsia"/>
                <w:highlight w:val="none"/>
              </w:rPr>
              <w:t>投标人单位名称：</w:t>
            </w:r>
          </w:p>
        </w:tc>
      </w:tr>
      <w:tr w14:paraId="6830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5128143">
            <w:pPr>
              <w:pStyle w:val="9"/>
              <w:spacing w:line="360" w:lineRule="auto"/>
              <w:rPr>
                <w:highlight w:val="none"/>
              </w:rPr>
            </w:pPr>
            <w:r>
              <w:rPr>
                <w:rFonts w:hint="eastAsia"/>
                <w:highlight w:val="none"/>
              </w:rPr>
              <w:t>开户银行：</w:t>
            </w:r>
          </w:p>
        </w:tc>
      </w:tr>
      <w:tr w14:paraId="61DC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2EE84DC">
            <w:pPr>
              <w:pStyle w:val="9"/>
              <w:spacing w:line="360" w:lineRule="auto"/>
              <w:rPr>
                <w:highlight w:val="none"/>
              </w:rPr>
            </w:pPr>
            <w:r>
              <w:rPr>
                <w:rFonts w:hint="eastAsia"/>
                <w:highlight w:val="none"/>
              </w:rPr>
              <w:t>开户银行行号：</w:t>
            </w:r>
          </w:p>
        </w:tc>
      </w:tr>
      <w:tr w14:paraId="67FD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91B1E6F">
            <w:pPr>
              <w:pStyle w:val="9"/>
              <w:spacing w:line="360" w:lineRule="auto"/>
              <w:rPr>
                <w:highlight w:val="none"/>
              </w:rPr>
            </w:pPr>
            <w:r>
              <w:rPr>
                <w:rFonts w:hint="eastAsia"/>
                <w:highlight w:val="none"/>
              </w:rPr>
              <w:t>户名：</w:t>
            </w:r>
          </w:p>
        </w:tc>
      </w:tr>
      <w:tr w14:paraId="1F6C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4AF8F60">
            <w:pPr>
              <w:pStyle w:val="9"/>
              <w:spacing w:line="360" w:lineRule="auto"/>
              <w:rPr>
                <w:highlight w:val="none"/>
              </w:rPr>
            </w:pPr>
            <w:r>
              <w:rPr>
                <w:rFonts w:hint="eastAsia"/>
                <w:highlight w:val="none"/>
              </w:rPr>
              <w:t>账号：</w:t>
            </w:r>
          </w:p>
        </w:tc>
      </w:tr>
      <w:tr w14:paraId="4E94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02497E6">
            <w:pPr>
              <w:pStyle w:val="9"/>
              <w:spacing w:line="360" w:lineRule="auto"/>
              <w:rPr>
                <w:highlight w:val="none"/>
              </w:rPr>
            </w:pPr>
            <w:r>
              <w:rPr>
                <w:rFonts w:hint="eastAsia"/>
                <w:highlight w:val="none"/>
              </w:rPr>
              <w:t>纳税人识别号：</w:t>
            </w:r>
          </w:p>
        </w:tc>
      </w:tr>
    </w:tbl>
    <w:p w14:paraId="50EBA52F">
      <w:pPr>
        <w:pStyle w:val="9"/>
        <w:spacing w:line="360" w:lineRule="auto"/>
        <w:ind w:firstLine="240" w:firstLineChars="100"/>
        <w:rPr>
          <w:rFonts w:ascii="仿宋_GB2312" w:hAnsi="宋体" w:eastAsia="仿宋_GB2312"/>
          <w:color w:val="000000"/>
          <w:sz w:val="24"/>
          <w:highlight w:val="none"/>
        </w:rPr>
      </w:pPr>
    </w:p>
    <w:p w14:paraId="03295A42">
      <w:pPr>
        <w:pStyle w:val="9"/>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22DE2632">
      <w:pPr>
        <w:pStyle w:val="9"/>
        <w:spacing w:line="360" w:lineRule="auto"/>
        <w:rPr>
          <w:rFonts w:hAnsi="宋体"/>
          <w:b/>
          <w:sz w:val="24"/>
          <w:szCs w:val="24"/>
          <w:highlight w:val="none"/>
        </w:rPr>
      </w:pPr>
    </w:p>
    <w:p w14:paraId="13229A04">
      <w:pPr>
        <w:pStyle w:val="9"/>
        <w:spacing w:line="360" w:lineRule="auto"/>
        <w:jc w:val="center"/>
        <w:rPr>
          <w:rFonts w:ascii="黑体" w:eastAsia="黑体"/>
          <w:b/>
          <w:bCs/>
          <w:sz w:val="36"/>
          <w:szCs w:val="36"/>
          <w:highlight w:val="none"/>
        </w:rPr>
      </w:pPr>
    </w:p>
    <w:p w14:paraId="719CEB36">
      <w:pPr>
        <w:pStyle w:val="9"/>
        <w:spacing w:line="360" w:lineRule="auto"/>
        <w:jc w:val="center"/>
        <w:rPr>
          <w:rFonts w:ascii="黑体" w:eastAsia="黑体"/>
          <w:b/>
          <w:bCs/>
          <w:sz w:val="36"/>
          <w:szCs w:val="36"/>
          <w:highlight w:val="none"/>
        </w:rPr>
      </w:pPr>
    </w:p>
    <w:p w14:paraId="3B4AA5F6">
      <w:pPr>
        <w:pStyle w:val="9"/>
        <w:spacing w:line="360" w:lineRule="auto"/>
        <w:jc w:val="center"/>
        <w:rPr>
          <w:rFonts w:ascii="黑体" w:eastAsia="黑体"/>
          <w:b/>
          <w:bCs/>
          <w:sz w:val="36"/>
          <w:szCs w:val="36"/>
          <w:highlight w:val="none"/>
        </w:rPr>
      </w:pPr>
    </w:p>
    <w:p w14:paraId="44AD2792">
      <w:pPr>
        <w:pStyle w:val="9"/>
        <w:spacing w:line="360" w:lineRule="auto"/>
        <w:jc w:val="center"/>
        <w:rPr>
          <w:rFonts w:ascii="黑体" w:eastAsia="黑体"/>
          <w:b/>
          <w:bCs/>
          <w:sz w:val="36"/>
          <w:szCs w:val="36"/>
          <w:highlight w:val="none"/>
        </w:rPr>
      </w:pPr>
    </w:p>
    <w:p w14:paraId="08A82BAB">
      <w:pPr>
        <w:pStyle w:val="9"/>
        <w:spacing w:line="360" w:lineRule="auto"/>
        <w:jc w:val="center"/>
        <w:rPr>
          <w:rFonts w:ascii="黑体" w:eastAsia="黑体"/>
          <w:b/>
          <w:bCs/>
          <w:sz w:val="36"/>
          <w:szCs w:val="36"/>
          <w:highlight w:val="none"/>
        </w:rPr>
      </w:pPr>
    </w:p>
    <w:p w14:paraId="44C89B00">
      <w:pPr>
        <w:pStyle w:val="9"/>
        <w:spacing w:line="360" w:lineRule="auto"/>
        <w:jc w:val="center"/>
        <w:rPr>
          <w:rFonts w:ascii="黑体" w:eastAsia="黑体"/>
          <w:b/>
          <w:bCs/>
          <w:sz w:val="36"/>
          <w:szCs w:val="36"/>
          <w:highlight w:val="none"/>
        </w:rPr>
      </w:pPr>
    </w:p>
    <w:p w14:paraId="27F54A3B">
      <w:pPr>
        <w:pStyle w:val="9"/>
        <w:spacing w:line="360" w:lineRule="auto"/>
        <w:jc w:val="center"/>
        <w:rPr>
          <w:rFonts w:ascii="黑体" w:eastAsia="黑体"/>
          <w:b/>
          <w:bCs/>
          <w:sz w:val="36"/>
          <w:szCs w:val="36"/>
          <w:highlight w:val="none"/>
        </w:rPr>
      </w:pPr>
    </w:p>
    <w:p w14:paraId="41A2E7A7">
      <w:pPr>
        <w:pStyle w:val="9"/>
        <w:spacing w:line="360" w:lineRule="auto"/>
        <w:jc w:val="center"/>
        <w:rPr>
          <w:rFonts w:ascii="黑体" w:eastAsia="黑体"/>
          <w:b/>
          <w:bCs/>
          <w:sz w:val="36"/>
          <w:szCs w:val="36"/>
          <w:highlight w:val="none"/>
        </w:rPr>
      </w:pPr>
    </w:p>
    <w:p w14:paraId="47585BAC">
      <w:pPr>
        <w:pStyle w:val="9"/>
        <w:spacing w:line="360" w:lineRule="auto"/>
        <w:jc w:val="center"/>
        <w:rPr>
          <w:rFonts w:ascii="黑体" w:eastAsia="黑体"/>
          <w:b/>
          <w:bCs/>
          <w:sz w:val="36"/>
          <w:szCs w:val="36"/>
          <w:highlight w:val="none"/>
        </w:rPr>
      </w:pPr>
    </w:p>
    <w:p w14:paraId="330F0E6F">
      <w:pPr>
        <w:pStyle w:val="9"/>
        <w:spacing w:line="360" w:lineRule="auto"/>
        <w:jc w:val="center"/>
        <w:rPr>
          <w:rFonts w:ascii="黑体" w:eastAsia="黑体"/>
          <w:b/>
          <w:bCs/>
          <w:sz w:val="36"/>
          <w:szCs w:val="36"/>
          <w:highlight w:val="none"/>
        </w:rPr>
      </w:pPr>
    </w:p>
    <w:p w14:paraId="293126D5">
      <w:pPr>
        <w:pStyle w:val="9"/>
        <w:spacing w:line="360" w:lineRule="auto"/>
        <w:jc w:val="both"/>
        <w:rPr>
          <w:rFonts w:ascii="黑体" w:eastAsia="黑体"/>
          <w:b/>
          <w:bCs/>
          <w:sz w:val="36"/>
          <w:szCs w:val="36"/>
          <w:highlight w:val="none"/>
        </w:rPr>
      </w:pPr>
    </w:p>
    <w:p w14:paraId="604C23E2">
      <w:pPr>
        <w:pStyle w:val="16"/>
        <w:rPr>
          <w:highlight w:val="none"/>
        </w:rPr>
      </w:pPr>
      <w:r>
        <w:rPr>
          <w:rFonts w:hint="eastAsia"/>
          <w:highlight w:val="none"/>
        </w:rPr>
        <w:t xml:space="preserve">第三章 </w:t>
      </w:r>
      <w:r>
        <w:rPr>
          <w:highlight w:val="none"/>
        </w:rPr>
        <w:t xml:space="preserve"> </w:t>
      </w:r>
      <w:r>
        <w:rPr>
          <w:rFonts w:hint="eastAsia"/>
          <w:b w:val="0"/>
          <w:bCs w:val="0"/>
          <w:szCs w:val="36"/>
          <w:highlight w:val="none"/>
        </w:rPr>
        <w:t>技术协议书</w:t>
      </w:r>
      <w:r>
        <w:rPr>
          <w:rFonts w:hint="eastAsia"/>
          <w:b w:val="0"/>
          <w:bCs w:val="0"/>
          <w:sz w:val="28"/>
          <w:szCs w:val="28"/>
          <w:highlight w:val="none"/>
        </w:rPr>
        <w:t>（以实际签订为准）</w:t>
      </w:r>
    </w:p>
    <w:p w14:paraId="098DE3E1">
      <w:pPr>
        <w:spacing w:line="360" w:lineRule="auto"/>
        <w:jc w:val="left"/>
        <w:rPr>
          <w:rFonts w:ascii="黑体" w:hAnsi="Courier New" w:eastAsia="黑体"/>
          <w:b/>
          <w:sz w:val="32"/>
          <w:szCs w:val="32"/>
          <w:highlight w:val="none"/>
        </w:rPr>
      </w:pPr>
    </w:p>
    <w:p w14:paraId="725CC896">
      <w:pPr>
        <w:spacing w:line="360" w:lineRule="auto"/>
        <w:jc w:val="center"/>
        <w:rPr>
          <w:rFonts w:ascii="黑体" w:hAnsi="Courier New" w:eastAsia="黑体"/>
          <w:sz w:val="28"/>
          <w:szCs w:val="32"/>
          <w:highlight w:val="none"/>
        </w:rPr>
      </w:pPr>
      <w:r>
        <w:rPr>
          <w:rFonts w:hint="eastAsia" w:ascii="黑体" w:hAnsi="Courier New" w:eastAsia="黑体"/>
          <w:b/>
          <w:sz w:val="28"/>
          <w:szCs w:val="32"/>
          <w:highlight w:val="none"/>
        </w:rPr>
        <w:t>第一节  使用环境</w:t>
      </w:r>
    </w:p>
    <w:p w14:paraId="29084777">
      <w:pPr>
        <w:rPr>
          <w:rFonts w:ascii="宋体" w:hAnsi="宋体"/>
          <w:sz w:val="24"/>
          <w:szCs w:val="21"/>
          <w:highlight w:val="none"/>
        </w:rPr>
      </w:pPr>
      <w:r>
        <w:rPr>
          <w:rFonts w:hint="eastAsia" w:ascii="宋体" w:hAnsi="宋体"/>
          <w:b/>
          <w:sz w:val="24"/>
          <w:szCs w:val="21"/>
          <w:highlight w:val="none"/>
        </w:rPr>
        <w:t>一、项目名称：</w:t>
      </w:r>
      <w:r>
        <w:rPr>
          <w:rFonts w:hint="eastAsia" w:ascii="宋体" w:hAnsi="宋体"/>
          <w:szCs w:val="21"/>
          <w:highlight w:val="none"/>
        </w:rPr>
        <w:t xml:space="preserve"> </w:t>
      </w:r>
      <w:r>
        <w:rPr>
          <w:rFonts w:hint="eastAsia"/>
          <w:sz w:val="24"/>
          <w:highlight w:val="none"/>
        </w:rPr>
        <w:t>机械加工部加工中心刀检更新项目</w:t>
      </w:r>
    </w:p>
    <w:p w14:paraId="5E7285CE">
      <w:pPr>
        <w:spacing w:line="360" w:lineRule="auto"/>
        <w:jc w:val="left"/>
        <w:rPr>
          <w:rFonts w:ascii="宋体" w:hAnsi="宋体"/>
          <w:sz w:val="24"/>
          <w:szCs w:val="21"/>
          <w:highlight w:val="none"/>
        </w:rPr>
      </w:pPr>
      <w:r>
        <w:rPr>
          <w:rFonts w:hint="eastAsia" w:ascii="宋体" w:hAnsi="宋体"/>
          <w:b/>
          <w:sz w:val="24"/>
          <w:szCs w:val="21"/>
          <w:highlight w:val="none"/>
        </w:rPr>
        <w:t xml:space="preserve">二、建设地点： </w:t>
      </w:r>
      <w:r>
        <w:rPr>
          <w:rFonts w:hint="eastAsia" w:ascii="宋体" w:hAnsi="宋体"/>
          <w:sz w:val="24"/>
          <w:szCs w:val="21"/>
          <w:highlight w:val="none"/>
        </w:rPr>
        <w:t>杭州市萧山经济技术开发区红垦农场红泰六路699号</w:t>
      </w:r>
    </w:p>
    <w:p w14:paraId="036DFFCF">
      <w:pPr>
        <w:spacing w:line="360" w:lineRule="auto"/>
        <w:jc w:val="left"/>
        <w:rPr>
          <w:rFonts w:ascii="宋体" w:hAnsi="宋体"/>
          <w:sz w:val="24"/>
          <w:szCs w:val="21"/>
          <w:highlight w:val="none"/>
        </w:rPr>
      </w:pPr>
      <w:r>
        <w:rPr>
          <w:rFonts w:hint="eastAsia" w:ascii="宋体" w:hAnsi="宋体"/>
          <w:b/>
          <w:sz w:val="24"/>
          <w:szCs w:val="21"/>
          <w:highlight w:val="none"/>
        </w:rPr>
        <w:t>三、使用地点：</w:t>
      </w:r>
      <w:r>
        <w:rPr>
          <w:rFonts w:hint="eastAsia" w:ascii="宋体" w:hAnsi="宋体"/>
          <w:sz w:val="24"/>
          <w:szCs w:val="21"/>
          <w:highlight w:val="none"/>
        </w:rPr>
        <w:t>中国重汽集团杭州发动机有限公司</w:t>
      </w:r>
    </w:p>
    <w:p w14:paraId="56DB3727">
      <w:pPr>
        <w:spacing w:line="360" w:lineRule="auto"/>
        <w:jc w:val="left"/>
        <w:rPr>
          <w:rFonts w:ascii="宋体" w:hAnsi="宋体"/>
          <w:sz w:val="24"/>
          <w:szCs w:val="21"/>
          <w:highlight w:val="none"/>
        </w:rPr>
      </w:pPr>
      <w:r>
        <w:rPr>
          <w:rFonts w:hint="eastAsia" w:ascii="宋体" w:hAnsi="宋体"/>
          <w:b/>
          <w:sz w:val="24"/>
          <w:szCs w:val="21"/>
          <w:highlight w:val="none"/>
        </w:rPr>
        <w:t>四、工作制度：</w:t>
      </w:r>
      <w:r>
        <w:rPr>
          <w:rFonts w:hint="eastAsia"/>
          <w:sz w:val="24"/>
          <w:highlight w:val="none"/>
        </w:rPr>
        <w:t>全年工作</w:t>
      </w:r>
      <w:r>
        <w:rPr>
          <w:rFonts w:hint="eastAsia"/>
          <w:sz w:val="24"/>
          <w:highlight w:val="none"/>
          <w:u w:val="single"/>
        </w:rPr>
        <w:t>300</w:t>
      </w:r>
      <w:r>
        <w:rPr>
          <w:rFonts w:hint="eastAsia"/>
          <w:sz w:val="24"/>
          <w:highlight w:val="none"/>
        </w:rPr>
        <w:t>天、</w:t>
      </w:r>
      <w:r>
        <w:rPr>
          <w:sz w:val="24"/>
          <w:highlight w:val="none"/>
          <w:u w:val="single"/>
        </w:rPr>
        <w:t>2</w:t>
      </w:r>
      <w:r>
        <w:rPr>
          <w:rFonts w:hint="eastAsia"/>
          <w:sz w:val="24"/>
          <w:highlight w:val="none"/>
        </w:rPr>
        <w:t>班工作制。</w:t>
      </w:r>
    </w:p>
    <w:p w14:paraId="2A953BF0">
      <w:pPr>
        <w:spacing w:line="360" w:lineRule="auto"/>
        <w:jc w:val="left"/>
        <w:rPr>
          <w:rFonts w:ascii="宋体" w:hAnsi="宋体"/>
          <w:b/>
          <w:sz w:val="24"/>
          <w:szCs w:val="21"/>
          <w:highlight w:val="none"/>
        </w:rPr>
      </w:pPr>
      <w:r>
        <w:rPr>
          <w:rFonts w:hint="eastAsia" w:ascii="宋体" w:hAnsi="宋体"/>
          <w:b/>
          <w:sz w:val="24"/>
          <w:szCs w:val="21"/>
          <w:highlight w:val="none"/>
        </w:rPr>
        <w:t xml:space="preserve">五、 使用地点区域自然环境： </w:t>
      </w:r>
    </w:p>
    <w:p w14:paraId="1E684311">
      <w:pPr>
        <w:spacing w:line="360" w:lineRule="auto"/>
        <w:jc w:val="left"/>
        <w:rPr>
          <w:rFonts w:ascii="宋体" w:hAnsi="宋体"/>
          <w:sz w:val="24"/>
          <w:szCs w:val="21"/>
          <w:highlight w:val="none"/>
        </w:rPr>
      </w:pPr>
      <w:r>
        <w:rPr>
          <w:rFonts w:hint="eastAsia" w:ascii="宋体" w:hAnsi="宋体"/>
          <w:sz w:val="24"/>
          <w:szCs w:val="21"/>
          <w:highlight w:val="none"/>
        </w:rPr>
        <w:t>1.海拨高度：1000m以下。</w:t>
      </w:r>
    </w:p>
    <w:p w14:paraId="3A901CFC">
      <w:pPr>
        <w:spacing w:line="360" w:lineRule="auto"/>
        <w:jc w:val="left"/>
        <w:rPr>
          <w:rFonts w:ascii="宋体" w:hAnsi="宋体"/>
          <w:sz w:val="24"/>
          <w:szCs w:val="21"/>
          <w:highlight w:val="none"/>
        </w:rPr>
      </w:pPr>
      <w:r>
        <w:rPr>
          <w:rFonts w:hint="eastAsia" w:ascii="宋体" w:hAnsi="宋体"/>
          <w:sz w:val="24"/>
          <w:szCs w:val="21"/>
          <w:highlight w:val="none"/>
        </w:rPr>
        <w:t>2．环境温度：室外极端最低温度-10℃、极端最高温度45℃，昼夜最大温差25℃；室内温度0～45℃。</w:t>
      </w:r>
    </w:p>
    <w:p w14:paraId="3D41062C">
      <w:pPr>
        <w:spacing w:line="360" w:lineRule="auto"/>
        <w:jc w:val="left"/>
        <w:rPr>
          <w:rFonts w:ascii="宋体" w:hAnsi="宋体"/>
          <w:sz w:val="24"/>
          <w:szCs w:val="21"/>
          <w:highlight w:val="none"/>
        </w:rPr>
      </w:pPr>
      <w:r>
        <w:rPr>
          <w:rFonts w:hint="eastAsia" w:ascii="宋体" w:hAnsi="宋体"/>
          <w:sz w:val="24"/>
          <w:szCs w:val="21"/>
          <w:highlight w:val="none"/>
        </w:rPr>
        <w:t>3．相对湿度：年平均59%，最大95%、最小15%。</w:t>
      </w:r>
    </w:p>
    <w:p w14:paraId="30834768">
      <w:pPr>
        <w:spacing w:line="360" w:lineRule="auto"/>
        <w:jc w:val="left"/>
        <w:rPr>
          <w:rFonts w:ascii="宋体" w:hAnsi="宋体"/>
          <w:b/>
          <w:sz w:val="24"/>
          <w:szCs w:val="21"/>
          <w:highlight w:val="none"/>
        </w:rPr>
      </w:pPr>
      <w:r>
        <w:rPr>
          <w:rFonts w:hint="eastAsia" w:ascii="宋体" w:hAnsi="宋体"/>
          <w:b/>
          <w:sz w:val="24"/>
          <w:szCs w:val="21"/>
          <w:highlight w:val="none"/>
        </w:rPr>
        <w:t xml:space="preserve">六、能源环境： </w:t>
      </w:r>
    </w:p>
    <w:p w14:paraId="198C397E">
      <w:pPr>
        <w:spacing w:line="360" w:lineRule="auto"/>
        <w:jc w:val="left"/>
        <w:rPr>
          <w:rFonts w:ascii="宋体" w:hAnsi="宋体"/>
          <w:sz w:val="24"/>
          <w:szCs w:val="21"/>
          <w:highlight w:val="none"/>
        </w:rPr>
      </w:pPr>
      <w:r>
        <w:rPr>
          <w:rFonts w:hint="eastAsia" w:ascii="宋体" w:hAnsi="宋体"/>
          <w:sz w:val="24"/>
          <w:szCs w:val="21"/>
          <w:highlight w:val="none"/>
        </w:rPr>
        <w:t>1．电力：中国制式，</w:t>
      </w:r>
      <w:r>
        <w:rPr>
          <w:rFonts w:hint="eastAsia"/>
          <w:sz w:val="24"/>
          <w:highlight w:val="none"/>
        </w:rPr>
        <w:t>三相五线制，</w:t>
      </w:r>
      <w:r>
        <w:rPr>
          <w:rFonts w:hint="eastAsia" w:ascii="宋体" w:hAnsi="宋体"/>
          <w:sz w:val="24"/>
          <w:szCs w:val="21"/>
          <w:highlight w:val="none"/>
        </w:rPr>
        <w:t>供电电压380V±15%/220V±15%，供电频率50Hz±2%。</w:t>
      </w:r>
    </w:p>
    <w:p w14:paraId="471DEFA6">
      <w:pPr>
        <w:spacing w:line="360" w:lineRule="auto"/>
        <w:jc w:val="left"/>
        <w:rPr>
          <w:rFonts w:ascii="宋体" w:hAnsi="宋体"/>
          <w:sz w:val="24"/>
          <w:szCs w:val="21"/>
          <w:highlight w:val="none"/>
        </w:rPr>
      </w:pPr>
      <w:r>
        <w:rPr>
          <w:rFonts w:hint="eastAsia" w:ascii="宋体" w:hAnsi="宋体"/>
          <w:sz w:val="24"/>
          <w:szCs w:val="21"/>
          <w:highlight w:val="none"/>
        </w:rPr>
        <w:t>2．给水：市政自来水。</w:t>
      </w:r>
    </w:p>
    <w:p w14:paraId="542F160D">
      <w:pPr>
        <w:spacing w:line="360" w:lineRule="auto"/>
        <w:jc w:val="left"/>
        <w:rPr>
          <w:rFonts w:hint="eastAsia" w:ascii="宋体" w:hAnsi="宋体"/>
          <w:sz w:val="24"/>
          <w:szCs w:val="21"/>
          <w:highlight w:val="none"/>
        </w:rPr>
      </w:pPr>
      <w:r>
        <w:rPr>
          <w:rFonts w:hint="eastAsia" w:ascii="宋体" w:hAnsi="宋体"/>
          <w:sz w:val="24"/>
          <w:szCs w:val="21"/>
          <w:highlight w:val="none"/>
        </w:rPr>
        <w:t>3.</w:t>
      </w:r>
      <w:r>
        <w:rPr>
          <w:rFonts w:hint="eastAsia"/>
          <w:sz w:val="24"/>
          <w:highlight w:val="none"/>
        </w:rPr>
        <w:t>压缩空气：</w:t>
      </w:r>
      <w:r>
        <w:rPr>
          <w:rFonts w:hint="eastAsia" w:ascii="宋体" w:hAnsi="宋体"/>
          <w:sz w:val="24"/>
          <w:szCs w:val="21"/>
          <w:highlight w:val="none"/>
        </w:rPr>
        <w:t>0.</w:t>
      </w:r>
      <w:r>
        <w:rPr>
          <w:rFonts w:ascii="宋体" w:hAnsi="宋体"/>
          <w:sz w:val="24"/>
          <w:szCs w:val="21"/>
          <w:highlight w:val="none"/>
        </w:rPr>
        <w:t>4</w:t>
      </w:r>
      <w:r>
        <w:rPr>
          <w:rFonts w:hint="eastAsia" w:ascii="宋体" w:hAnsi="宋体"/>
          <w:sz w:val="24"/>
          <w:szCs w:val="21"/>
          <w:highlight w:val="none"/>
        </w:rPr>
        <w:t xml:space="preserve"> MPa～0.</w:t>
      </w:r>
      <w:r>
        <w:rPr>
          <w:rFonts w:ascii="宋体" w:hAnsi="宋体"/>
          <w:sz w:val="24"/>
          <w:szCs w:val="21"/>
          <w:highlight w:val="none"/>
        </w:rPr>
        <w:t>8</w:t>
      </w:r>
      <w:r>
        <w:rPr>
          <w:rFonts w:hint="eastAsia" w:ascii="宋体" w:hAnsi="宋体"/>
          <w:sz w:val="24"/>
          <w:szCs w:val="21"/>
          <w:highlight w:val="none"/>
        </w:rPr>
        <w:t xml:space="preserve"> MPa。</w:t>
      </w:r>
    </w:p>
    <w:p w14:paraId="583258C6">
      <w:pPr>
        <w:spacing w:line="360" w:lineRule="auto"/>
        <w:jc w:val="center"/>
        <w:rPr>
          <w:rFonts w:ascii="黑体" w:hAnsi="Courier New" w:eastAsia="黑体"/>
          <w:b/>
          <w:sz w:val="28"/>
          <w:szCs w:val="32"/>
          <w:highlight w:val="none"/>
        </w:rPr>
      </w:pPr>
      <w:r>
        <w:rPr>
          <w:rFonts w:hint="eastAsia" w:ascii="黑体" w:hAnsi="Courier New" w:eastAsia="黑体"/>
          <w:b/>
          <w:sz w:val="28"/>
          <w:szCs w:val="32"/>
          <w:highlight w:val="none"/>
        </w:rPr>
        <w:t>第二节  项目概况</w:t>
      </w:r>
    </w:p>
    <w:p w14:paraId="740943E4">
      <w:pPr>
        <w:spacing w:line="360" w:lineRule="auto"/>
        <w:rPr>
          <w:rFonts w:ascii="宋体" w:hAnsi="宋体"/>
          <w:szCs w:val="21"/>
          <w:highlight w:val="none"/>
        </w:rPr>
      </w:pPr>
      <w:r>
        <w:rPr>
          <w:rFonts w:hint="eastAsia" w:ascii="宋体" w:hAnsi="宋体"/>
          <w:b/>
          <w:sz w:val="24"/>
          <w:szCs w:val="21"/>
          <w:highlight w:val="none"/>
        </w:rPr>
        <w:t>一、项目名称：</w:t>
      </w:r>
      <w:r>
        <w:rPr>
          <w:rFonts w:hint="eastAsia"/>
          <w:sz w:val="24"/>
          <w:highlight w:val="none"/>
        </w:rPr>
        <w:t>机械加工部加工中心刀检更新项目</w:t>
      </w:r>
    </w:p>
    <w:p w14:paraId="401B94D2">
      <w:pPr>
        <w:spacing w:line="360" w:lineRule="auto"/>
        <w:rPr>
          <w:rFonts w:ascii="宋体" w:hAnsi="宋体"/>
          <w:b/>
          <w:sz w:val="24"/>
          <w:szCs w:val="21"/>
          <w:highlight w:val="none"/>
        </w:rPr>
      </w:pPr>
      <w:r>
        <w:rPr>
          <w:rFonts w:hint="eastAsia" w:ascii="宋体" w:hAnsi="宋体"/>
          <w:b/>
          <w:sz w:val="24"/>
          <w:szCs w:val="21"/>
          <w:highlight w:val="none"/>
        </w:rPr>
        <w:t>二、项目整体需求：</w:t>
      </w:r>
    </w:p>
    <w:p w14:paraId="6AF22448">
      <w:pPr>
        <w:spacing w:line="360" w:lineRule="auto"/>
        <w:ind w:firstLine="480" w:firstLineChars="200"/>
        <w:rPr>
          <w:rFonts w:hint="eastAsia" w:ascii="宋体" w:hAnsi="宋体"/>
          <w:sz w:val="24"/>
          <w:szCs w:val="21"/>
          <w:highlight w:val="none"/>
        </w:rPr>
      </w:pPr>
      <w:r>
        <w:rPr>
          <w:rFonts w:hint="eastAsia" w:ascii="宋体" w:hAnsi="宋体"/>
          <w:color w:val="000000"/>
          <w:sz w:val="24"/>
          <w:szCs w:val="21"/>
          <w:highlight w:val="none"/>
        </w:rPr>
        <w:t>2.1对甲方现有</w:t>
      </w:r>
      <w:r>
        <w:rPr>
          <w:rFonts w:hint="eastAsia"/>
          <w:sz w:val="24"/>
          <w:highlight w:val="none"/>
        </w:rPr>
        <w:t>YN-N0715-1加工中心、YN-N0715-2加工中心设备刀检进行升级改造</w:t>
      </w:r>
      <w:r>
        <w:rPr>
          <w:rFonts w:hint="eastAsia" w:ascii="宋体" w:hAnsi="宋体"/>
          <w:color w:val="000000"/>
          <w:sz w:val="24"/>
          <w:szCs w:val="21"/>
          <w:highlight w:val="none"/>
        </w:rPr>
        <w:t>，升级后控制程序、信号传输等能够与该机床兼容匹配，能够满足设备所用所有刀具的断刀检测，准确率达1</w:t>
      </w:r>
      <w:r>
        <w:rPr>
          <w:rFonts w:ascii="宋体" w:hAnsi="宋体"/>
          <w:color w:val="000000"/>
          <w:sz w:val="24"/>
          <w:szCs w:val="21"/>
          <w:highlight w:val="none"/>
        </w:rPr>
        <w:t>00%</w:t>
      </w:r>
      <w:r>
        <w:rPr>
          <w:rFonts w:hint="eastAsia" w:ascii="宋体" w:hAnsi="宋体"/>
          <w:sz w:val="24"/>
          <w:szCs w:val="21"/>
          <w:highlight w:val="none"/>
        </w:rPr>
        <w:t>。刀检机构所用备件及程序均需使用当下最新型号，确保1</w:t>
      </w:r>
      <w:r>
        <w:rPr>
          <w:rFonts w:ascii="宋体" w:hAnsi="宋体"/>
          <w:sz w:val="24"/>
          <w:szCs w:val="21"/>
          <w:highlight w:val="none"/>
        </w:rPr>
        <w:t>0</w:t>
      </w:r>
      <w:r>
        <w:rPr>
          <w:rFonts w:hint="eastAsia" w:ascii="宋体" w:hAnsi="宋体"/>
          <w:sz w:val="24"/>
          <w:szCs w:val="21"/>
          <w:highlight w:val="none"/>
        </w:rPr>
        <w:t>年内不会因备件型号淘汰导致无法进行维修。</w:t>
      </w:r>
    </w:p>
    <w:p w14:paraId="6C4AF69F">
      <w:pPr>
        <w:spacing w:line="360" w:lineRule="auto"/>
        <w:ind w:firstLine="480" w:firstLineChars="200"/>
        <w:rPr>
          <w:rFonts w:ascii="宋体" w:hAnsi="宋体"/>
          <w:sz w:val="24"/>
          <w:szCs w:val="21"/>
          <w:highlight w:val="none"/>
        </w:rPr>
      </w:pPr>
      <w:r>
        <w:rPr>
          <w:rFonts w:hint="eastAsia" w:ascii="宋体" w:hAnsi="宋体"/>
          <w:sz w:val="24"/>
          <w:szCs w:val="21"/>
          <w:highlight w:val="none"/>
        </w:rPr>
        <w:t>2.2供货地点：本项目建设场地。</w:t>
      </w:r>
    </w:p>
    <w:p w14:paraId="11F1D7F4">
      <w:pPr>
        <w:spacing w:line="360" w:lineRule="auto"/>
        <w:ind w:firstLine="480" w:firstLineChars="200"/>
        <w:rPr>
          <w:rFonts w:ascii="宋体" w:hAnsi="宋体"/>
          <w:sz w:val="24"/>
          <w:szCs w:val="21"/>
          <w:highlight w:val="none"/>
        </w:rPr>
      </w:pPr>
      <w:r>
        <w:rPr>
          <w:rFonts w:hint="eastAsia" w:ascii="宋体" w:hAnsi="宋体"/>
          <w:sz w:val="24"/>
          <w:szCs w:val="21"/>
          <w:highlight w:val="none"/>
        </w:rPr>
        <w:t>2.3供货时间：本项目由乙方负责，包括设计、制造、运输、卸货、拆箱、就位、安装、调试、培训、陪产、售后等一揽子为交钥匙工程，于</w:t>
      </w:r>
      <w:commentRangeStart w:id="0"/>
      <w:r>
        <w:rPr>
          <w:rFonts w:hint="eastAsia" w:ascii="宋体" w:hAnsi="宋体"/>
          <w:sz w:val="24"/>
          <w:szCs w:val="21"/>
          <w:highlight w:val="none"/>
        </w:rPr>
        <w:t>2</w:t>
      </w:r>
      <w:r>
        <w:rPr>
          <w:rFonts w:ascii="宋体" w:hAnsi="宋体"/>
          <w:sz w:val="24"/>
          <w:szCs w:val="21"/>
          <w:highlight w:val="none"/>
        </w:rPr>
        <w:t>025年6</w:t>
      </w:r>
      <w:r>
        <w:rPr>
          <w:rFonts w:hint="eastAsia" w:ascii="宋体" w:hAnsi="宋体"/>
          <w:sz w:val="24"/>
          <w:szCs w:val="21"/>
          <w:highlight w:val="none"/>
        </w:rPr>
        <w:t>月</w:t>
      </w:r>
      <w:r>
        <w:rPr>
          <w:rFonts w:ascii="宋体" w:hAnsi="宋体"/>
          <w:sz w:val="24"/>
          <w:szCs w:val="21"/>
          <w:highlight w:val="none"/>
        </w:rPr>
        <w:t>6</w:t>
      </w:r>
      <w:r>
        <w:rPr>
          <w:rFonts w:hint="eastAsia" w:ascii="宋体" w:hAnsi="宋体"/>
          <w:sz w:val="24"/>
          <w:szCs w:val="21"/>
          <w:highlight w:val="none"/>
        </w:rPr>
        <w:t>日</w:t>
      </w:r>
      <w:commentRangeEnd w:id="0"/>
      <w:r>
        <w:rPr>
          <w:rStyle w:val="27"/>
          <w:highlight w:val="none"/>
        </w:rPr>
        <w:commentReference w:id="0"/>
      </w:r>
      <w:r>
        <w:rPr>
          <w:rFonts w:hint="eastAsia" w:ascii="宋体" w:hAnsi="宋体"/>
          <w:sz w:val="24"/>
          <w:szCs w:val="21"/>
          <w:highlight w:val="none"/>
        </w:rPr>
        <w:t>前完成安装、调试，交付甲方使用。</w:t>
      </w:r>
    </w:p>
    <w:p w14:paraId="28834FCB">
      <w:pPr>
        <w:numPr>
          <w:ilvl w:val="0"/>
          <w:numId w:val="4"/>
        </w:numPr>
        <w:spacing w:line="360" w:lineRule="auto"/>
        <w:rPr>
          <w:rFonts w:hint="eastAsia" w:ascii="宋体" w:hAnsi="宋体"/>
          <w:b/>
          <w:sz w:val="24"/>
          <w:szCs w:val="21"/>
          <w:highlight w:val="none"/>
        </w:rPr>
      </w:pPr>
      <w:r>
        <w:rPr>
          <w:rFonts w:hint="eastAsia" w:ascii="宋体" w:hAnsi="宋体"/>
          <w:b/>
          <w:sz w:val="24"/>
          <w:szCs w:val="21"/>
          <w:highlight w:val="none"/>
        </w:rPr>
        <w:t>技术要求</w:t>
      </w:r>
    </w:p>
    <w:p w14:paraId="0D26B214">
      <w:pPr>
        <w:adjustRightInd w:val="0"/>
        <w:snapToGrid w:val="0"/>
        <w:spacing w:line="360" w:lineRule="auto"/>
        <w:rPr>
          <w:rFonts w:ascii="宋体" w:hAnsi="宋体"/>
          <w:color w:val="000000"/>
          <w:sz w:val="24"/>
          <w:szCs w:val="21"/>
          <w:highlight w:val="none"/>
        </w:rPr>
      </w:pPr>
      <w:r>
        <w:rPr>
          <w:rFonts w:hint="eastAsia" w:ascii="宋体" w:hAnsi="宋体"/>
          <w:sz w:val="24"/>
          <w:highlight w:val="none"/>
        </w:rPr>
        <w:t>3.1刀检</w:t>
      </w:r>
      <w:r>
        <w:rPr>
          <w:rFonts w:hint="eastAsia" w:ascii="宋体" w:hAnsi="宋体"/>
          <w:color w:val="000000"/>
          <w:sz w:val="24"/>
          <w:szCs w:val="21"/>
          <w:highlight w:val="none"/>
        </w:rPr>
        <w:t>升级后控制程序、信号传输等能够与该机床兼容匹配；</w:t>
      </w:r>
    </w:p>
    <w:p w14:paraId="6803240A">
      <w:pPr>
        <w:adjustRightInd w:val="0"/>
        <w:snapToGrid w:val="0"/>
        <w:spacing w:line="360" w:lineRule="auto"/>
        <w:rPr>
          <w:rFonts w:hint="eastAsia" w:ascii="宋体" w:hAnsi="宋体"/>
          <w:sz w:val="24"/>
          <w:highlight w:val="none"/>
        </w:rPr>
      </w:pPr>
      <w:r>
        <w:rPr>
          <w:rFonts w:hint="eastAsia" w:ascii="宋体" w:hAnsi="宋体"/>
          <w:color w:val="000000"/>
          <w:sz w:val="24"/>
          <w:szCs w:val="21"/>
          <w:highlight w:val="none"/>
        </w:rPr>
        <w:t>3</w:t>
      </w:r>
      <w:r>
        <w:rPr>
          <w:rFonts w:ascii="宋体" w:hAnsi="宋体"/>
          <w:color w:val="000000"/>
          <w:sz w:val="24"/>
          <w:szCs w:val="21"/>
          <w:highlight w:val="none"/>
        </w:rPr>
        <w:t>.2</w:t>
      </w:r>
      <w:r>
        <w:rPr>
          <w:rFonts w:hint="eastAsia" w:ascii="宋体" w:hAnsi="宋体"/>
          <w:color w:val="000000"/>
          <w:sz w:val="24"/>
          <w:szCs w:val="21"/>
          <w:highlight w:val="none"/>
        </w:rPr>
        <w:t>能够满足设备所用所有刀具的断刀检测，准确率达1</w:t>
      </w:r>
      <w:r>
        <w:rPr>
          <w:rFonts w:ascii="宋体" w:hAnsi="宋体"/>
          <w:color w:val="000000"/>
          <w:sz w:val="24"/>
          <w:szCs w:val="21"/>
          <w:highlight w:val="none"/>
        </w:rPr>
        <w:t>00%</w:t>
      </w:r>
      <w:r>
        <w:rPr>
          <w:rFonts w:hint="eastAsia" w:ascii="宋体" w:hAnsi="宋体"/>
          <w:color w:val="000000"/>
          <w:sz w:val="24"/>
          <w:szCs w:val="21"/>
          <w:highlight w:val="none"/>
        </w:rPr>
        <w:t>；</w:t>
      </w:r>
    </w:p>
    <w:p w14:paraId="00ECA373">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刀检装置丝杠导轨需防护，防止进入油污污染；</w:t>
      </w:r>
    </w:p>
    <w:p w14:paraId="64A5EF07">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刀检伺服装置需具备手动调整功能；</w:t>
      </w:r>
    </w:p>
    <w:p w14:paraId="7C8674F8">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 xml:space="preserve"> 可从系统读取刀补值，刀补值设定需可视化，便于修改；</w:t>
      </w:r>
    </w:p>
    <w:p w14:paraId="0DCB0960">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6 </w:t>
      </w:r>
      <w:r>
        <w:rPr>
          <w:rFonts w:hint="eastAsia" w:ascii="宋体" w:hAnsi="宋体"/>
          <w:sz w:val="24"/>
          <w:highlight w:val="none"/>
        </w:rPr>
        <w:t>检测偏置值可微调；</w:t>
      </w:r>
    </w:p>
    <w:p w14:paraId="58FD6312">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7</w:t>
      </w:r>
      <w:r>
        <w:rPr>
          <w:rFonts w:hint="eastAsia" w:ascii="宋体" w:hAnsi="宋体"/>
          <w:sz w:val="24"/>
          <w:highlight w:val="none"/>
        </w:rPr>
        <w:t>机床显示面板具备显示刀具折断信息的能力。</w:t>
      </w:r>
    </w:p>
    <w:p w14:paraId="4EDC87F6">
      <w:pPr>
        <w:adjustRightInd w:val="0"/>
        <w:snapToGrid w:val="0"/>
        <w:spacing w:line="440" w:lineRule="exact"/>
        <w:rPr>
          <w:rFonts w:hint="eastAsia" w:ascii="宋体" w:hAnsi="宋体"/>
          <w:b/>
          <w:sz w:val="24"/>
          <w:szCs w:val="21"/>
          <w:highlight w:val="none"/>
        </w:rPr>
      </w:pPr>
      <w:r>
        <w:rPr>
          <w:rFonts w:hint="eastAsia" w:ascii="宋体" w:hAnsi="宋体"/>
          <w:b/>
          <w:sz w:val="24"/>
          <w:szCs w:val="21"/>
          <w:highlight w:val="none"/>
        </w:rPr>
        <w:t>四、培训及服务</w:t>
      </w:r>
    </w:p>
    <w:p w14:paraId="00C2ECAF">
      <w:pPr>
        <w:adjustRightInd w:val="0"/>
        <w:snapToGrid w:val="0"/>
        <w:spacing w:line="360" w:lineRule="auto"/>
        <w:rPr>
          <w:rFonts w:hint="eastAsia"/>
          <w:sz w:val="24"/>
          <w:highlight w:val="none"/>
        </w:rPr>
      </w:pPr>
      <w:r>
        <w:rPr>
          <w:sz w:val="24"/>
          <w:highlight w:val="none"/>
        </w:rPr>
        <w:t>4.1</w:t>
      </w:r>
      <w:r>
        <w:rPr>
          <w:rFonts w:hint="eastAsia"/>
          <w:sz w:val="24"/>
          <w:highlight w:val="none"/>
        </w:rPr>
        <w:t>技术培训及服务</w:t>
      </w:r>
    </w:p>
    <w:p w14:paraId="5BC44493">
      <w:pPr>
        <w:adjustRightInd w:val="0"/>
        <w:snapToGrid w:val="0"/>
        <w:spacing w:line="360" w:lineRule="auto"/>
        <w:rPr>
          <w:rFonts w:hint="eastAsia"/>
          <w:sz w:val="24"/>
          <w:highlight w:val="none"/>
        </w:rPr>
      </w:pPr>
      <w:r>
        <w:rPr>
          <w:sz w:val="24"/>
          <w:highlight w:val="none"/>
        </w:rPr>
        <w:t>4.1.1</w:t>
      </w:r>
      <w:r>
        <w:rPr>
          <w:rFonts w:hint="eastAsia"/>
          <w:sz w:val="24"/>
          <w:highlight w:val="none"/>
        </w:rPr>
        <w:t>乙方负责免费对甲方工程技术、维修、操作人员提供相关的技术指导和培训，对乙方生产制造中涉及到的理论、技术、操作、维修等方面的技术问题进行讲解。</w:t>
      </w:r>
    </w:p>
    <w:p w14:paraId="7118F8DC">
      <w:pPr>
        <w:adjustRightInd w:val="0"/>
        <w:snapToGrid w:val="0"/>
        <w:spacing w:line="360" w:lineRule="auto"/>
        <w:rPr>
          <w:rFonts w:hint="eastAsia"/>
          <w:sz w:val="24"/>
          <w:highlight w:val="none"/>
        </w:rPr>
      </w:pPr>
      <w:r>
        <w:rPr>
          <w:sz w:val="24"/>
          <w:highlight w:val="none"/>
        </w:rPr>
        <w:t>4.1.2</w:t>
      </w:r>
      <w:r>
        <w:rPr>
          <w:rFonts w:hint="eastAsia"/>
          <w:sz w:val="24"/>
          <w:highlight w:val="none"/>
        </w:rPr>
        <w:t>乙方负责在甲方货物（或设备）使用现场，进行免费的技术指导和培训，并接受甲方有关人员的技术咨询。</w:t>
      </w:r>
    </w:p>
    <w:p w14:paraId="60145589">
      <w:pPr>
        <w:adjustRightInd w:val="0"/>
        <w:snapToGrid w:val="0"/>
        <w:spacing w:line="360" w:lineRule="auto"/>
        <w:rPr>
          <w:rFonts w:hint="eastAsia"/>
          <w:sz w:val="24"/>
          <w:highlight w:val="none"/>
        </w:rPr>
      </w:pPr>
      <w:r>
        <w:rPr>
          <w:sz w:val="24"/>
          <w:highlight w:val="none"/>
        </w:rPr>
        <w:t>4.1.3</w:t>
      </w:r>
      <w:r>
        <w:rPr>
          <w:rFonts w:hint="eastAsia"/>
          <w:sz w:val="24"/>
          <w:highlight w:val="none"/>
        </w:rPr>
        <w:t>乙方免费提供</w:t>
      </w:r>
      <w:r>
        <w:rPr>
          <w:sz w:val="24"/>
          <w:highlight w:val="none"/>
        </w:rPr>
        <w:t>2</w:t>
      </w:r>
      <w:r>
        <w:rPr>
          <w:rFonts w:hint="eastAsia"/>
          <w:sz w:val="24"/>
          <w:highlight w:val="none"/>
        </w:rPr>
        <w:t>份培训资料。</w:t>
      </w:r>
    </w:p>
    <w:p w14:paraId="4546621E">
      <w:pPr>
        <w:adjustRightInd w:val="0"/>
        <w:snapToGrid w:val="0"/>
        <w:spacing w:line="360" w:lineRule="auto"/>
        <w:rPr>
          <w:rFonts w:hint="eastAsia"/>
          <w:sz w:val="24"/>
          <w:highlight w:val="none"/>
        </w:rPr>
      </w:pPr>
      <w:r>
        <w:rPr>
          <w:sz w:val="24"/>
          <w:highlight w:val="none"/>
        </w:rPr>
        <w:t>4.1.4</w:t>
      </w:r>
      <w:r>
        <w:rPr>
          <w:rFonts w:hint="eastAsia"/>
          <w:sz w:val="24"/>
          <w:highlight w:val="none"/>
        </w:rPr>
        <w:t>乙方按要求免费协助和提供甲方所需的、与货物（或设备）有关的工程设计资料、技术咨询等。</w:t>
      </w:r>
    </w:p>
    <w:p w14:paraId="37A26E5D">
      <w:pPr>
        <w:adjustRightInd w:val="0"/>
        <w:snapToGrid w:val="0"/>
        <w:spacing w:line="360" w:lineRule="auto"/>
        <w:rPr>
          <w:rFonts w:hint="eastAsia"/>
          <w:sz w:val="24"/>
          <w:highlight w:val="none"/>
        </w:rPr>
      </w:pPr>
      <w:r>
        <w:rPr>
          <w:sz w:val="24"/>
          <w:highlight w:val="none"/>
        </w:rPr>
        <w:t>4.1.5</w:t>
      </w:r>
      <w:r>
        <w:rPr>
          <w:rFonts w:hint="eastAsia"/>
          <w:sz w:val="24"/>
          <w:highlight w:val="none"/>
        </w:rPr>
        <w:t>乙方负责制定对甲方人员在运行、维修和试验等方面的培训计划，并有专人负责实施培训计划，负责指导甲方受培训人员正确理解设计和制造意图，认识设备的特点和特性，掌握在运行、维修和使用管理中应遵守的规则等方面的综合知识。</w:t>
      </w:r>
    </w:p>
    <w:p w14:paraId="0F05DC5B">
      <w:pPr>
        <w:adjustRightInd w:val="0"/>
        <w:snapToGrid w:val="0"/>
        <w:spacing w:line="360" w:lineRule="auto"/>
        <w:rPr>
          <w:rFonts w:hint="eastAsia"/>
          <w:sz w:val="24"/>
          <w:highlight w:val="none"/>
        </w:rPr>
      </w:pPr>
      <w:r>
        <w:rPr>
          <w:sz w:val="24"/>
          <w:highlight w:val="none"/>
        </w:rPr>
        <w:t>4.2</w:t>
      </w:r>
      <w:r>
        <w:rPr>
          <w:rFonts w:hint="eastAsia"/>
          <w:sz w:val="24"/>
          <w:highlight w:val="none"/>
        </w:rPr>
        <w:t>安装调试服务</w:t>
      </w:r>
    </w:p>
    <w:p w14:paraId="5EDAB785">
      <w:pPr>
        <w:adjustRightInd w:val="0"/>
        <w:snapToGrid w:val="0"/>
        <w:spacing w:line="360" w:lineRule="auto"/>
        <w:rPr>
          <w:rFonts w:hint="eastAsia"/>
          <w:sz w:val="24"/>
          <w:highlight w:val="none"/>
        </w:rPr>
      </w:pPr>
      <w:r>
        <w:rPr>
          <w:rFonts w:hint="eastAsia"/>
          <w:sz w:val="24"/>
          <w:highlight w:val="none"/>
        </w:rPr>
        <w:t>乙方负责安装调试，甲方予以积极配合，若因乙方安装调试问题导致刀具损失及工件报废，乙方须承担损失费用</w:t>
      </w:r>
    </w:p>
    <w:p w14:paraId="63C5E855">
      <w:pPr>
        <w:adjustRightInd w:val="0"/>
        <w:snapToGrid w:val="0"/>
        <w:spacing w:line="360" w:lineRule="auto"/>
        <w:rPr>
          <w:rFonts w:hint="eastAsia"/>
          <w:sz w:val="24"/>
          <w:highlight w:val="none"/>
        </w:rPr>
      </w:pPr>
      <w:r>
        <w:rPr>
          <w:sz w:val="24"/>
          <w:highlight w:val="none"/>
        </w:rPr>
        <w:t>4.3</w:t>
      </w:r>
      <w:r>
        <w:rPr>
          <w:rFonts w:hint="eastAsia"/>
          <w:sz w:val="24"/>
          <w:highlight w:val="none"/>
        </w:rPr>
        <w:t>售后服务</w:t>
      </w:r>
    </w:p>
    <w:p w14:paraId="069301F1">
      <w:pPr>
        <w:adjustRightInd w:val="0"/>
        <w:snapToGrid w:val="0"/>
        <w:spacing w:line="360" w:lineRule="auto"/>
        <w:rPr>
          <w:rFonts w:hint="eastAsia"/>
          <w:sz w:val="24"/>
          <w:highlight w:val="none"/>
        </w:rPr>
      </w:pPr>
      <w:r>
        <w:rPr>
          <w:sz w:val="24"/>
          <w:highlight w:val="none"/>
        </w:rPr>
        <w:t>4.</w:t>
      </w:r>
      <w:r>
        <w:rPr>
          <w:rFonts w:hint="eastAsia"/>
          <w:sz w:val="24"/>
          <w:highlight w:val="none"/>
        </w:rPr>
        <w:t>3.1所有的售后服务均由乙方受理。如果发生问题乙方应当在2小时内予以答复。</w:t>
      </w:r>
    </w:p>
    <w:p w14:paraId="1CAEB23E">
      <w:pPr>
        <w:adjustRightInd w:val="0"/>
        <w:snapToGrid w:val="0"/>
        <w:spacing w:line="360" w:lineRule="auto"/>
        <w:rPr>
          <w:rFonts w:hint="eastAsia"/>
          <w:sz w:val="24"/>
          <w:highlight w:val="none"/>
        </w:rPr>
      </w:pPr>
      <w:r>
        <w:rPr>
          <w:sz w:val="24"/>
          <w:highlight w:val="none"/>
        </w:rPr>
        <w:t>4.</w:t>
      </w:r>
      <w:r>
        <w:rPr>
          <w:rFonts w:hint="eastAsia"/>
          <w:sz w:val="24"/>
          <w:highlight w:val="none"/>
        </w:rPr>
        <w:t>3.2如发现所提供的货物（或设备）存在问题，需要乙方解决或配合解决时，乙方应在接到通知后</w:t>
      </w:r>
      <w:r>
        <w:rPr>
          <w:sz w:val="24"/>
          <w:highlight w:val="none"/>
        </w:rPr>
        <w:t>12</w:t>
      </w:r>
      <w:r>
        <w:rPr>
          <w:rFonts w:hint="eastAsia"/>
          <w:sz w:val="24"/>
          <w:highlight w:val="none"/>
        </w:rPr>
        <w:t>小时内派相关人员到达现场；</w:t>
      </w:r>
    </w:p>
    <w:p w14:paraId="62B17D23">
      <w:pPr>
        <w:adjustRightInd w:val="0"/>
        <w:snapToGrid w:val="0"/>
        <w:spacing w:line="360" w:lineRule="auto"/>
        <w:rPr>
          <w:rFonts w:hint="eastAsia"/>
          <w:sz w:val="24"/>
          <w:highlight w:val="none"/>
        </w:rPr>
      </w:pPr>
      <w:r>
        <w:rPr>
          <w:sz w:val="24"/>
          <w:highlight w:val="none"/>
        </w:rPr>
        <w:t>4.</w:t>
      </w:r>
      <w:r>
        <w:rPr>
          <w:rFonts w:hint="eastAsia"/>
          <w:sz w:val="24"/>
          <w:highlight w:val="none"/>
        </w:rPr>
        <w:t>3.3乙方派往甲方生产现场的人员，应具有较高的业务素质，为甲方提供最佳的服务。</w:t>
      </w:r>
    </w:p>
    <w:p w14:paraId="44050C47">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 xml:space="preserve">五、质保期 </w:t>
      </w:r>
    </w:p>
    <w:p w14:paraId="0735AB18">
      <w:pPr>
        <w:pStyle w:val="58"/>
        <w:spacing w:line="360" w:lineRule="auto"/>
        <w:ind w:firstLine="0" w:firstLineChars="0"/>
        <w:rPr>
          <w:rFonts w:hint="eastAsia" w:ascii="宋体" w:hAnsi="宋体"/>
          <w:sz w:val="24"/>
          <w:highlight w:val="none"/>
        </w:rPr>
      </w:pPr>
      <w:r>
        <w:rPr>
          <w:rFonts w:hint="eastAsia" w:ascii="宋体" w:hAnsi="宋体"/>
          <w:sz w:val="24"/>
          <w:highlight w:val="none"/>
        </w:rPr>
        <w:t>全部供货范围内的设备、材料、零配件和工器具等，其质保期自终验收签字生效之日起  12  个月。</w:t>
      </w:r>
    </w:p>
    <w:p w14:paraId="0F11D5DF">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六、其他</w:t>
      </w:r>
    </w:p>
    <w:p w14:paraId="3D622739">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.1 乙方承诺对参与该项目所获得的与甲方产品相关的所有信息都予以保密，并承担与此相关的所有法律责任。</w:t>
      </w:r>
    </w:p>
    <w:p w14:paraId="50296514">
      <w:pPr>
        <w:spacing w:line="360" w:lineRule="auto"/>
        <w:jc w:val="left"/>
        <w:rPr>
          <w:rFonts w:hint="eastAsia"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2</w:t>
      </w:r>
      <w:r>
        <w:rPr>
          <w:rFonts w:hint="eastAsia" w:ascii="宋体" w:hAnsi="宋体"/>
          <w:color w:val="000000"/>
          <w:sz w:val="24"/>
          <w:szCs w:val="21"/>
          <w:highlight w:val="none"/>
        </w:rPr>
        <w:t>其他未尽事宜由甲乙双方协商解决。</w:t>
      </w:r>
    </w:p>
    <w:p w14:paraId="12440730">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3</w:t>
      </w:r>
      <w:r>
        <w:rPr>
          <w:rFonts w:hint="eastAsia" w:ascii="宋体" w:hAnsi="宋体"/>
          <w:color w:val="000000"/>
          <w:sz w:val="24"/>
          <w:szCs w:val="21"/>
          <w:highlight w:val="none"/>
        </w:rPr>
        <w:t>本协议一式四份，甲方三份，乙方一份，双方签字后，随合同的生效而生效。</w:t>
      </w:r>
    </w:p>
    <w:p w14:paraId="32376911">
      <w:pPr>
        <w:widowControl/>
        <w:autoSpaceDE w:val="0"/>
        <w:autoSpaceDN w:val="0"/>
        <w:textAlignment w:val="bottom"/>
        <w:rPr>
          <w:rFonts w:hint="eastAsia" w:ascii="黑体" w:hAnsi="黑体" w:eastAsia="黑体" w:cs="Americana BT"/>
          <w:color w:val="FF0000"/>
          <w:sz w:val="24"/>
          <w:highlight w:val="none"/>
        </w:rPr>
      </w:pPr>
    </w:p>
    <w:p w14:paraId="76C10693">
      <w:pPr>
        <w:spacing w:line="360" w:lineRule="auto"/>
        <w:rPr>
          <w:rFonts w:ascii="宋体" w:hAnsi="宋体"/>
          <w:sz w:val="24"/>
          <w:highlight w:val="none"/>
        </w:rPr>
      </w:pPr>
      <w:r>
        <w:rPr>
          <w:rFonts w:hint="eastAsia" w:ascii="宋体" w:hAnsi="宋体"/>
          <w:sz w:val="24"/>
          <w:highlight w:val="none"/>
        </w:rPr>
        <w:t>甲方:中国重汽集团杭州发动机有限公司</w:t>
      </w:r>
      <w:r>
        <w:rPr>
          <w:rFonts w:ascii="宋体" w:hAnsi="宋体"/>
          <w:sz w:val="24"/>
          <w:highlight w:val="none"/>
        </w:rPr>
        <w:t xml:space="preserve">  </w:t>
      </w:r>
      <w:r>
        <w:rPr>
          <w:rFonts w:hint="eastAsia" w:ascii="宋体" w:hAnsi="宋体"/>
          <w:sz w:val="24"/>
          <w:highlight w:val="none"/>
        </w:rPr>
        <w:t>乙方:</w:t>
      </w:r>
    </w:p>
    <w:p w14:paraId="1DD7035A">
      <w:pPr>
        <w:spacing w:line="360" w:lineRule="auto"/>
        <w:rPr>
          <w:rFonts w:ascii="宋体" w:hAnsi="宋体"/>
          <w:sz w:val="24"/>
          <w:szCs w:val="28"/>
          <w:highlight w:val="none"/>
        </w:rPr>
      </w:pPr>
      <w:r>
        <w:rPr>
          <w:rFonts w:hint="eastAsia" w:ascii="宋体" w:hAnsi="宋体"/>
          <w:sz w:val="24"/>
          <w:szCs w:val="28"/>
          <w:highlight w:val="none"/>
        </w:rPr>
        <w:t>代表：</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代表：</w:t>
      </w:r>
    </w:p>
    <w:p w14:paraId="7D0D91A7">
      <w:pPr>
        <w:spacing w:line="360" w:lineRule="auto"/>
        <w:rPr>
          <w:rFonts w:hint="eastAsia" w:ascii="宋体" w:hAnsi="宋体"/>
          <w:sz w:val="24"/>
          <w:szCs w:val="28"/>
          <w:highlight w:val="none"/>
        </w:rPr>
      </w:pPr>
    </w:p>
    <w:p w14:paraId="2C8F95CA">
      <w:pPr>
        <w:spacing w:line="360" w:lineRule="auto"/>
        <w:rPr>
          <w:rFonts w:hint="eastAsia" w:ascii="宋体" w:hAnsi="宋体"/>
          <w:sz w:val="24"/>
          <w:szCs w:val="28"/>
          <w:highlight w:val="none"/>
        </w:rPr>
      </w:pPr>
      <w:r>
        <w:rPr>
          <w:rFonts w:hint="eastAsia" w:ascii="宋体" w:hAnsi="宋体"/>
          <w:sz w:val="24"/>
          <w:szCs w:val="28"/>
          <w:highlight w:val="none"/>
        </w:rPr>
        <w:t>日期：</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日期：</w:t>
      </w:r>
    </w:p>
    <w:p w14:paraId="6EE0CBAF">
      <w:pPr>
        <w:pStyle w:val="9"/>
        <w:spacing w:line="360" w:lineRule="auto"/>
        <w:jc w:val="both"/>
        <w:rPr>
          <w:rFonts w:hint="eastAsia" w:ascii="黑体" w:eastAsia="黑体"/>
          <w:b/>
          <w:bCs/>
          <w:sz w:val="36"/>
          <w:szCs w:val="36"/>
          <w:highlight w:val="none"/>
        </w:rPr>
      </w:pPr>
    </w:p>
    <w:p w14:paraId="6AD93AFB">
      <w:pPr>
        <w:pStyle w:val="9"/>
        <w:spacing w:line="360" w:lineRule="auto"/>
        <w:jc w:val="both"/>
        <w:rPr>
          <w:rFonts w:hint="eastAsia" w:ascii="黑体" w:eastAsia="黑体"/>
          <w:b/>
          <w:bCs/>
          <w:sz w:val="36"/>
          <w:szCs w:val="36"/>
          <w:highlight w:val="none"/>
        </w:rPr>
      </w:pPr>
    </w:p>
    <w:p w14:paraId="0171E5B4">
      <w:pPr>
        <w:pStyle w:val="9"/>
        <w:spacing w:line="360" w:lineRule="auto"/>
        <w:jc w:val="both"/>
        <w:rPr>
          <w:rFonts w:hint="eastAsia" w:ascii="黑体" w:eastAsia="黑体"/>
          <w:b/>
          <w:bCs/>
          <w:sz w:val="36"/>
          <w:szCs w:val="36"/>
          <w:highlight w:val="none"/>
        </w:rPr>
      </w:pPr>
    </w:p>
    <w:p w14:paraId="5E14EADD">
      <w:pPr>
        <w:pStyle w:val="9"/>
        <w:spacing w:line="360" w:lineRule="auto"/>
        <w:jc w:val="both"/>
        <w:rPr>
          <w:rFonts w:hint="eastAsia" w:ascii="黑体" w:eastAsia="黑体"/>
          <w:b/>
          <w:bCs/>
          <w:sz w:val="36"/>
          <w:szCs w:val="36"/>
          <w:highlight w:val="none"/>
        </w:rPr>
      </w:pPr>
    </w:p>
    <w:p w14:paraId="25F1460A">
      <w:pPr>
        <w:pStyle w:val="9"/>
        <w:spacing w:line="360" w:lineRule="auto"/>
        <w:jc w:val="both"/>
        <w:rPr>
          <w:rFonts w:hint="eastAsia" w:ascii="黑体" w:eastAsia="黑体"/>
          <w:b/>
          <w:bCs/>
          <w:sz w:val="36"/>
          <w:szCs w:val="36"/>
          <w:highlight w:val="none"/>
        </w:rPr>
      </w:pPr>
    </w:p>
    <w:p w14:paraId="11C2AB39">
      <w:pPr>
        <w:pStyle w:val="9"/>
        <w:spacing w:line="360" w:lineRule="auto"/>
        <w:jc w:val="both"/>
        <w:rPr>
          <w:rFonts w:hint="eastAsia" w:ascii="黑体" w:eastAsia="黑体"/>
          <w:b/>
          <w:bCs/>
          <w:sz w:val="36"/>
          <w:szCs w:val="36"/>
          <w:highlight w:val="none"/>
        </w:rPr>
      </w:pPr>
    </w:p>
    <w:p w14:paraId="621CC002">
      <w:pPr>
        <w:pStyle w:val="9"/>
        <w:spacing w:line="360" w:lineRule="auto"/>
        <w:jc w:val="both"/>
        <w:rPr>
          <w:rFonts w:hint="eastAsia" w:ascii="黑体" w:eastAsia="黑体"/>
          <w:b/>
          <w:bCs/>
          <w:sz w:val="36"/>
          <w:szCs w:val="36"/>
          <w:highlight w:val="none"/>
        </w:rPr>
      </w:pPr>
    </w:p>
    <w:p w14:paraId="356E848F">
      <w:pPr>
        <w:pStyle w:val="9"/>
        <w:spacing w:line="360" w:lineRule="auto"/>
        <w:jc w:val="both"/>
        <w:rPr>
          <w:rFonts w:hint="eastAsia" w:ascii="黑体" w:eastAsia="黑体"/>
          <w:b/>
          <w:bCs/>
          <w:sz w:val="36"/>
          <w:szCs w:val="36"/>
          <w:highlight w:val="none"/>
        </w:rPr>
      </w:pPr>
    </w:p>
    <w:p w14:paraId="74850D95">
      <w:pPr>
        <w:pStyle w:val="9"/>
        <w:spacing w:line="360" w:lineRule="auto"/>
        <w:jc w:val="both"/>
        <w:rPr>
          <w:rFonts w:hint="eastAsia" w:ascii="黑体" w:eastAsia="黑体"/>
          <w:b/>
          <w:bCs/>
          <w:sz w:val="36"/>
          <w:szCs w:val="36"/>
          <w:highlight w:val="none"/>
        </w:rPr>
      </w:pPr>
    </w:p>
    <w:p w14:paraId="7D8FDA31">
      <w:pPr>
        <w:pStyle w:val="9"/>
        <w:spacing w:line="360" w:lineRule="auto"/>
        <w:jc w:val="both"/>
        <w:rPr>
          <w:rFonts w:hint="eastAsia" w:ascii="黑体" w:eastAsia="黑体"/>
          <w:b/>
          <w:bCs/>
          <w:sz w:val="36"/>
          <w:szCs w:val="36"/>
          <w:highlight w:val="none"/>
        </w:rPr>
      </w:pPr>
    </w:p>
    <w:p w14:paraId="03A95A13">
      <w:pPr>
        <w:pStyle w:val="9"/>
        <w:spacing w:line="360" w:lineRule="auto"/>
        <w:jc w:val="both"/>
        <w:rPr>
          <w:rFonts w:hint="eastAsia" w:ascii="黑体" w:eastAsia="黑体"/>
          <w:b/>
          <w:bCs/>
          <w:sz w:val="36"/>
          <w:szCs w:val="36"/>
          <w:highlight w:val="none"/>
        </w:rPr>
      </w:pPr>
    </w:p>
    <w:p w14:paraId="0DAA3387">
      <w:pPr>
        <w:pStyle w:val="9"/>
        <w:spacing w:line="360" w:lineRule="auto"/>
        <w:jc w:val="both"/>
        <w:rPr>
          <w:rFonts w:hint="eastAsia" w:ascii="黑体" w:eastAsia="黑体"/>
          <w:b/>
          <w:bCs/>
          <w:sz w:val="36"/>
          <w:szCs w:val="36"/>
          <w:highlight w:val="none"/>
        </w:rPr>
      </w:pPr>
    </w:p>
    <w:p w14:paraId="0BDEA402">
      <w:pPr>
        <w:pStyle w:val="9"/>
        <w:spacing w:line="360" w:lineRule="auto"/>
        <w:jc w:val="both"/>
        <w:rPr>
          <w:rFonts w:hint="eastAsia" w:ascii="黑体" w:eastAsia="黑体"/>
          <w:b/>
          <w:bCs/>
          <w:sz w:val="36"/>
          <w:szCs w:val="36"/>
          <w:highlight w:val="none"/>
        </w:rPr>
      </w:pPr>
    </w:p>
    <w:p w14:paraId="12C19AE4">
      <w:pPr>
        <w:pStyle w:val="9"/>
        <w:spacing w:line="360" w:lineRule="auto"/>
        <w:jc w:val="both"/>
        <w:rPr>
          <w:rFonts w:hint="eastAsia" w:ascii="黑体" w:eastAsia="黑体"/>
          <w:b/>
          <w:bCs/>
          <w:sz w:val="36"/>
          <w:szCs w:val="36"/>
          <w:highlight w:val="none"/>
        </w:rPr>
      </w:pPr>
    </w:p>
    <w:p w14:paraId="108198B5">
      <w:pPr>
        <w:pStyle w:val="9"/>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77327C67">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76725090">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59917C70">
      <w:pPr>
        <w:adjustRightInd w:val="0"/>
        <w:snapToGrid w:val="0"/>
        <w:spacing w:line="360" w:lineRule="auto"/>
        <w:jc w:val="left"/>
        <w:rPr>
          <w:rFonts w:ascii="宋体" w:hAnsi="宋体"/>
          <w:sz w:val="20"/>
          <w:highlight w:val="none"/>
        </w:rPr>
      </w:pPr>
    </w:p>
    <w:p w14:paraId="1714E8AD">
      <w:pPr>
        <w:adjustRightInd w:val="0"/>
        <w:snapToGrid w:val="0"/>
        <w:spacing w:line="360" w:lineRule="auto"/>
        <w:jc w:val="left"/>
        <w:rPr>
          <w:rFonts w:ascii="宋体" w:hAnsi="宋体"/>
          <w:sz w:val="20"/>
          <w:highlight w:val="none"/>
        </w:rPr>
      </w:pPr>
    </w:p>
    <w:p w14:paraId="175A5791">
      <w:pPr>
        <w:adjustRightInd w:val="0"/>
        <w:snapToGrid w:val="0"/>
        <w:spacing w:line="360" w:lineRule="auto"/>
        <w:jc w:val="left"/>
        <w:rPr>
          <w:rFonts w:ascii="宋体" w:hAnsi="宋体"/>
          <w:sz w:val="20"/>
          <w:highlight w:val="none"/>
        </w:rPr>
      </w:pPr>
    </w:p>
    <w:p w14:paraId="73035197">
      <w:pPr>
        <w:adjustRightInd w:val="0"/>
        <w:snapToGrid w:val="0"/>
        <w:spacing w:line="360" w:lineRule="auto"/>
        <w:jc w:val="left"/>
        <w:rPr>
          <w:rFonts w:ascii="宋体" w:hAnsi="宋体"/>
          <w:sz w:val="20"/>
          <w:highlight w:val="none"/>
        </w:rPr>
      </w:pPr>
    </w:p>
    <w:p w14:paraId="529FC289">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3A88DD01">
      <w:pPr>
        <w:adjustRightInd w:val="0"/>
        <w:snapToGrid w:val="0"/>
        <w:spacing w:line="360" w:lineRule="auto"/>
        <w:jc w:val="left"/>
        <w:rPr>
          <w:rFonts w:ascii="宋体" w:hAnsi="宋体"/>
          <w:b/>
          <w:sz w:val="36"/>
          <w:szCs w:val="36"/>
          <w:highlight w:val="none"/>
        </w:rPr>
      </w:pPr>
    </w:p>
    <w:p w14:paraId="1DB571D1">
      <w:pPr>
        <w:adjustRightInd w:val="0"/>
        <w:snapToGrid w:val="0"/>
        <w:spacing w:line="360" w:lineRule="auto"/>
        <w:jc w:val="left"/>
        <w:rPr>
          <w:rFonts w:ascii="宋体" w:hAnsi="宋体"/>
          <w:b/>
          <w:sz w:val="36"/>
          <w:szCs w:val="36"/>
          <w:highlight w:val="none"/>
        </w:rPr>
      </w:pPr>
    </w:p>
    <w:p w14:paraId="2286C18F">
      <w:pPr>
        <w:adjustRightInd w:val="0"/>
        <w:snapToGrid w:val="0"/>
        <w:spacing w:line="360" w:lineRule="auto"/>
        <w:jc w:val="left"/>
        <w:rPr>
          <w:rFonts w:ascii="宋体" w:hAnsi="宋体"/>
          <w:b/>
          <w:sz w:val="36"/>
          <w:szCs w:val="36"/>
          <w:highlight w:val="none"/>
        </w:rPr>
      </w:pPr>
    </w:p>
    <w:p w14:paraId="4BCF4CEA">
      <w:pPr>
        <w:adjustRightInd w:val="0"/>
        <w:snapToGrid w:val="0"/>
        <w:spacing w:line="360" w:lineRule="auto"/>
        <w:jc w:val="left"/>
        <w:rPr>
          <w:rFonts w:ascii="宋体" w:hAnsi="宋体"/>
          <w:b/>
          <w:sz w:val="36"/>
          <w:szCs w:val="36"/>
          <w:highlight w:val="none"/>
        </w:rPr>
      </w:pPr>
    </w:p>
    <w:p w14:paraId="2CC320FE">
      <w:pPr>
        <w:adjustRightInd w:val="0"/>
        <w:snapToGrid w:val="0"/>
        <w:spacing w:line="360" w:lineRule="auto"/>
        <w:jc w:val="left"/>
        <w:rPr>
          <w:rFonts w:hint="eastAsia" w:ascii="宋体" w:hAnsi="宋体"/>
          <w:b/>
          <w:sz w:val="36"/>
          <w:szCs w:val="36"/>
          <w:highlight w:val="none"/>
        </w:rPr>
      </w:pPr>
    </w:p>
    <w:p w14:paraId="08C17C49">
      <w:pPr>
        <w:adjustRightInd w:val="0"/>
        <w:snapToGrid w:val="0"/>
        <w:spacing w:line="360" w:lineRule="auto"/>
        <w:jc w:val="left"/>
        <w:rPr>
          <w:rFonts w:ascii="宋体" w:hAnsi="宋体"/>
          <w:b/>
          <w:sz w:val="36"/>
          <w:szCs w:val="36"/>
          <w:highlight w:val="none"/>
        </w:rPr>
      </w:pPr>
    </w:p>
    <w:p w14:paraId="75FDC6AB">
      <w:pPr>
        <w:adjustRightInd w:val="0"/>
        <w:snapToGrid w:val="0"/>
        <w:spacing w:line="360" w:lineRule="auto"/>
        <w:jc w:val="left"/>
        <w:rPr>
          <w:rFonts w:ascii="宋体" w:hAnsi="宋体"/>
          <w:b/>
          <w:sz w:val="36"/>
          <w:szCs w:val="36"/>
          <w:highlight w:val="none"/>
        </w:rPr>
      </w:pPr>
    </w:p>
    <w:p w14:paraId="7444265B">
      <w:pPr>
        <w:adjustRightInd w:val="0"/>
        <w:snapToGrid w:val="0"/>
        <w:spacing w:line="360" w:lineRule="auto"/>
        <w:jc w:val="left"/>
        <w:rPr>
          <w:rFonts w:ascii="宋体" w:hAnsi="宋体"/>
          <w:b/>
          <w:sz w:val="36"/>
          <w:szCs w:val="36"/>
          <w:highlight w:val="none"/>
        </w:rPr>
      </w:pPr>
    </w:p>
    <w:p w14:paraId="2343186A">
      <w:pPr>
        <w:adjustRightInd w:val="0"/>
        <w:snapToGrid w:val="0"/>
        <w:spacing w:line="360" w:lineRule="auto"/>
        <w:jc w:val="left"/>
        <w:rPr>
          <w:rFonts w:ascii="宋体" w:hAnsi="宋体"/>
          <w:b/>
          <w:sz w:val="36"/>
          <w:szCs w:val="36"/>
          <w:highlight w:val="none"/>
        </w:rPr>
      </w:pPr>
    </w:p>
    <w:p w14:paraId="63AA997E">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00058AF2">
      <w:pPr>
        <w:adjustRightInd w:val="0"/>
        <w:snapToGrid w:val="0"/>
        <w:spacing w:line="360" w:lineRule="auto"/>
        <w:jc w:val="left"/>
        <w:rPr>
          <w:rFonts w:ascii="宋体" w:hAnsi="宋体"/>
          <w:b/>
          <w:sz w:val="28"/>
          <w:szCs w:val="36"/>
          <w:highlight w:val="none"/>
        </w:rPr>
      </w:pPr>
    </w:p>
    <w:p w14:paraId="336AB29F">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6D558922">
      <w:pPr>
        <w:adjustRightInd w:val="0"/>
        <w:snapToGrid w:val="0"/>
        <w:spacing w:line="360" w:lineRule="auto"/>
        <w:ind w:firstLine="1124" w:firstLineChars="400"/>
        <w:jc w:val="left"/>
        <w:rPr>
          <w:rFonts w:ascii="宋体" w:hAnsi="宋体"/>
          <w:b/>
          <w:sz w:val="28"/>
          <w:szCs w:val="36"/>
          <w:highlight w:val="none"/>
        </w:rPr>
      </w:pPr>
    </w:p>
    <w:p w14:paraId="3BC4B509">
      <w:pPr>
        <w:spacing w:line="360" w:lineRule="auto"/>
        <w:rPr>
          <w:highlight w:val="none"/>
        </w:rPr>
      </w:pPr>
    </w:p>
    <w:p w14:paraId="457ECDA3">
      <w:pPr>
        <w:spacing w:line="360" w:lineRule="auto"/>
        <w:rPr>
          <w:highlight w:val="none"/>
        </w:rPr>
      </w:pPr>
    </w:p>
    <w:p w14:paraId="7B59F6D0">
      <w:pPr>
        <w:spacing w:line="360" w:lineRule="auto"/>
        <w:rPr>
          <w:rFonts w:hint="eastAsia" w:ascii="宋体" w:hAnsi="宋体" w:cs="宋体"/>
          <w:bCs/>
          <w:sz w:val="22"/>
          <w:szCs w:val="22"/>
          <w:highlight w:val="none"/>
        </w:rPr>
      </w:pPr>
    </w:p>
    <w:p w14:paraId="63B90D7A">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00CAC99F">
      <w:pPr>
        <w:spacing w:line="360" w:lineRule="auto"/>
        <w:rPr>
          <w:rFonts w:hint="eastAsia" w:ascii="宋体" w:hAnsi="宋体" w:cs="宋体"/>
          <w:bCs/>
          <w:sz w:val="22"/>
          <w:szCs w:val="22"/>
          <w:highlight w:val="none"/>
        </w:rPr>
      </w:pPr>
    </w:p>
    <w:p w14:paraId="61A53961">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19DA0F4D">
      <w:pPr>
        <w:spacing w:line="360" w:lineRule="auto"/>
        <w:rPr>
          <w:rFonts w:hint="eastAsia" w:ascii="宋体" w:hAnsi="宋体" w:cs="宋体"/>
          <w:bCs/>
          <w:sz w:val="22"/>
          <w:szCs w:val="22"/>
          <w:highlight w:val="none"/>
        </w:rPr>
      </w:pPr>
    </w:p>
    <w:p w14:paraId="405757A1">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72712C45">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5FD0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6AEFB0BC">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14:paraId="67042771">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14:paraId="2F5A3D2B">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6202CC2F">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1A8092A9">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180B6CE9">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64FE3635">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7E12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69F8A774">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14:paraId="0AFC8068">
            <w:pPr>
              <w:spacing w:line="360" w:lineRule="auto"/>
              <w:jc w:val="center"/>
              <w:rPr>
                <w:rFonts w:hint="eastAsia" w:ascii="宋体" w:hAnsi="宋体" w:cs="宋体"/>
                <w:sz w:val="20"/>
                <w:highlight w:val="none"/>
              </w:rPr>
            </w:pPr>
          </w:p>
        </w:tc>
        <w:tc>
          <w:tcPr>
            <w:tcW w:w="1199" w:type="dxa"/>
            <w:noWrap w:val="0"/>
            <w:vAlign w:val="center"/>
          </w:tcPr>
          <w:p w14:paraId="23F9B5CB">
            <w:pPr>
              <w:spacing w:line="360" w:lineRule="auto"/>
              <w:jc w:val="center"/>
              <w:rPr>
                <w:rFonts w:hint="eastAsia" w:ascii="宋体" w:hAnsi="宋体" w:cs="宋体"/>
                <w:sz w:val="20"/>
                <w:highlight w:val="none"/>
              </w:rPr>
            </w:pPr>
          </w:p>
        </w:tc>
        <w:tc>
          <w:tcPr>
            <w:tcW w:w="1523" w:type="dxa"/>
            <w:noWrap w:val="0"/>
            <w:vAlign w:val="center"/>
          </w:tcPr>
          <w:p w14:paraId="2751E2A3">
            <w:pPr>
              <w:spacing w:line="360" w:lineRule="auto"/>
              <w:jc w:val="center"/>
              <w:rPr>
                <w:rFonts w:hint="eastAsia" w:ascii="宋体" w:hAnsi="宋体" w:cs="宋体"/>
                <w:sz w:val="20"/>
                <w:highlight w:val="none"/>
              </w:rPr>
            </w:pPr>
          </w:p>
        </w:tc>
        <w:tc>
          <w:tcPr>
            <w:tcW w:w="1535" w:type="dxa"/>
            <w:noWrap w:val="0"/>
            <w:vAlign w:val="center"/>
          </w:tcPr>
          <w:p w14:paraId="6E718364">
            <w:pPr>
              <w:spacing w:line="360" w:lineRule="auto"/>
              <w:jc w:val="center"/>
              <w:rPr>
                <w:rFonts w:hint="eastAsia" w:ascii="宋体" w:hAnsi="宋体" w:cs="宋体"/>
                <w:sz w:val="20"/>
                <w:highlight w:val="none"/>
              </w:rPr>
            </w:pPr>
          </w:p>
        </w:tc>
        <w:tc>
          <w:tcPr>
            <w:tcW w:w="1111" w:type="dxa"/>
            <w:noWrap w:val="0"/>
            <w:vAlign w:val="center"/>
          </w:tcPr>
          <w:p w14:paraId="10E73148">
            <w:pPr>
              <w:spacing w:line="360" w:lineRule="auto"/>
              <w:jc w:val="center"/>
              <w:rPr>
                <w:rFonts w:hint="eastAsia" w:ascii="宋体" w:hAnsi="宋体" w:cs="宋体"/>
                <w:sz w:val="20"/>
                <w:highlight w:val="none"/>
              </w:rPr>
            </w:pPr>
          </w:p>
        </w:tc>
        <w:tc>
          <w:tcPr>
            <w:tcW w:w="1006" w:type="dxa"/>
            <w:noWrap w:val="0"/>
            <w:vAlign w:val="center"/>
          </w:tcPr>
          <w:p w14:paraId="2341B3AF">
            <w:pPr>
              <w:spacing w:line="360" w:lineRule="auto"/>
              <w:jc w:val="center"/>
              <w:rPr>
                <w:rFonts w:hint="eastAsia" w:ascii="宋体" w:hAnsi="宋体" w:cs="宋体"/>
                <w:sz w:val="20"/>
                <w:highlight w:val="none"/>
              </w:rPr>
            </w:pPr>
          </w:p>
        </w:tc>
      </w:tr>
      <w:tr w14:paraId="3322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2ED2BC0D">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14:paraId="693C8B46">
            <w:pPr>
              <w:spacing w:line="360" w:lineRule="auto"/>
              <w:jc w:val="center"/>
              <w:rPr>
                <w:rFonts w:hint="eastAsia" w:ascii="宋体" w:hAnsi="宋体" w:cs="宋体"/>
                <w:sz w:val="20"/>
                <w:highlight w:val="none"/>
              </w:rPr>
            </w:pPr>
          </w:p>
        </w:tc>
        <w:tc>
          <w:tcPr>
            <w:tcW w:w="1199" w:type="dxa"/>
            <w:noWrap w:val="0"/>
            <w:vAlign w:val="center"/>
          </w:tcPr>
          <w:p w14:paraId="7EFBB2D0">
            <w:pPr>
              <w:spacing w:line="360" w:lineRule="auto"/>
              <w:jc w:val="center"/>
              <w:rPr>
                <w:rFonts w:hint="eastAsia" w:ascii="宋体" w:hAnsi="宋体" w:cs="宋体"/>
                <w:sz w:val="20"/>
                <w:highlight w:val="none"/>
              </w:rPr>
            </w:pPr>
          </w:p>
        </w:tc>
        <w:tc>
          <w:tcPr>
            <w:tcW w:w="1523" w:type="dxa"/>
            <w:noWrap w:val="0"/>
            <w:vAlign w:val="center"/>
          </w:tcPr>
          <w:p w14:paraId="16A231D7">
            <w:pPr>
              <w:spacing w:line="360" w:lineRule="auto"/>
              <w:jc w:val="center"/>
              <w:rPr>
                <w:rFonts w:hint="eastAsia" w:ascii="宋体" w:hAnsi="宋体" w:cs="宋体"/>
                <w:sz w:val="20"/>
                <w:highlight w:val="none"/>
              </w:rPr>
            </w:pPr>
          </w:p>
        </w:tc>
        <w:tc>
          <w:tcPr>
            <w:tcW w:w="1535" w:type="dxa"/>
            <w:noWrap w:val="0"/>
            <w:vAlign w:val="center"/>
          </w:tcPr>
          <w:p w14:paraId="1C0ACDF9">
            <w:pPr>
              <w:spacing w:line="360" w:lineRule="auto"/>
              <w:jc w:val="center"/>
              <w:rPr>
                <w:rFonts w:hint="eastAsia" w:ascii="宋体" w:hAnsi="宋体" w:cs="宋体"/>
                <w:sz w:val="20"/>
                <w:highlight w:val="none"/>
              </w:rPr>
            </w:pPr>
          </w:p>
        </w:tc>
        <w:tc>
          <w:tcPr>
            <w:tcW w:w="1111" w:type="dxa"/>
            <w:noWrap w:val="0"/>
            <w:vAlign w:val="center"/>
          </w:tcPr>
          <w:p w14:paraId="7512FE03">
            <w:pPr>
              <w:spacing w:line="360" w:lineRule="auto"/>
              <w:jc w:val="center"/>
              <w:rPr>
                <w:rFonts w:hint="eastAsia" w:ascii="宋体" w:hAnsi="宋体" w:cs="宋体"/>
                <w:sz w:val="20"/>
                <w:highlight w:val="none"/>
              </w:rPr>
            </w:pPr>
          </w:p>
        </w:tc>
        <w:tc>
          <w:tcPr>
            <w:tcW w:w="1006" w:type="dxa"/>
            <w:noWrap w:val="0"/>
            <w:vAlign w:val="center"/>
          </w:tcPr>
          <w:p w14:paraId="3A02A41E">
            <w:pPr>
              <w:spacing w:line="360" w:lineRule="auto"/>
              <w:jc w:val="center"/>
              <w:rPr>
                <w:rFonts w:hint="eastAsia" w:ascii="宋体" w:hAnsi="宋体" w:cs="宋体"/>
                <w:sz w:val="20"/>
                <w:highlight w:val="none"/>
              </w:rPr>
            </w:pPr>
          </w:p>
        </w:tc>
      </w:tr>
      <w:tr w14:paraId="66FC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6DE14AC2">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14:paraId="54D11ED8">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2637AAA8">
            <w:pPr>
              <w:spacing w:line="360" w:lineRule="auto"/>
              <w:rPr>
                <w:rFonts w:hint="eastAsia" w:ascii="宋体" w:hAnsi="宋体" w:cs="宋体"/>
                <w:sz w:val="20"/>
                <w:highlight w:val="none"/>
              </w:rPr>
            </w:pPr>
            <w:r>
              <w:rPr>
                <w:rFonts w:hint="eastAsia" w:ascii="宋体" w:hAnsi="宋体" w:cs="宋体"/>
                <w:sz w:val="20"/>
                <w:highlight w:val="none"/>
              </w:rPr>
              <w:t>大写: 【】</w:t>
            </w:r>
          </w:p>
          <w:p w14:paraId="00EEAEE6">
            <w:pPr>
              <w:spacing w:line="360" w:lineRule="auto"/>
              <w:rPr>
                <w:rFonts w:hint="default" w:eastAsia="仿宋_GB2312"/>
                <w:highlight w:val="none"/>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5F3FABCE">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70A4CE4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418CA715">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10EDAC8A">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6DF275F2">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1777034D">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375A3CD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17BB770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7C35C6C2">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4924835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2979E3C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639B02B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158968D">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56AABC13">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00B594A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3ABA9BE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5592DA1E">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36006A0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5D01AADD">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4EDCA9A4">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40B769C0">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742FFFE5">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1E43049E">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13CA41C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2DA094E1">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3840AB9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14:paraId="2B36822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7DF2B61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7945FF36">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51AD10D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5C75C4C5">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7D7B7518">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21C2A4FB">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3BA740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49B90EC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21B26ED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684BA1AD">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7A51E18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45682EF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370ED46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50042BC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05ECCA7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54504AE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7636DC0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713E9840">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2055F450">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0142F538">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7F795B5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2167097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11B45AE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671AB6BB">
      <w:pPr>
        <w:widowControl/>
        <w:adjustRightInd w:val="0"/>
        <w:snapToGrid w:val="0"/>
        <w:spacing w:line="360" w:lineRule="auto"/>
        <w:jc w:val="left"/>
        <w:rPr>
          <w:rFonts w:hint="eastAsia" w:ascii="宋体" w:hAnsi="宋体"/>
          <w:snapToGrid w:val="0"/>
          <w:kern w:val="0"/>
          <w:sz w:val="20"/>
          <w:highlight w:val="none"/>
          <w:lang w:eastAsia="zh-Hans"/>
        </w:rPr>
      </w:pPr>
    </w:p>
    <w:p w14:paraId="7F34301D">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45AF1B4C">
      <w:pPr>
        <w:widowControl/>
        <w:adjustRightInd w:val="0"/>
        <w:snapToGrid w:val="0"/>
        <w:spacing w:line="360" w:lineRule="auto"/>
        <w:jc w:val="left"/>
        <w:rPr>
          <w:rFonts w:ascii="宋体" w:hAnsi="宋体"/>
          <w:snapToGrid w:val="0"/>
          <w:color w:val="000000"/>
          <w:kern w:val="0"/>
          <w:sz w:val="20"/>
          <w:highlight w:val="none"/>
          <w:lang w:eastAsia="zh-Hans"/>
        </w:rPr>
      </w:pPr>
    </w:p>
    <w:p w14:paraId="2129E685">
      <w:pPr>
        <w:widowControl/>
        <w:adjustRightInd w:val="0"/>
        <w:snapToGrid w:val="0"/>
        <w:spacing w:line="360" w:lineRule="auto"/>
        <w:jc w:val="left"/>
        <w:rPr>
          <w:rFonts w:ascii="宋体" w:hAnsi="宋体"/>
          <w:snapToGrid w:val="0"/>
          <w:color w:val="000000"/>
          <w:kern w:val="0"/>
          <w:sz w:val="20"/>
          <w:highlight w:val="none"/>
          <w:lang w:eastAsia="zh-Hans"/>
        </w:rPr>
      </w:pPr>
    </w:p>
    <w:p w14:paraId="4FEFBB3E">
      <w:pPr>
        <w:widowControl/>
        <w:adjustRightInd w:val="0"/>
        <w:snapToGrid w:val="0"/>
        <w:spacing w:line="360" w:lineRule="auto"/>
        <w:jc w:val="left"/>
        <w:rPr>
          <w:rFonts w:ascii="宋体" w:hAnsi="宋体"/>
          <w:snapToGrid w:val="0"/>
          <w:color w:val="000000"/>
          <w:kern w:val="0"/>
          <w:sz w:val="20"/>
          <w:highlight w:val="none"/>
          <w:lang w:eastAsia="zh-Hans"/>
        </w:rPr>
      </w:pPr>
    </w:p>
    <w:p w14:paraId="12E07878">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216E740F">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644B0555">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1B0EB001">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52CD21A1">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0F563956">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4731D572">
      <w:pPr>
        <w:pStyle w:val="6"/>
        <w:rPr>
          <w:rFonts w:hint="default"/>
          <w:highlight w:val="none"/>
          <w:lang w:val="en-US" w:eastAsia="zh-CN"/>
        </w:rPr>
      </w:pPr>
    </w:p>
    <w:p w14:paraId="31C53B8E">
      <w:pPr>
        <w:spacing w:line="360" w:lineRule="auto"/>
        <w:rPr>
          <w:rFonts w:ascii="宋体" w:hAnsi="宋体" w:cs="宋体"/>
          <w:sz w:val="20"/>
          <w:highlight w:val="none"/>
        </w:rPr>
      </w:pPr>
    </w:p>
    <w:p w14:paraId="0F463C60">
      <w:pPr>
        <w:pStyle w:val="9"/>
        <w:spacing w:line="360" w:lineRule="auto"/>
        <w:ind w:firstLine="210" w:firstLineChars="100"/>
        <w:rPr>
          <w:rFonts w:hint="eastAsia"/>
          <w:highlight w:val="none"/>
        </w:rPr>
      </w:pPr>
    </w:p>
    <w:bookmarkEnd w:id="2"/>
    <w:sectPr>
      <w:headerReference r:id="rId6" w:type="first"/>
      <w:footerReference r:id="rId9" w:type="first"/>
      <w:headerReference r:id="rId5" w:type="default"/>
      <w:footerReference r:id="rId7" w:type="default"/>
      <w:footerReference r:id="rId8" w:type="even"/>
      <w:pgSz w:w="11906" w:h="16838"/>
      <w:pgMar w:top="1701" w:right="1418" w:bottom="1134" w:left="1418" w:header="851" w:footer="896" w:gutter="0"/>
      <w:pgNumType w:fmt="numberInDash" w:start="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ang,chunliang/张 春亮" w:date="2024-10-15T11:37:00Z" w:initials="cz">
    <w:p w14:paraId="54E2020D">
      <w:pPr>
        <w:pStyle w:val="5"/>
      </w:pPr>
      <w:r>
        <w:rPr>
          <w:rFonts w:hint="eastAsia"/>
        </w:rPr>
        <w:t>合同后</w:t>
      </w:r>
      <w:r>
        <w:t>2</w:t>
      </w:r>
      <w:r>
        <w:rPr>
          <w:rFonts w:hint="eastAsia"/>
        </w:rPr>
        <w:t>个月交货。</w:t>
      </w:r>
    </w:p>
    <w:p w14:paraId="08A328B9">
      <w:pPr>
        <w:pStyle w:val="5"/>
      </w:pPr>
      <w:r>
        <w:rPr>
          <w:rFonts w:hint="eastAsia"/>
        </w:rPr>
        <w:t>注：电机级放大器使用三菱品牌的其他型号（报价时的电机及放大器交货期是</w:t>
      </w:r>
      <w:r>
        <w:t>7</w:t>
      </w:r>
      <w:r>
        <w:rPr>
          <w:rFonts w:hint="eastAsia"/>
        </w:rPr>
        <w:t>个月）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A328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Americana B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B37B">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- 24 -</w:t>
    </w:r>
    <w:r>
      <w:fldChar w:fldCharType="end"/>
    </w:r>
  </w:p>
  <w:p w14:paraId="593D496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3DDD">
    <w:pPr>
      <w:pStyle w:val="11"/>
      <w:framePr w:wrap="around" w:vAnchor="text" w:hAnchor="margin" w:xAlign="center" w:y="1"/>
      <w:rPr>
        <w:rStyle w:val="23"/>
      </w:rPr>
    </w:pPr>
    <w:r>
      <w:fldChar w:fldCharType="begin"/>
    </w:r>
    <w:r>
      <w:rPr>
        <w:rStyle w:val="23"/>
      </w:rPr>
      <w:instrText xml:space="preserve">PAGE  </w:instrText>
    </w:r>
    <w:r>
      <w:fldChar w:fldCharType="end"/>
    </w:r>
  </w:p>
  <w:p w14:paraId="091D108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1AC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A77A">
    <w:pPr>
      <w:pStyle w:val="12"/>
      <w:rPr>
        <w:rFonts w:ascii="楷体_GB2312" w:eastAsia="楷体_GB2312"/>
        <w:sz w:val="28"/>
        <w:szCs w:val="28"/>
      </w:rPr>
    </w:pPr>
    <w:r>
      <w:pict>
        <v:shape id="PowerPlusWaterMarkObject9077221" o:spid="_x0000_s1039" o:spt="136" type="#_x0000_t136" style="position:absolute;left:0pt;margin-left:435.1pt;margin-top:422.9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1040" o:spt="136" type="#_x0000_t136" style="position:absolute;left:0pt;margin-left:330.45pt;margin-top:527.55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1041" o:spt="136" type="#_x0000_t136" style="position:absolute;left:0pt;margin-left:225.75pt;margin-top:632.2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1042" o:spt="136" type="#_x0000_t136" style="position:absolute;left:0pt;margin-left:121.1pt;margin-top:736.85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1043" o:spt="136" type="#_x0000_t136" style="position:absolute;left:0pt;margin-left:435.1pt;margin-top:63.6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1044" o:spt="136" type="#_x0000_t136" style="position:absolute;left:0pt;margin-left:330.45pt;margin-top:168.25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1045" o:spt="136" type="#_x0000_t136" style="position:absolute;left:0pt;margin-left:225.75pt;margin-top:272.9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1046" o:spt="136" type="#_x0000_t136" style="position:absolute;left:0pt;margin-left:121.1pt;margin-top:377.55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1047" o:spt="136" type="#_x0000_t136" style="position:absolute;left:0pt;margin-left:16.45pt;margin-top:482.2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1048" o:spt="136" type="#_x0000_t136" style="position:absolute;left:0pt;margin-left:-88.2pt;margin-top:586.85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1049" o:spt="136" type="#_x0000_t136" style="position:absolute;left:0pt;margin-left:225.75pt;margin-top:-86.4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1050" o:spt="136" type="#_x0000_t136" style="position:absolute;left:0pt;margin-left:121.1pt;margin-top:18.25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1051" o:spt="136" type="#_x0000_t136" style="position:absolute;left:0pt;margin-left:16.45pt;margin-top:122.9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1052" o:spt="136" type="#_x0000_t136" style="position:absolute;left:0pt;margin-left:-88.2pt;margin-top:227.55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60288"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CCD0">
    <w:pPr>
      <w:pStyle w:val="12"/>
    </w:pPr>
    <w:r>
      <w:pict>
        <v:shape id="PowerPlusWaterMarkObject14714781" o:spid="_x0000_s1025" o:spt="136" type="#_x0000_t136" style="position:absolute;left:0pt;margin-left:435.1pt;margin-top:422.9pt;height:14pt;width:118pt;mso-position-horizontal-relative:margin;mso-position-vertical-relative:margin;rotation:-2949120f;z-index:-2516275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1026" o:spt="136" type="#_x0000_t136" style="position:absolute;left:0pt;margin-left:330.45pt;margin-top:527.55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1027" o:spt="136" type="#_x0000_t136" style="position:absolute;left:0pt;margin-left:225.75pt;margin-top:632.2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1028" o:spt="136" type="#_x0000_t136" style="position:absolute;left:0pt;margin-left:121.1pt;margin-top:736.85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1029" o:spt="136" type="#_x0000_t136" style="position:absolute;left:0pt;margin-left:435.1pt;margin-top:63.6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1030" o:spt="136" type="#_x0000_t136" style="position:absolute;left:0pt;margin-left:330.45pt;margin-top:168.25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1031" o:spt="136" type="#_x0000_t136" style="position:absolute;left:0pt;margin-left:225.75pt;margin-top:272.9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1032" o:spt="136" type="#_x0000_t136" style="position:absolute;left:0pt;margin-left:121.1pt;margin-top:377.55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1033" o:spt="136" type="#_x0000_t136" style="position:absolute;left:0pt;margin-left:16.45pt;margin-top:482.2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1034" o:spt="136" type="#_x0000_t136" style="position:absolute;left:0pt;margin-left:-88.2pt;margin-top:586.85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1035" o:spt="136" type="#_x0000_t136" style="position:absolute;left:0pt;margin-left:225.75pt;margin-top:-86.4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1036" o:spt="136" type="#_x0000_t136" style="position:absolute;left:0pt;margin-left:121.1pt;margin-top:18.25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1037" o:spt="136" type="#_x0000_t136" style="position:absolute;left:0pt;margin-left:16.45pt;margin-top:122.9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1038" o:spt="136" type="#_x0000_t136" style="position:absolute;left:0pt;margin-left:-88.2pt;margin-top:227.55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2F7"/>
    <w:multiLevelType w:val="multilevel"/>
    <w:tmpl w:val="0A2272F7"/>
    <w:lvl w:ilvl="0" w:tentative="0">
      <w:start w:val="1"/>
      <w:numFmt w:val="decimal"/>
      <w:pStyle w:val="2"/>
      <w:lvlText w:val="%1."/>
      <w:lvlJc w:val="left"/>
      <w:pPr>
        <w:ind w:left="397" w:hanging="397"/>
      </w:pPr>
      <w:rPr>
        <w:rFonts w:hint="default"/>
        <w:u w:val="none" w:color="auto"/>
      </w:rPr>
    </w:lvl>
    <w:lvl w:ilvl="1" w:tentative="0">
      <w:start w:val="1"/>
      <w:numFmt w:val="decimal"/>
      <w:suff w:val="space"/>
      <w:lvlText w:val="%1.%2"/>
      <w:lvlJc w:val="left"/>
      <w:pPr>
        <w:ind w:left="992" w:hanging="992"/>
      </w:pPr>
      <w:rPr>
        <w:rFonts w:hint="default"/>
        <w:u w:val="none" w:color="auto"/>
      </w:rPr>
    </w:lvl>
    <w:lvl w:ilvl="2" w:tentative="0">
      <w:start w:val="1"/>
      <w:numFmt w:val="decimal"/>
      <w:pStyle w:val="4"/>
      <w:suff w:val="space"/>
      <w:lvlText w:val="%1.%2.%3"/>
      <w:lvlJc w:val="left"/>
      <w:pPr>
        <w:ind w:left="1418" w:hanging="1418"/>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4046A60"/>
    <w:multiLevelType w:val="singleLevel"/>
    <w:tmpl w:val="44046A6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rson w15:author="zhang,chunliang/张 春亮">
    <w15:presenceInfo w15:providerId="None" w15:userId="zhang,chunliang/张 春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CF110C2"/>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150048"/>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052855"/>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DF1165"/>
    <w:rsid w:val="25164F31"/>
    <w:rsid w:val="251735EF"/>
    <w:rsid w:val="25304D33"/>
    <w:rsid w:val="25365A4D"/>
    <w:rsid w:val="25694B13"/>
    <w:rsid w:val="25716A4A"/>
    <w:rsid w:val="25910727"/>
    <w:rsid w:val="25D17446"/>
    <w:rsid w:val="25E6059B"/>
    <w:rsid w:val="26373D44"/>
    <w:rsid w:val="266801D5"/>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965831"/>
    <w:rsid w:val="31A05D13"/>
    <w:rsid w:val="31BC3BBA"/>
    <w:rsid w:val="31E824A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6048D"/>
    <w:rsid w:val="4D4828C8"/>
    <w:rsid w:val="4D5A130E"/>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561D88"/>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C0C32"/>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CF268CB"/>
    <w:rsid w:val="6D8F6BCC"/>
    <w:rsid w:val="6DD66012"/>
    <w:rsid w:val="6E192936"/>
    <w:rsid w:val="6E3B6159"/>
    <w:rsid w:val="6E6118D9"/>
    <w:rsid w:val="6E8476AE"/>
    <w:rsid w:val="6E9D715D"/>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F3B44"/>
    <w:rsid w:val="7C0D0C2D"/>
    <w:rsid w:val="7C3F1AD3"/>
    <w:rsid w:val="7C9676AD"/>
    <w:rsid w:val="7D261590"/>
    <w:rsid w:val="7D415FDF"/>
    <w:rsid w:val="7D5E0064"/>
    <w:rsid w:val="7DA7376B"/>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numPr>
        <w:ilvl w:val="0"/>
        <w:numId w:val="1"/>
      </w:numPr>
      <w:spacing w:beforeLines="0" w:afterLines="0" w:line="360" w:lineRule="auto"/>
      <w:ind w:left="397" w:hanging="397"/>
      <w:outlineLvl w:val="1"/>
    </w:pPr>
    <w:rPr>
      <w:rFonts w:hint="eastAsia" w:ascii="宋体" w:hAnsi="宋体"/>
      <w:sz w:val="21"/>
      <w:szCs w:val="24"/>
    </w:rPr>
  </w:style>
  <w:style w:type="paragraph" w:styleId="3">
    <w:name w:val="heading 3"/>
    <w:basedOn w:val="2"/>
    <w:next w:val="1"/>
    <w:link w:val="30"/>
    <w:qFormat/>
    <w:uiPriority w:val="9"/>
    <w:pPr>
      <w:keepNext/>
      <w:keepLines/>
      <w:spacing w:line="416" w:lineRule="auto"/>
      <w:outlineLvl w:val="2"/>
    </w:pPr>
    <w:rPr>
      <w:b/>
      <w:bCs/>
      <w:sz w:val="32"/>
      <w:szCs w:val="32"/>
    </w:rPr>
  </w:style>
  <w:style w:type="paragraph" w:styleId="4">
    <w:name w:val="heading 4"/>
    <w:basedOn w:val="3"/>
    <w:next w:val="1"/>
    <w:unhideWhenUsed/>
    <w:qFormat/>
    <w:uiPriority w:val="0"/>
    <w:pPr>
      <w:numPr>
        <w:ilvl w:val="2"/>
      </w:numPr>
      <w:spacing w:beforeLines="0" w:afterLines="0"/>
      <w:ind w:left="1418" w:hanging="1418"/>
      <w:outlineLvl w:val="3"/>
    </w:pPr>
    <w:rPr>
      <w:rFonts w:hint="eastAsia"/>
      <w:sz w:val="21"/>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unhideWhenUsed/>
    <w:qFormat/>
    <w:uiPriority w:val="99"/>
    <w:pPr>
      <w:jc w:val="left"/>
    </w:pPr>
  </w:style>
  <w:style w:type="paragraph" w:styleId="6">
    <w:name w:val="Body Text"/>
    <w:basedOn w:val="1"/>
    <w:next w:val="7"/>
    <w:link w:val="37"/>
    <w:qFormat/>
    <w:uiPriority w:val="0"/>
    <w:rPr>
      <w:rFonts w:ascii="仿宋_GB2312" w:eastAsia="仿宋_GB2312" w:hAnsiTheme="minorHAnsi" w:cstheme="minorBidi"/>
      <w:sz w:val="32"/>
      <w:szCs w:val="22"/>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8">
    <w:name w:val="Body Text Indent"/>
    <w:basedOn w:val="1"/>
    <w:link w:val="41"/>
    <w:unhideWhenUsed/>
    <w:qFormat/>
    <w:uiPriority w:val="99"/>
    <w:pPr>
      <w:spacing w:after="120"/>
      <w:ind w:left="420" w:leftChars="200"/>
    </w:pPr>
    <w:rPr>
      <w:rFonts w:ascii="Calibri" w:hAnsi="Calibri"/>
      <w:szCs w:val="22"/>
    </w:rPr>
  </w:style>
  <w:style w:type="paragraph" w:styleId="9">
    <w:name w:val="Plain Text"/>
    <w:basedOn w:val="1"/>
    <w:link w:val="34"/>
    <w:qFormat/>
    <w:uiPriority w:val="0"/>
    <w:rPr>
      <w:rFonts w:ascii="宋体" w:hAnsi="Courier New" w:cstheme="minorBidi"/>
      <w:szCs w:val="22"/>
    </w:rPr>
  </w:style>
  <w:style w:type="paragraph" w:styleId="10">
    <w:name w:val="Balloon Text"/>
    <w:basedOn w:val="1"/>
    <w:link w:val="38"/>
    <w:qFormat/>
    <w:uiPriority w:val="99"/>
    <w:rPr>
      <w:rFonts w:asciiTheme="minorHAnsi" w:hAnsiTheme="minorHAnsi" w:eastAsiaTheme="minorEastAsia" w:cstheme="minorBidi"/>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0"/>
    <w:pPr>
      <w:ind w:left="420" w:leftChars="200"/>
    </w:pPr>
  </w:style>
  <w:style w:type="paragraph" w:styleId="15">
    <w:name w:val="Normal (Web)"/>
    <w:basedOn w:val="1"/>
    <w:qFormat/>
    <w:uiPriority w:val="0"/>
    <w:rPr>
      <w:sz w:val="24"/>
    </w:rPr>
  </w:style>
  <w:style w:type="paragraph" w:styleId="16">
    <w:name w:val="Title"/>
    <w:basedOn w:val="1"/>
    <w:next w:val="1"/>
    <w:qFormat/>
    <w:uiPriority w:val="0"/>
    <w:pPr>
      <w:spacing w:before="100" w:beforeAutospacing="1" w:after="100" w:afterAutospacing="1"/>
      <w:jc w:val="center"/>
      <w:outlineLvl w:val="0"/>
    </w:pPr>
    <w:rPr>
      <w:rFonts w:ascii="黑体" w:hAnsi="黑体" w:eastAsia="黑体"/>
      <w:b/>
      <w:bCs/>
      <w:sz w:val="36"/>
      <w:szCs w:val="32"/>
    </w:rPr>
  </w:style>
  <w:style w:type="paragraph" w:styleId="17">
    <w:name w:val="annotation subject"/>
    <w:basedOn w:val="5"/>
    <w:next w:val="5"/>
    <w:link w:val="44"/>
    <w:qFormat/>
    <w:uiPriority w:val="0"/>
    <w:rPr>
      <w:rFonts w:asciiTheme="minorHAnsi" w:hAnsiTheme="minorHAnsi" w:eastAsiaTheme="minorEastAsia" w:cstheme="minorBidi"/>
      <w:b/>
      <w:bCs/>
      <w:szCs w:val="22"/>
    </w:rPr>
  </w:style>
  <w:style w:type="paragraph" w:styleId="18">
    <w:name w:val="Body Text First Indent"/>
    <w:basedOn w:val="6"/>
    <w:unhideWhenUsed/>
    <w:qFormat/>
    <w:uiPriority w:val="99"/>
    <w:pPr>
      <w:adjustRightInd/>
      <w:spacing w:beforeLines="0" w:after="120" w:afterLines="0" w:line="240" w:lineRule="auto"/>
      <w:ind w:firstLine="420" w:firstLineChars="100"/>
      <w:textAlignment w:val="auto"/>
    </w:pPr>
    <w:rPr>
      <w:rFonts w:hint="default"/>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semiHidden/>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页眉 Char"/>
    <w:basedOn w:val="21"/>
    <w:link w:val="12"/>
    <w:qFormat/>
    <w:uiPriority w:val="99"/>
    <w:rPr>
      <w:sz w:val="18"/>
      <w:szCs w:val="18"/>
    </w:rPr>
  </w:style>
  <w:style w:type="character" w:customStyle="1" w:styleId="29">
    <w:name w:val="页脚 Char"/>
    <w:basedOn w:val="21"/>
    <w:link w:val="11"/>
    <w:qFormat/>
    <w:uiPriority w:val="99"/>
    <w:rPr>
      <w:sz w:val="18"/>
      <w:szCs w:val="18"/>
    </w:rPr>
  </w:style>
  <w:style w:type="character" w:customStyle="1" w:styleId="30">
    <w:name w:val="标题 3 Char"/>
    <w:basedOn w:val="21"/>
    <w:link w:val="3"/>
    <w:qFormat/>
    <w:uiPriority w:val="9"/>
    <w:rPr>
      <w:rFonts w:ascii="Times New Roman" w:hAnsi="Times New Roman" w:eastAsia="宋体" w:cs="Times New Roman"/>
      <w:b/>
      <w:bCs/>
      <w:sz w:val="32"/>
      <w:szCs w:val="32"/>
    </w:rPr>
  </w:style>
  <w:style w:type="character" w:customStyle="1" w:styleId="31">
    <w:name w:val="Char Char5"/>
    <w:qFormat/>
    <w:uiPriority w:val="0"/>
    <w:rPr>
      <w:rFonts w:ascii="宋体" w:hAnsi="Courier New" w:eastAsia="宋体"/>
      <w:kern w:val="2"/>
      <w:sz w:val="21"/>
      <w:lang w:val="en-US" w:eastAsia="zh-CN" w:bidi="ar-SA"/>
    </w:rPr>
  </w:style>
  <w:style w:type="character" w:customStyle="1" w:styleId="32">
    <w:name w:val="正文文本缩进 Char"/>
    <w:link w:val="33"/>
    <w:qFormat/>
    <w:uiPriority w:val="0"/>
  </w:style>
  <w:style w:type="paragraph" w:customStyle="1" w:styleId="33">
    <w:name w:val="正文文本缩进1"/>
    <w:basedOn w:val="1"/>
    <w:link w:val="32"/>
    <w:qFormat/>
    <w:uiPriority w:val="0"/>
    <w:pPr>
      <w:spacing w:after="120"/>
      <w:ind w:left="420" w:leftChars="200"/>
    </w:pPr>
    <w:rPr>
      <w:rFonts w:asciiTheme="minorHAnsi" w:hAnsiTheme="minorHAnsi" w:eastAsiaTheme="minorEastAsia" w:cstheme="minorBidi"/>
      <w:szCs w:val="22"/>
    </w:rPr>
  </w:style>
  <w:style w:type="character" w:customStyle="1" w:styleId="34">
    <w:name w:val="纯文本 Char1"/>
    <w:link w:val="9"/>
    <w:qFormat/>
    <w:uiPriority w:val="0"/>
    <w:rPr>
      <w:rFonts w:ascii="宋体" w:hAnsi="Courier New" w:eastAsia="宋体"/>
    </w:rPr>
  </w:style>
  <w:style w:type="character" w:customStyle="1" w:styleId="35">
    <w:name w:val="apple-converted-space"/>
    <w:basedOn w:val="21"/>
    <w:qFormat/>
    <w:uiPriority w:val="0"/>
  </w:style>
  <w:style w:type="character" w:customStyle="1" w:styleId="36">
    <w:name w:val="正文文本 Char"/>
    <w:qFormat/>
    <w:uiPriority w:val="0"/>
    <w:rPr>
      <w:rFonts w:ascii="仿宋_GB2312" w:eastAsia="仿宋_GB2312"/>
      <w:kern w:val="2"/>
      <w:sz w:val="32"/>
    </w:rPr>
  </w:style>
  <w:style w:type="character" w:customStyle="1" w:styleId="37">
    <w:name w:val="正文文本 Char1"/>
    <w:link w:val="6"/>
    <w:qFormat/>
    <w:uiPriority w:val="0"/>
    <w:rPr>
      <w:rFonts w:ascii="仿宋_GB2312" w:eastAsia="仿宋_GB2312"/>
      <w:sz w:val="32"/>
    </w:rPr>
  </w:style>
  <w:style w:type="character" w:customStyle="1" w:styleId="38">
    <w:name w:val="批注框文本 Char"/>
    <w:link w:val="10"/>
    <w:qFormat/>
    <w:uiPriority w:val="99"/>
    <w:rPr>
      <w:sz w:val="18"/>
      <w:szCs w:val="18"/>
    </w:rPr>
  </w:style>
  <w:style w:type="character" w:customStyle="1" w:styleId="39">
    <w:name w:val="纯文本 Char"/>
    <w:qFormat/>
    <w:uiPriority w:val="0"/>
    <w:rPr>
      <w:rFonts w:ascii="宋体" w:hAnsi="Courier New" w:eastAsia="宋体"/>
      <w:kern w:val="2"/>
      <w:sz w:val="21"/>
      <w:lang w:val="en-US" w:eastAsia="zh-CN" w:bidi="ar-SA"/>
    </w:rPr>
  </w:style>
  <w:style w:type="character" w:customStyle="1" w:styleId="40">
    <w:name w:val="Char Char2"/>
    <w:qFormat/>
    <w:uiPriority w:val="0"/>
    <w:rPr>
      <w:rFonts w:ascii="宋体" w:hAnsi="Courier New" w:cs="宋体"/>
      <w:kern w:val="2"/>
      <w:sz w:val="21"/>
      <w:szCs w:val="21"/>
    </w:rPr>
  </w:style>
  <w:style w:type="character" w:customStyle="1" w:styleId="41">
    <w:name w:val="正文文本缩进 Char1"/>
    <w:link w:val="8"/>
    <w:qFormat/>
    <w:uiPriority w:val="99"/>
    <w:rPr>
      <w:rFonts w:ascii="Calibri" w:hAnsi="Calibri" w:eastAsia="宋体" w:cs="Times New Roman"/>
    </w:rPr>
  </w:style>
  <w:style w:type="character" w:customStyle="1" w:styleId="42">
    <w:name w:val="批注文字 Char"/>
    <w:qFormat/>
    <w:uiPriority w:val="0"/>
    <w:rPr>
      <w:kern w:val="2"/>
      <w:sz w:val="21"/>
    </w:rPr>
  </w:style>
  <w:style w:type="character" w:customStyle="1" w:styleId="43">
    <w:name w:val="Char Char3"/>
    <w:qFormat/>
    <w:uiPriority w:val="0"/>
    <w:rPr>
      <w:rFonts w:ascii="宋体" w:hAnsi="Courier New" w:eastAsia="宋体"/>
      <w:kern w:val="2"/>
      <w:sz w:val="21"/>
      <w:lang w:val="en-US" w:eastAsia="zh-CN" w:bidi="ar-SA"/>
    </w:rPr>
  </w:style>
  <w:style w:type="character" w:customStyle="1" w:styleId="44">
    <w:name w:val="批注主题 Char"/>
    <w:link w:val="17"/>
    <w:qFormat/>
    <w:uiPriority w:val="0"/>
    <w:rPr>
      <w:b/>
      <w:bCs/>
    </w:rPr>
  </w:style>
  <w:style w:type="character" w:customStyle="1" w:styleId="45">
    <w:name w:val="HTML Markup"/>
    <w:qFormat/>
    <w:uiPriority w:val="0"/>
    <w:rPr>
      <w:vanish/>
      <w:color w:val="FF0000"/>
    </w:rPr>
  </w:style>
  <w:style w:type="character" w:customStyle="1" w:styleId="46">
    <w:name w:val="font01"/>
    <w:qFormat/>
    <w:uiPriority w:val="0"/>
    <w:rPr>
      <w:rFonts w:hint="eastAsia" w:ascii="宋体" w:hAnsi="宋体" w:eastAsia="宋体" w:cs="宋体"/>
      <w:color w:val="000000"/>
      <w:sz w:val="22"/>
      <w:szCs w:val="22"/>
      <w:u w:val="none"/>
    </w:rPr>
  </w:style>
  <w:style w:type="character" w:customStyle="1" w:styleId="47">
    <w:name w:val="font11"/>
    <w:qFormat/>
    <w:uiPriority w:val="0"/>
    <w:rPr>
      <w:rFonts w:hint="eastAsia" w:ascii="宋体" w:hAnsi="宋体" w:eastAsia="宋体" w:cs="宋体"/>
      <w:color w:val="000000"/>
      <w:sz w:val="22"/>
      <w:szCs w:val="22"/>
      <w:u w:val="single"/>
    </w:rPr>
  </w:style>
  <w:style w:type="character" w:customStyle="1" w:styleId="48">
    <w:name w:val="批注文字 Char1"/>
    <w:basedOn w:val="21"/>
    <w:link w:val="5"/>
    <w:semiHidden/>
    <w:qFormat/>
    <w:uiPriority w:val="99"/>
    <w:rPr>
      <w:rFonts w:ascii="Times New Roman" w:hAnsi="Times New Roman" w:eastAsia="宋体" w:cs="Times New Roman"/>
      <w:szCs w:val="20"/>
    </w:rPr>
  </w:style>
  <w:style w:type="character" w:customStyle="1" w:styleId="49">
    <w:name w:val="批注主题 Char1"/>
    <w:basedOn w:val="48"/>
    <w:semiHidden/>
    <w:qFormat/>
    <w:uiPriority w:val="99"/>
    <w:rPr>
      <w:rFonts w:ascii="Times New Roman" w:hAnsi="Times New Roman" w:eastAsia="宋体" w:cs="Times New Roman"/>
      <w:b/>
      <w:bCs/>
      <w:szCs w:val="20"/>
    </w:rPr>
  </w:style>
  <w:style w:type="character" w:customStyle="1" w:styleId="50">
    <w:name w:val="正文文本 Char2"/>
    <w:basedOn w:val="21"/>
    <w:semiHidden/>
    <w:qFormat/>
    <w:uiPriority w:val="99"/>
    <w:rPr>
      <w:rFonts w:ascii="Times New Roman" w:hAnsi="Times New Roman" w:eastAsia="宋体" w:cs="Times New Roman"/>
      <w:szCs w:val="20"/>
    </w:rPr>
  </w:style>
  <w:style w:type="character" w:customStyle="1" w:styleId="51">
    <w:name w:val="正文文本缩进 Char2"/>
    <w:basedOn w:val="21"/>
    <w:semiHidden/>
    <w:qFormat/>
    <w:uiPriority w:val="99"/>
    <w:rPr>
      <w:rFonts w:ascii="Times New Roman" w:hAnsi="Times New Roman" w:eastAsia="宋体" w:cs="Times New Roman"/>
      <w:szCs w:val="20"/>
    </w:rPr>
  </w:style>
  <w:style w:type="paragraph" w:customStyle="1" w:styleId="52">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3">
    <w:name w:val="批注框文本 Char1"/>
    <w:basedOn w:val="21"/>
    <w:semiHidden/>
    <w:qFormat/>
    <w:uiPriority w:val="99"/>
    <w:rPr>
      <w:rFonts w:ascii="Times New Roman" w:hAnsi="Times New Roman" w:eastAsia="宋体" w:cs="Times New Roman"/>
      <w:sz w:val="18"/>
      <w:szCs w:val="18"/>
    </w:rPr>
  </w:style>
  <w:style w:type="paragraph" w:customStyle="1" w:styleId="5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5">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二级列表 Char"/>
    <w:basedOn w:val="1"/>
    <w:qFormat/>
    <w:uiPriority w:val="0"/>
    <w:rPr>
      <w:rFonts w:ascii="Calibri" w:hAnsi="Calibri"/>
    </w:rPr>
  </w:style>
  <w:style w:type="character" w:customStyle="1" w:styleId="57">
    <w:name w:val="纯文本 Char2"/>
    <w:basedOn w:val="21"/>
    <w:semiHidden/>
    <w:qFormat/>
    <w:uiPriority w:val="99"/>
    <w:rPr>
      <w:rFonts w:ascii="宋体" w:hAnsi="Courier New" w:eastAsia="宋体" w:cs="Courier New"/>
      <w:szCs w:val="21"/>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列出段落1"/>
    <w:basedOn w:val="1"/>
    <w:qFormat/>
    <w:uiPriority w:val="34"/>
    <w:pPr>
      <w:ind w:firstLine="420" w:firstLineChars="200"/>
    </w:pPr>
    <w:rPr>
      <w:rFonts w:ascii="Calibri" w:hAnsi="Calibri"/>
      <w:szCs w:val="22"/>
    </w:rPr>
  </w:style>
  <w:style w:type="paragraph" w:customStyle="1" w:styleId="60">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2">
    <w:name w:val="10"/>
    <w:basedOn w:val="21"/>
    <w:qFormat/>
    <w:uiPriority w:val="0"/>
    <w:rPr>
      <w:rFonts w:hint="default" w:ascii="Times New Roman" w:hAnsi="Times New Roman" w:cs="Times New Roman"/>
    </w:rPr>
  </w:style>
  <w:style w:type="character" w:customStyle="1" w:styleId="63">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20294</Words>
  <Characters>21748</Characters>
  <Lines>1</Lines>
  <Paragraphs>1</Paragraphs>
  <TotalTime>3</TotalTime>
  <ScaleCrop>false</ScaleCrop>
  <LinksUpToDate>false</LinksUpToDate>
  <CharactersWithSpaces>23611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200133</cp:lastModifiedBy>
  <dcterms:modified xsi:type="dcterms:W3CDTF">2025-06-12T05:44:19Z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180063D7BF9F4962906EE9B9BE4AD4C3</vt:lpwstr>
  </property>
  <property fmtid="{D5CDD505-2E9C-101B-9397-08002B2CF9AE}" pid="4" name="KSOTemplateDocerSaveRecord">
    <vt:lpwstr>eyJoZGlkIjoiMzY2ZjJkZTJhM2VmZTg1MDU1NzE5MGZiMzRhMGI2ZDkifQ==</vt:lpwstr>
  </property>
</Properties>
</file>