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2026年度职业健康查体</w:t>
      </w:r>
    </w:p>
    <w:p w14:paraId="18CBF8EA">
      <w:pPr>
        <w:ind w:right="280"/>
        <w:jc w:val="center"/>
        <w:rPr>
          <w:sz w:val="28"/>
          <w:szCs w:val="28"/>
          <w:highlight w:val="none"/>
        </w:rPr>
      </w:pPr>
    </w:p>
    <w:p w14:paraId="7564C2A7">
      <w:pPr>
        <w:pStyle w:val="6"/>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FSCZB2025100189</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济宁商用车有限公司</w:t>
      </w:r>
    </w:p>
    <w:p w14:paraId="0D8A0D9A">
      <w:pPr>
        <w:jc w:val="center"/>
        <w:rPr>
          <w:rFonts w:ascii="宋体" w:hAnsi="宋体"/>
          <w:sz w:val="28"/>
          <w:szCs w:val="28"/>
        </w:rPr>
      </w:pPr>
    </w:p>
    <w:p w14:paraId="49DD9F2A">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11月</w:t>
      </w:r>
    </w:p>
    <w:p w14:paraId="0230EEDA">
      <w:pPr>
        <w:pStyle w:val="71"/>
        <w:rPr>
          <w:highlight w:val="none"/>
        </w:rPr>
      </w:pPr>
      <w:bookmarkStart w:id="0" w:name="_Toc6103"/>
      <w:bookmarkStart w:id="1" w:name="_Toc47976587"/>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2026年度职业健康查体</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88"/>
      <w:r>
        <w:rPr>
          <w:rFonts w:hint="eastAsia"/>
        </w:rPr>
        <w:t>项目</w:t>
      </w:r>
      <w:bookmarkEnd w:id="2"/>
      <w:r>
        <w:rPr>
          <w:rFonts w:hint="eastAsia"/>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rPr>
        <w:t>项目</w:t>
      </w:r>
      <w:r>
        <w:rPr>
          <w:rFonts w:hint="eastAsia" w:ascii="宋体" w:hAnsi="Courier New" w:eastAsia="宋体" w:cs="Times New Roman"/>
          <w:highlight w:val="none"/>
          <w:lang w:val="en-US" w:eastAsia="zh-CN"/>
        </w:rPr>
        <w:t>名称</w:t>
      </w:r>
      <w:r>
        <w:rPr>
          <w:rFonts w:hint="eastAsia"/>
        </w:rPr>
        <w:t>：</w:t>
      </w:r>
      <w:r>
        <w:rPr>
          <w:rFonts w:hint="eastAsia"/>
          <w:highlight w:val="none"/>
          <w:lang w:val="en-US" w:eastAsia="zh-CN"/>
        </w:rPr>
        <w:t>2026年度职业健康查体</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项目编号：FSCZB2025100189</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项目概况：以公开招标的方式开展2026年度职业健康查体招标工作。</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6.142</w:t>
      </w:r>
      <w:r>
        <w:rPr>
          <w:rFonts w:hint="default" w:cs="Times New Roman"/>
          <w:highlight w:val="none"/>
          <w:lang w:val="en-US" w:eastAsia="zh-CN"/>
        </w:rPr>
        <w:t>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付款方式：转账</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2891049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独立法人，统一社会信用代码的营业执照和中华人民共和国医疗机构执业许可证；</w:t>
      </w:r>
    </w:p>
    <w:p w14:paraId="4D0522B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山东省职业健康检查机构批准证书；</w:t>
      </w:r>
    </w:p>
    <w:p w14:paraId="6D67D1B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从事职业健康体检医师应为取得医师执业注册的执业医师，并经职业卫生专业资格培训，均为投标单位在职人员；</w:t>
      </w:r>
    </w:p>
    <w:p w14:paraId="7FAA6BB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有固定的体检地点和办公场所，应能到招标方单位查体或在济宁周边就近及时安排查体（复查要求与此一致），不能因查体人数、查体项目等因素而影响及时查体，避免对生产造成影响 ；</w:t>
      </w:r>
    </w:p>
    <w:p w14:paraId="443E55D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有完成本招标项目的相关人员、设备、资金及技术能力；</w:t>
      </w:r>
    </w:p>
    <w:p w14:paraId="2A21E5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信誉要求：具有良好的商业信誉和健全的财务制度，不得处于破产、停业、财产被接收或冻结等任何不利于合同目的实现的情形；</w:t>
      </w:r>
    </w:p>
    <w:p w14:paraId="11C527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投标人参加本次招标项目近一年内，在经营活动中没有重大违法记录, 如有隐瞒, 一经查实一票否决；</w:t>
      </w:r>
    </w:p>
    <w:p w14:paraId="70AF1ED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投标人应具有依法缴纳税收、社保的良好记录；</w:t>
      </w:r>
    </w:p>
    <w:p w14:paraId="5C03332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本次招标不接受联合体投标；</w:t>
      </w:r>
    </w:p>
    <w:p w14:paraId="21A063F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bookmarkStart w:id="6" w:name="_GoBack"/>
      <w:r>
        <w:rPr>
          <w:rFonts w:hint="eastAsia"/>
          <w:highlight w:val="none"/>
          <w:lang w:val="en-US" w:eastAsia="zh-CN"/>
        </w:rPr>
        <w:t>查体单位应能到厂或者在济宁周边就近及时安排查体（复查要求与此一致）。</w:t>
      </w:r>
    </w:p>
    <w:bookmarkEnd w:id="6"/>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3FCB125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供方资质：包含除项目业绩外的所有资质证明文件；</w:t>
      </w: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项目业绩。其中，“供方资质”文件应编制目录，</w:t>
      </w:r>
      <w:r>
        <w:rPr>
          <w:rFonts w:hint="eastAsia" w:hAnsi="Courier New" w:cs="Times New Roman"/>
          <w:highlight w:val="none"/>
          <w:lang w:val="en-US" w:eastAsia="zh-CN"/>
        </w:rPr>
        <w:t>首页</w:t>
      </w:r>
      <w:r>
        <w:rPr>
          <w:rFonts w:hint="eastAsia" w:ascii="宋体" w:hAnsi="Courier New" w:eastAsia="宋体" w:cs="Times New Roman"/>
          <w:highlight w:val="none"/>
          <w:lang w:val="en-US" w:eastAsia="zh-CN"/>
        </w:rPr>
        <w:t>须列明公司名称、联系人</w:t>
      </w:r>
      <w:r>
        <w:rPr>
          <w:rFonts w:hint="eastAsia" w:hAnsi="Courier New" w:cs="Times New Roman"/>
          <w:highlight w:val="none"/>
          <w:lang w:val="en-US" w:eastAsia="zh-CN"/>
        </w:rPr>
        <w:t>、</w:t>
      </w:r>
      <w:r>
        <w:rPr>
          <w:rFonts w:hint="eastAsia" w:ascii="宋体" w:hAnsi="Courier New" w:eastAsia="宋体" w:cs="Times New Roman"/>
          <w:highlight w:val="none"/>
          <w:lang w:val="en-US" w:eastAsia="zh-CN"/>
        </w:rPr>
        <w:t>电话</w:t>
      </w:r>
      <w:r>
        <w:rPr>
          <w:rFonts w:hint="eastAsia" w:hAnsi="Courier New" w:cs="Times New Roman"/>
          <w:highlight w:val="none"/>
          <w:lang w:val="en-US" w:eastAsia="zh-CN"/>
        </w:rPr>
        <w:t>及邮箱</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223C4E5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strike w:val="0"/>
          <w:dstrike w:val="0"/>
          <w:color w:val="auto"/>
          <w:highlight w:val="none"/>
          <w:lang w:val="en-US" w:eastAsia="zh-CN"/>
        </w:rPr>
        <w:t>中华人民共和国医疗机构执业许可证；</w:t>
      </w:r>
    </w:p>
    <w:p w14:paraId="6486769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strike w:val="0"/>
          <w:dstrike w:val="0"/>
          <w:color w:val="auto"/>
          <w:highlight w:val="none"/>
          <w:lang w:val="en-US" w:eastAsia="zh-CN"/>
        </w:rPr>
        <w:t>山东省职业健康检查机构批准证书；</w:t>
      </w:r>
    </w:p>
    <w:p w14:paraId="6C1221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ascii="宋体" w:hAnsi="宋体" w:eastAsia="宋体" w:cs="Times New Roman"/>
          <w:b w:val="0"/>
          <w:bCs/>
        </w:rPr>
        <w:t>《医师执业证书》、有效的《职业卫生服务专业人员培训合格证书》或同等效力的证明材料、投标单位为该医师缴纳的</w:t>
      </w:r>
      <w:r>
        <w:rPr>
          <w:rFonts w:hint="default" w:ascii="宋体" w:hAnsi="宋体" w:eastAsia="宋体" w:cs="Times New Roman"/>
          <w:b w:val="0"/>
          <w:bCs/>
        </w:rPr>
        <w:t>近</w:t>
      </w:r>
      <w:r>
        <w:rPr>
          <w:rFonts w:hint="default" w:ascii="宋体" w:hAnsi="宋体" w:eastAsia="宋体" w:cs="Times New Roman"/>
          <w:b w:val="0"/>
          <w:bCs/>
          <w:lang w:val="en-US" w:eastAsia="zh-CN"/>
        </w:rPr>
        <w:t>6</w:t>
      </w:r>
      <w:r>
        <w:rPr>
          <w:rFonts w:hint="default" w:ascii="宋体" w:hAnsi="宋体" w:eastAsia="宋体" w:cs="Times New Roman"/>
          <w:b w:val="0"/>
          <w:bCs/>
        </w:rPr>
        <w:t>个月</w:t>
      </w:r>
      <w:r>
        <w:rPr>
          <w:rFonts w:hint="default" w:ascii="宋体" w:hAnsi="宋体" w:eastAsia="宋体" w:cs="Times New Roman"/>
          <w:b w:val="0"/>
          <w:bCs/>
          <w:lang w:val="en-US" w:eastAsia="zh-CN"/>
        </w:rPr>
        <w:t>及以上在授权单位的社保</w:t>
      </w:r>
      <w:r>
        <w:rPr>
          <w:rFonts w:hint="default" w:ascii="宋体" w:hAnsi="宋体" w:eastAsia="宋体" w:cs="Times New Roman"/>
          <w:b w:val="0"/>
          <w:bCs/>
        </w:rPr>
        <w:t>缴纳证明</w:t>
      </w:r>
      <w:r>
        <w:rPr>
          <w:rFonts w:hint="eastAsia" w:ascii="宋体" w:hAnsi="宋体" w:eastAsia="宋体" w:cs="Times New Roman"/>
          <w:b w:val="0"/>
          <w:bCs/>
          <w:lang w:eastAsia="zh-CN"/>
        </w:rPr>
        <w:t>（</w:t>
      </w:r>
      <w:r>
        <w:rPr>
          <w:rFonts w:hint="eastAsia" w:ascii="宋体" w:hAnsi="宋体" w:eastAsia="宋体" w:cs="Times New Roman"/>
          <w:b w:val="0"/>
          <w:bCs/>
          <w:lang w:val="en-US" w:eastAsia="zh-CN"/>
        </w:rPr>
        <w:t>需加盖公章</w:t>
      </w:r>
      <w:r>
        <w:rPr>
          <w:rFonts w:hint="eastAsia" w:ascii="宋体" w:hAnsi="宋体" w:eastAsia="宋体" w:cs="Times New Roman"/>
          <w:b w:val="0"/>
          <w:bCs/>
          <w:lang w:eastAsia="zh-CN"/>
        </w:rPr>
        <w:t>）</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法定代表人授权书（</w:t>
      </w:r>
      <w:r>
        <w:rPr>
          <w:rFonts w:hint="default" w:ascii="宋体" w:hAnsi="宋体" w:eastAsia="宋体" w:cs="Times New Roman"/>
          <w:b w:val="0"/>
          <w:bCs/>
          <w:highlight w:val="none"/>
        </w:rPr>
        <w:t>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3D76658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highlight w:val="none"/>
          <w:lang w:val="en-US" w:eastAsia="zh-CN"/>
        </w:rPr>
        <w:t>202</w:t>
      </w:r>
      <w:r>
        <w:rPr>
          <w:rFonts w:hint="eastAsia" w:cs="Times New Roman"/>
          <w:b w:val="0"/>
          <w:bCs/>
          <w:highlight w:val="none"/>
          <w:lang w:val="en-US" w:eastAsia="zh-CN"/>
        </w:rPr>
        <w:t>4</w:t>
      </w:r>
      <w:r>
        <w:rPr>
          <w:rFonts w:hint="default" w:ascii="宋体" w:hAnsi="宋体" w:eastAsia="宋体" w:cs="Times New Roman"/>
          <w:b w:val="0"/>
          <w:bCs/>
          <w:highlight w:val="none"/>
          <w:lang w:val="en-US" w:eastAsia="zh-CN"/>
        </w:rPr>
        <w:t>年1</w:t>
      </w:r>
      <w:r>
        <w:rPr>
          <w:rFonts w:hint="eastAsia" w:cs="Times New Roman"/>
          <w:b w:val="0"/>
          <w:bCs/>
          <w:highlight w:val="none"/>
          <w:lang w:val="en-US" w:eastAsia="zh-CN"/>
        </w:rPr>
        <w:t>1</w:t>
      </w:r>
      <w:r>
        <w:rPr>
          <w:rFonts w:hint="default" w:ascii="宋体" w:hAnsi="宋体" w:eastAsia="宋体" w:cs="Times New Roman"/>
          <w:b w:val="0"/>
          <w:bCs/>
          <w:highlight w:val="none"/>
          <w:lang w:val="en-US" w:eastAsia="zh-CN"/>
        </w:rPr>
        <w:t>月1日</w:t>
      </w:r>
      <w:r>
        <w:rPr>
          <w:rFonts w:hint="default" w:ascii="宋体" w:hAnsi="宋体" w:eastAsia="宋体" w:cs="Times New Roman"/>
          <w:b w:val="0"/>
          <w:bCs/>
          <w:lang w:val="en-US" w:eastAsia="zh-CN"/>
        </w:rPr>
        <w:t>至今，企业近</w:t>
      </w:r>
      <w:r>
        <w:rPr>
          <w:rFonts w:hint="eastAsia" w:cs="Times New Roman"/>
          <w:b w:val="0"/>
          <w:bCs/>
          <w:lang w:val="en-US" w:eastAsia="zh-CN"/>
        </w:rPr>
        <w:t>一</w:t>
      </w:r>
      <w:r>
        <w:rPr>
          <w:rFonts w:hint="default" w:ascii="宋体" w:hAnsi="宋体" w:eastAsia="宋体" w:cs="Times New Roman"/>
          <w:b w:val="0"/>
          <w:bCs/>
          <w:lang w:val="en-US" w:eastAsia="zh-CN"/>
        </w:rPr>
        <w:t>年同类项目业绩证明，须提供用户清单、采购合同复印件</w:t>
      </w:r>
      <w:r>
        <w:rPr>
          <w:rFonts w:hint="eastAsia" w:cs="Times New Roman"/>
          <w:b w:val="0"/>
          <w:bCs/>
          <w:lang w:val="en-US" w:eastAsia="zh-CN"/>
        </w:rPr>
        <w:t>和</w:t>
      </w:r>
      <w:r>
        <w:rPr>
          <w:rFonts w:hint="eastAsia"/>
          <w:b w:val="0"/>
          <w:bCs/>
          <w:strike w:val="0"/>
          <w:dstrike w:val="0"/>
          <w:color w:val="auto"/>
          <w:highlight w:val="none"/>
          <w:lang w:val="en-US" w:eastAsia="zh-CN"/>
        </w:rPr>
        <w:t>在经营活动中没有重大违法记录的声明</w:t>
      </w:r>
      <w:r>
        <w:rPr>
          <w:rFonts w:hint="eastAsia" w:ascii="宋体" w:hAnsi="宋体" w:eastAsia="宋体" w:cs="Times New Roman"/>
          <w:b w:val="0"/>
          <w:bCs/>
          <w:lang w:val="en-US" w:eastAsia="zh-CN"/>
        </w:rPr>
        <w:t>。</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6</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11</w:t>
      </w:r>
      <w:r>
        <w:rPr>
          <w:rFonts w:hint="eastAsia" w:eastAsia="宋体" w:cs="宋体"/>
          <w:highlight w:val="none"/>
          <w:u w:val="single"/>
        </w:rPr>
        <w:t>月</w:t>
      </w:r>
      <w:r>
        <w:rPr>
          <w:rFonts w:hint="eastAsia" w:cs="宋体"/>
          <w:highlight w:val="none"/>
          <w:u w:val="single"/>
          <w:lang w:val="en-US" w:eastAsia="zh-CN"/>
        </w:rPr>
        <w:t>12</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请根据《SRM非生产供应商注册手册》（附件2）完成平台账号注册。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2</w:t>
      </w:r>
      <w:r>
        <w:rPr>
          <w:rFonts w:hint="default" w:cs="Times New Roman"/>
          <w:highlight w:val="none"/>
          <w:lang w:val="en-US" w:eastAsia="zh-CN"/>
        </w:rPr>
        <w:t>）及时进行补充与更新，确保信息真实、完整。</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注册及财务数据维护完成后，参照《SRM系统供应商用户手册》（附件3）登录平台，进入“供应商应标”模块，选择对应项目点击“应标”，并按照本公告第二部分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20</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11月20日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11</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25</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337C1C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11月25</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424BC0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技术联系人：王正义</w:t>
      </w:r>
    </w:p>
    <w:p w14:paraId="43D8535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电话：18364713065</w:t>
      </w:r>
    </w:p>
    <w:p w14:paraId="0F35D5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邮箱：wangzhengyi@sinotruk.com</w:t>
      </w:r>
    </w:p>
    <w:p w14:paraId="0DA24082">
      <w:pPr>
        <w:pStyle w:val="2"/>
        <w:ind w:left="0" w:leftChars="0" w:firstLine="0" w:firstLineChars="0"/>
        <w:rPr>
          <w:rFonts w:hint="eastAsia"/>
          <w:lang w:val="en-US" w:eastAsia="zh-CN"/>
        </w:rPr>
      </w:pPr>
    </w:p>
    <w:p w14:paraId="21E8CF26">
      <w:pPr>
        <w:pStyle w:val="16"/>
      </w:pPr>
    </w:p>
    <w:p w14:paraId="1EDCB495">
      <w:pPr>
        <w:pStyle w:val="16"/>
      </w:pPr>
    </w:p>
    <w:p w14:paraId="1DB387D8">
      <w:pPr>
        <w:pStyle w:val="16"/>
      </w:pPr>
    </w:p>
    <w:p w14:paraId="2F7EB438">
      <w:pPr>
        <w:pStyle w:val="16"/>
      </w:pPr>
    </w:p>
    <w:p w14:paraId="21AD2601">
      <w:pPr>
        <w:pStyle w:val="16"/>
      </w:pPr>
    </w:p>
    <w:p w14:paraId="7732BD9E">
      <w:pPr>
        <w:pStyle w:val="16"/>
      </w:pPr>
    </w:p>
    <w:p w14:paraId="6A318B24">
      <w:pPr>
        <w:pStyle w:val="16"/>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2026年度职业健康查体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235EA22B">
      <w:pPr>
        <w:pStyle w:val="16"/>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3"/>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 xml:space="preserve">配套能力“供货类别”填“直管单位非生产招标 / </w:t>
      </w:r>
      <w:r>
        <w:rPr>
          <w:rFonts w:hint="eastAsia" w:ascii="宋体" w:hAnsi="宋体" w:eastAsia="宋体" w:cs="宋体"/>
          <w:b/>
          <w:bCs/>
          <w:color w:val="000000"/>
          <w:sz w:val="24"/>
          <w:szCs w:val="28"/>
          <w:highlight w:val="none"/>
          <w:lang w:val="en-US" w:eastAsia="zh-CN"/>
        </w:rPr>
        <w:t>服务 / 职业健康</w:t>
      </w:r>
      <w:r>
        <w:rPr>
          <w:rFonts w:hint="eastAsia" w:ascii="宋体" w:hAnsi="宋体" w:eastAsia="宋体" w:cs="宋体"/>
          <w:b/>
          <w:bCs/>
          <w:color w:val="000000"/>
          <w:sz w:val="24"/>
          <w:szCs w:val="28"/>
          <w:highlight w:val="none"/>
        </w:rPr>
        <w:t>”，业务主管部门选择“安全环保部”。</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DD5270D">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5"/>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02513ACC">
      <w:pPr>
        <w:pStyle w:val="16"/>
      </w:pPr>
    </w:p>
    <w:p w14:paraId="2C65B758">
      <w:pPr>
        <w:pStyle w:val="16"/>
      </w:pPr>
      <w:r>
        <w:rPr>
          <w:rFonts w:hint="eastAsia" w:cs="Times New Roman"/>
          <w:b/>
          <w:bCs/>
          <w:highlight w:val="none"/>
          <w:lang w:val="en-US" w:eastAsia="zh-CN"/>
        </w:rPr>
        <w:t>2、应标页面否为代理商请如实选择，若为代理商应标，请在应标后联系商务联系人</w:t>
      </w:r>
    </w:p>
    <w:p w14:paraId="444E97A4">
      <w:pPr>
        <w:pStyle w:val="16"/>
      </w:pPr>
    </w:p>
    <w:p w14:paraId="66C2E418">
      <w:pPr>
        <w:pStyle w:val="16"/>
      </w:pPr>
    </w:p>
    <w:p w14:paraId="0586ECE5">
      <w:pPr>
        <w:pStyle w:val="16"/>
      </w:pPr>
    </w:p>
    <w:p w14:paraId="4D435F90">
      <w:pPr>
        <w:pStyle w:val="16"/>
      </w:pPr>
    </w:p>
    <w:p w14:paraId="370F4324">
      <w:pPr>
        <w:pStyle w:val="16"/>
      </w:pPr>
    </w:p>
    <w:p w14:paraId="6EE8ABCC">
      <w:pPr>
        <w:pStyle w:val="16"/>
      </w:pPr>
    </w:p>
    <w:p w14:paraId="61DF1E88">
      <w:pPr>
        <w:pStyle w:val="16"/>
      </w:pPr>
    </w:p>
    <w:p w14:paraId="61CE34F1">
      <w:pPr>
        <w:pStyle w:val="16"/>
      </w:pPr>
    </w:p>
    <w:p w14:paraId="6B688F52">
      <w:pPr>
        <w:pStyle w:val="1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4"/>
      </w:rPr>
    </w:pPr>
    <w:r>
      <w:fldChar w:fldCharType="begin"/>
    </w:r>
    <w:r>
      <w:rPr>
        <w:rStyle w:val="34"/>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0"/>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9E702BC"/>
    <w:rsid w:val="0A10664D"/>
    <w:rsid w:val="0B0B2010"/>
    <w:rsid w:val="0B3A2110"/>
    <w:rsid w:val="0B861BBC"/>
    <w:rsid w:val="0C3C5A14"/>
    <w:rsid w:val="0C4444D5"/>
    <w:rsid w:val="0C572F92"/>
    <w:rsid w:val="0CB51572"/>
    <w:rsid w:val="0D0429D6"/>
    <w:rsid w:val="0DF476ED"/>
    <w:rsid w:val="0E4D31E3"/>
    <w:rsid w:val="0F953699"/>
    <w:rsid w:val="10566E56"/>
    <w:rsid w:val="10DC2AA3"/>
    <w:rsid w:val="10FA7C8C"/>
    <w:rsid w:val="11F8418B"/>
    <w:rsid w:val="130B198F"/>
    <w:rsid w:val="13EE0AB5"/>
    <w:rsid w:val="14633A77"/>
    <w:rsid w:val="14726CAC"/>
    <w:rsid w:val="156009C5"/>
    <w:rsid w:val="15891CCA"/>
    <w:rsid w:val="15901D2B"/>
    <w:rsid w:val="16A918E4"/>
    <w:rsid w:val="17D966D6"/>
    <w:rsid w:val="18CC2A24"/>
    <w:rsid w:val="19AF6691"/>
    <w:rsid w:val="1B9121A9"/>
    <w:rsid w:val="1BC71D3B"/>
    <w:rsid w:val="1C035F1F"/>
    <w:rsid w:val="1C59115B"/>
    <w:rsid w:val="1D5C1D1A"/>
    <w:rsid w:val="1DC2561E"/>
    <w:rsid w:val="1DDE1E75"/>
    <w:rsid w:val="1FB23E60"/>
    <w:rsid w:val="20C56CE9"/>
    <w:rsid w:val="210A37FE"/>
    <w:rsid w:val="22C5630B"/>
    <w:rsid w:val="22F66168"/>
    <w:rsid w:val="23EC0BA6"/>
    <w:rsid w:val="24701A48"/>
    <w:rsid w:val="24F03D58"/>
    <w:rsid w:val="25162FD6"/>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F05E47"/>
    <w:rsid w:val="2EF96EE4"/>
    <w:rsid w:val="2F553627"/>
    <w:rsid w:val="343455CA"/>
    <w:rsid w:val="34717BB2"/>
    <w:rsid w:val="34EA16B2"/>
    <w:rsid w:val="34ED224B"/>
    <w:rsid w:val="36254FE4"/>
    <w:rsid w:val="36596AAA"/>
    <w:rsid w:val="36A967C5"/>
    <w:rsid w:val="37192188"/>
    <w:rsid w:val="372F61E0"/>
    <w:rsid w:val="374C4D4B"/>
    <w:rsid w:val="38993922"/>
    <w:rsid w:val="391C5547"/>
    <w:rsid w:val="39322FCA"/>
    <w:rsid w:val="39CF6C2E"/>
    <w:rsid w:val="3AB554EE"/>
    <w:rsid w:val="3AB90991"/>
    <w:rsid w:val="3B706131"/>
    <w:rsid w:val="3B904FFA"/>
    <w:rsid w:val="3BC94CDA"/>
    <w:rsid w:val="3CC75F2B"/>
    <w:rsid w:val="3CC902F7"/>
    <w:rsid w:val="3DA718B8"/>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835F7"/>
    <w:rsid w:val="4B592E71"/>
    <w:rsid w:val="4B603EF9"/>
    <w:rsid w:val="4C164192"/>
    <w:rsid w:val="4E183491"/>
    <w:rsid w:val="50077177"/>
    <w:rsid w:val="509B7998"/>
    <w:rsid w:val="50D4718B"/>
    <w:rsid w:val="512017E6"/>
    <w:rsid w:val="518941BB"/>
    <w:rsid w:val="522E7E1A"/>
    <w:rsid w:val="52B9239A"/>
    <w:rsid w:val="52CF5C5C"/>
    <w:rsid w:val="53FE5EDD"/>
    <w:rsid w:val="54BD78FD"/>
    <w:rsid w:val="55922C6A"/>
    <w:rsid w:val="56706375"/>
    <w:rsid w:val="567E79B3"/>
    <w:rsid w:val="57486D6A"/>
    <w:rsid w:val="58A86DDE"/>
    <w:rsid w:val="59154AD7"/>
    <w:rsid w:val="59A246D5"/>
    <w:rsid w:val="5A8E4D8E"/>
    <w:rsid w:val="5ACA35F7"/>
    <w:rsid w:val="5ADF548D"/>
    <w:rsid w:val="5C9A28BE"/>
    <w:rsid w:val="5CC62AD6"/>
    <w:rsid w:val="5D5C60B4"/>
    <w:rsid w:val="5E5B6341"/>
    <w:rsid w:val="5FF70B2A"/>
    <w:rsid w:val="61CA04D4"/>
    <w:rsid w:val="61DE3046"/>
    <w:rsid w:val="635C60FE"/>
    <w:rsid w:val="63F04A69"/>
    <w:rsid w:val="6583773F"/>
    <w:rsid w:val="66A50B1E"/>
    <w:rsid w:val="6796278B"/>
    <w:rsid w:val="67B2063C"/>
    <w:rsid w:val="67C97AC3"/>
    <w:rsid w:val="67E30EC1"/>
    <w:rsid w:val="69421A7E"/>
    <w:rsid w:val="6A4E3B2B"/>
    <w:rsid w:val="6AA30469"/>
    <w:rsid w:val="6B481C3B"/>
    <w:rsid w:val="6BC95DA3"/>
    <w:rsid w:val="6C1331A3"/>
    <w:rsid w:val="6C441652"/>
    <w:rsid w:val="6CA84BC1"/>
    <w:rsid w:val="6D3E4756"/>
    <w:rsid w:val="6D5E0D67"/>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5530B22"/>
    <w:rsid w:val="760B6E95"/>
    <w:rsid w:val="76AC3757"/>
    <w:rsid w:val="77FE7170"/>
    <w:rsid w:val="784F3EEE"/>
    <w:rsid w:val="7A0B162F"/>
    <w:rsid w:val="7AF33E75"/>
    <w:rsid w:val="7B8F7E9D"/>
    <w:rsid w:val="7BF51800"/>
    <w:rsid w:val="7C446F20"/>
    <w:rsid w:val="7CB93F8E"/>
    <w:rsid w:val="7CF66B46"/>
    <w:rsid w:val="7D316996"/>
    <w:rsid w:val="7DBD28BA"/>
    <w:rsid w:val="7E09719C"/>
    <w:rsid w:val="7E4E3DE3"/>
    <w:rsid w:val="7E8D3E86"/>
    <w:rsid w:val="7EB46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3"/>
    <w:semiHidden/>
    <w:qFormat/>
    <w:uiPriority w:val="0"/>
    <w:pPr>
      <w:keepNext/>
      <w:keepLines/>
      <w:spacing w:line="416" w:lineRule="auto"/>
      <w:outlineLvl w:val="2"/>
    </w:pPr>
    <w:rPr>
      <w:b/>
      <w:bCs/>
      <w:sz w:val="32"/>
      <w:szCs w:val="32"/>
    </w:rPr>
  </w:style>
  <w:style w:type="paragraph" w:styleId="8">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link w:val="48"/>
    <w:semiHidden/>
    <w:qFormat/>
    <w:uiPriority w:val="0"/>
    <w:pPr>
      <w:spacing w:after="120"/>
      <w:ind w:left="420" w:leftChars="200"/>
    </w:pPr>
    <w:rPr>
      <w:rFonts w:ascii="Calibri" w:hAnsi="Calibri"/>
      <w:szCs w:val="22"/>
    </w:rPr>
  </w:style>
  <w:style w:type="paragraph" w:styleId="4">
    <w:name w:val="toc 2"/>
    <w:basedOn w:val="1"/>
    <w:next w:val="1"/>
    <w:qFormat/>
    <w:uiPriority w:val="39"/>
    <w:pPr>
      <w:ind w:left="420" w:leftChars="200"/>
    </w:pPr>
  </w:style>
  <w:style w:type="paragraph" w:styleId="10">
    <w:name w:val="E-mail Signature"/>
    <w:basedOn w:val="1"/>
    <w:link w:val="104"/>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5"/>
    <w:qFormat/>
    <w:uiPriority w:val="99"/>
    <w:pPr>
      <w:jc w:val="left"/>
    </w:pPr>
  </w:style>
  <w:style w:type="paragraph" w:styleId="14">
    <w:name w:val="Body Text"/>
    <w:basedOn w:val="1"/>
    <w:link w:val="41"/>
    <w:semiHidden/>
    <w:qFormat/>
    <w:uiPriority w:val="98"/>
    <w:rPr>
      <w:rFonts w:ascii="仿宋_GB2312" w:eastAsia="仿宋_GB2312"/>
      <w:sz w:val="3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0"/>
    <w:qFormat/>
    <w:uiPriority w:val="0"/>
    <w:rPr>
      <w:rFonts w:ascii="宋体" w:hAnsi="Courier New"/>
    </w:rPr>
  </w:style>
  <w:style w:type="paragraph" w:styleId="17">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7"/>
    <w:semiHidden/>
    <w:qFormat/>
    <w:uiPriority w:val="0"/>
    <w:rPr>
      <w:sz w:val="18"/>
      <w:szCs w:val="18"/>
    </w:rPr>
  </w:style>
  <w:style w:type="paragraph" w:styleId="20">
    <w:name w:val="footer"/>
    <w:basedOn w:val="1"/>
    <w:link w:val="42"/>
    <w:semiHidden/>
    <w:qFormat/>
    <w:uiPriority w:val="0"/>
    <w:pPr>
      <w:tabs>
        <w:tab w:val="center" w:pos="4153"/>
        <w:tab w:val="right" w:pos="8306"/>
      </w:tabs>
      <w:snapToGrid w:val="0"/>
      <w:jc w:val="left"/>
    </w:pPr>
    <w:rPr>
      <w:sz w:val="18"/>
      <w:szCs w:val="18"/>
    </w:rPr>
  </w:style>
  <w:style w:type="paragraph" w:styleId="21">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3"/>
    <w:semiHidden/>
    <w:qFormat/>
    <w:uiPriority w:val="98"/>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4"/>
    <w:semiHidden/>
    <w:qFormat/>
    <w:uiPriority w:val="98"/>
    <w:rPr>
      <w:rFonts w:ascii="仿宋_GB2312" w:eastAsia="仿宋_GB2312"/>
      <w:kern w:val="2"/>
      <w:sz w:val="32"/>
    </w:rPr>
  </w:style>
  <w:style w:type="character" w:customStyle="1" w:styleId="42">
    <w:name w:val="页脚 字符"/>
    <w:link w:val="20"/>
    <w:semiHidden/>
    <w:qFormat/>
    <w:uiPriority w:val="0"/>
    <w:rPr>
      <w:kern w:val="2"/>
      <w:sz w:val="18"/>
      <w:szCs w:val="18"/>
    </w:rPr>
  </w:style>
  <w:style w:type="character" w:customStyle="1" w:styleId="43">
    <w:name w:val="标题 3 字符"/>
    <w:link w:val="7"/>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3"/>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9"/>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6"/>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21"/>
    <w:semiHidden/>
    <w:qFormat/>
    <w:uiPriority w:val="0"/>
    <w:rPr>
      <w:kern w:val="2"/>
      <w:sz w:val="18"/>
      <w:szCs w:val="18"/>
    </w:rPr>
  </w:style>
  <w:style w:type="character" w:customStyle="1" w:styleId="53">
    <w:name w:val="批注主题 字符"/>
    <w:link w:val="29"/>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5"/>
    <w:semiHidden/>
    <w:qFormat/>
    <w:uiPriority w:val="0"/>
    <w:rPr>
      <w:b/>
      <w:bCs/>
      <w:kern w:val="44"/>
      <w:sz w:val="44"/>
      <w:szCs w:val="44"/>
    </w:rPr>
  </w:style>
  <w:style w:type="paragraph" w:customStyle="1" w:styleId="68">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6"/>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8"/>
    <w:semiHidden/>
    <w:qFormat/>
    <w:uiPriority w:val="0"/>
    <w:rPr>
      <w:rFonts w:eastAsia="黑体" w:asciiTheme="majorHAnsi" w:hAnsiTheme="majorHAnsi" w:cstheme="majorBidi"/>
      <w:b/>
      <w:bCs/>
      <w:kern w:val="2"/>
      <w:sz w:val="36"/>
      <w:szCs w:val="32"/>
    </w:rPr>
  </w:style>
  <w:style w:type="paragraph" w:customStyle="1" w:styleId="71">
    <w:name w:val="章节"/>
    <w:basedOn w:val="16"/>
    <w:qFormat/>
    <w:uiPriority w:val="0"/>
    <w:pPr>
      <w:spacing w:line="360" w:lineRule="auto"/>
      <w:jc w:val="center"/>
      <w:outlineLvl w:val="0"/>
    </w:pPr>
    <w:rPr>
      <w:rFonts w:ascii="黑体" w:eastAsia="黑体"/>
      <w:b/>
      <w:bCs/>
      <w:sz w:val="36"/>
      <w:szCs w:val="36"/>
    </w:rPr>
  </w:style>
  <w:style w:type="paragraph" w:customStyle="1" w:styleId="72">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6"/>
    <w:qFormat/>
    <w:uiPriority w:val="2"/>
    <w:pPr>
      <w:numPr>
        <w:ilvl w:val="0"/>
        <w:numId w:val="3"/>
      </w:numPr>
      <w:spacing w:line="360" w:lineRule="auto"/>
      <w:outlineLvl w:val="2"/>
    </w:pPr>
    <w:rPr>
      <w:b/>
    </w:rPr>
  </w:style>
  <w:style w:type="paragraph" w:customStyle="1" w:styleId="74">
    <w:name w:val="3级标题"/>
    <w:basedOn w:val="16"/>
    <w:link w:val="102"/>
    <w:qFormat/>
    <w:uiPriority w:val="3"/>
    <w:pPr>
      <w:numPr>
        <w:ilvl w:val="0"/>
        <w:numId w:val="4"/>
      </w:numPr>
      <w:spacing w:line="360" w:lineRule="auto"/>
      <w:outlineLvl w:val="3"/>
    </w:pPr>
    <w:rPr>
      <w:b/>
    </w:rPr>
  </w:style>
  <w:style w:type="paragraph" w:customStyle="1" w:styleId="75">
    <w:name w:val="（4）级标题"/>
    <w:basedOn w:val="16"/>
    <w:qFormat/>
    <w:uiPriority w:val="8"/>
    <w:pPr>
      <w:numPr>
        <w:ilvl w:val="0"/>
        <w:numId w:val="5"/>
      </w:numPr>
      <w:spacing w:line="360" w:lineRule="auto"/>
      <w:outlineLvl w:val="4"/>
    </w:pPr>
  </w:style>
  <w:style w:type="paragraph" w:customStyle="1" w:styleId="76">
    <w:name w:val="标书正文"/>
    <w:basedOn w:val="16"/>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8"/>
    <w:semiHidden/>
    <w:qFormat/>
    <w:uiPriority w:val="0"/>
    <w:rPr>
      <w:rFonts w:ascii="Arial" w:hAnsi="Arial"/>
      <w:b/>
      <w:bCs/>
      <w:kern w:val="2"/>
      <w:sz w:val="21"/>
      <w:szCs w:val="28"/>
    </w:rPr>
  </w:style>
  <w:style w:type="character" w:customStyle="1" w:styleId="78">
    <w:name w:val="标题 5 字符"/>
    <w:basedOn w:val="32"/>
    <w:link w:val="9"/>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4"/>
    <w:semiHidden/>
    <w:qFormat/>
    <w:uiPriority w:val="0"/>
    <w:rPr>
      <w:rFonts w:ascii="宋体" w:hAnsi="宋体"/>
      <w:color w:val="FF0000"/>
      <w:kern w:val="2"/>
      <w:sz w:val="24"/>
      <w:szCs w:val="24"/>
    </w:rPr>
  </w:style>
  <w:style w:type="paragraph" w:customStyle="1" w:styleId="84">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8"/>
    <w:semiHidden/>
    <w:qFormat/>
    <w:uiPriority w:val="0"/>
    <w:rPr>
      <w:sz w:val="24"/>
    </w:rPr>
  </w:style>
  <w:style w:type="character" w:customStyle="1" w:styleId="87">
    <w:name w:val="日期 字符"/>
    <w:basedOn w:val="32"/>
    <w:link w:val="17"/>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2"/>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10"/>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12</Pages>
  <Words>3511</Words>
  <Characters>3813</Characters>
  <Lines>127</Lines>
  <Paragraphs>35</Paragraphs>
  <TotalTime>0</TotalTime>
  <ScaleCrop>false</ScaleCrop>
  <LinksUpToDate>false</LinksUpToDate>
  <CharactersWithSpaces>3962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2025-11-06T00:55:22Z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53CEE3DA2979431DB2EF84E7C3F9864B_13</vt:lpwstr>
  </property>
  <property fmtid="{D5CDD505-2E9C-101B-9397-08002B2CF9AE}" pid="4" name="KSOTemplateDocerSaveRecord">
    <vt:lpwstr>eyJoZGlkIjoiMWJmNDk2YTMyZTM3ZjA0M2I0Mjk2MzFhMmM3YmRjYzYiLCJ1c2VySWQiOiIxNzQ3MDQyODM0In0=</vt:lpwstr>
  </property>
</Properties>
</file>