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86D110">
      <w:pPr>
        <w:jc w:val="center"/>
        <w:rPr>
          <w:rFonts w:hint="eastAsia" w:ascii="仿宋_GB2312" w:hAnsi="仿宋_GB2312" w:eastAsia="仿宋_GB2312" w:cs="仿宋_GB2312"/>
          <w:color w:val="000000"/>
          <w:sz w:val="30"/>
          <w:szCs w:val="30"/>
        </w:rPr>
      </w:pPr>
    </w:p>
    <w:p w14:paraId="2037A3F8">
      <w:pPr>
        <w:spacing w:line="276" w:lineRule="auto"/>
        <w:jc w:val="center"/>
        <w:rPr>
          <w:rFonts w:hint="eastAsia" w:ascii="仿宋_GB2312" w:hAnsi="仿宋_GB2312" w:eastAsia="仿宋_GB2312" w:cs="仿宋_GB2312"/>
          <w:b/>
          <w:bCs/>
          <w:color w:val="000000"/>
          <w:spacing w:val="-8"/>
          <w:sz w:val="48"/>
          <w:szCs w:val="48"/>
        </w:rPr>
      </w:pPr>
      <w:r>
        <w:rPr>
          <w:rFonts w:hint="eastAsia" w:ascii="仿宋_GB2312" w:hAnsi="仿宋_GB2312" w:eastAsia="仿宋_GB2312" w:cs="仿宋_GB2312"/>
          <w:b/>
          <w:bCs/>
          <w:color w:val="000000"/>
          <w:spacing w:val="-8"/>
          <w:sz w:val="48"/>
          <w:szCs w:val="48"/>
        </w:rPr>
        <w:t>全新一代总装产线改造招标项目</w:t>
      </w:r>
    </w:p>
    <w:p w14:paraId="10D56556">
      <w:pPr>
        <w:spacing w:line="276" w:lineRule="auto"/>
        <w:jc w:val="center"/>
        <w:rPr>
          <w:rFonts w:hint="default" w:ascii="仿宋_GB2312" w:hAnsi="仿宋_GB2312" w:eastAsia="仿宋_GB2312" w:cs="仿宋_GB2312"/>
          <w:b/>
          <w:bCs/>
          <w:color w:val="000000"/>
          <w:spacing w:val="-8"/>
          <w:sz w:val="48"/>
          <w:szCs w:val="48"/>
          <w:lang w:val="en-US" w:eastAsia="zh-CN"/>
        </w:rPr>
      </w:pPr>
      <w:r>
        <w:rPr>
          <w:rFonts w:hint="eastAsia" w:ascii="仿宋_GB2312" w:hAnsi="仿宋_GB2312" w:eastAsia="仿宋_GB2312" w:cs="仿宋_GB2312"/>
          <w:b/>
          <w:bCs/>
          <w:color w:val="000000"/>
          <w:spacing w:val="-8"/>
          <w:sz w:val="48"/>
          <w:szCs w:val="48"/>
        </w:rPr>
        <w:t>子项2-新增拧紧工具</w:t>
      </w:r>
    </w:p>
    <w:p w14:paraId="1B4903DC">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14:paraId="364ACF1E">
      <w:pPr>
        <w:pStyle w:val="22"/>
        <w:rPr>
          <w:rFonts w:hint="eastAsia" w:ascii="仿宋_GB2312" w:hAnsi="仿宋_GB2312" w:eastAsia="仿宋_GB2312" w:cs="仿宋_GB2312"/>
        </w:rPr>
      </w:pPr>
    </w:p>
    <w:p w14:paraId="3336F295">
      <w:pPr>
        <w:pStyle w:val="22"/>
        <w:rPr>
          <w:rFonts w:hint="eastAsia" w:ascii="仿宋_GB2312" w:hAnsi="仿宋_GB2312" w:eastAsia="仿宋_GB2312" w:cs="仿宋_GB2312"/>
        </w:rPr>
      </w:pPr>
    </w:p>
    <w:p w14:paraId="6A139D15">
      <w:pPr>
        <w:pStyle w:val="22"/>
        <w:rPr>
          <w:rFonts w:hint="eastAsia" w:ascii="仿宋_GB2312" w:hAnsi="仿宋_GB2312" w:eastAsia="仿宋_GB2312" w:cs="仿宋_GB2312"/>
        </w:rPr>
      </w:pPr>
    </w:p>
    <w:p w14:paraId="627129D8">
      <w:pPr>
        <w:jc w:val="right"/>
        <w:rPr>
          <w:rFonts w:hint="eastAsia" w:ascii="仿宋_GB2312" w:hAnsi="仿宋_GB2312" w:eastAsia="仿宋_GB2312" w:cs="仿宋_GB2312"/>
          <w:color w:val="000000"/>
          <w:sz w:val="28"/>
          <w:szCs w:val="28"/>
        </w:rPr>
      </w:pPr>
    </w:p>
    <w:p w14:paraId="45771349">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14:paraId="413AD6C1">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14:paraId="166DD502">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14:paraId="66E4C13C">
      <w:pPr>
        <w:jc w:val="center"/>
        <w:rPr>
          <w:rFonts w:hint="eastAsia" w:ascii="仿宋_GB2312" w:hAnsi="仿宋_GB2312" w:eastAsia="仿宋_GB2312" w:cs="仿宋_GB2312"/>
          <w:color w:val="000000"/>
          <w:sz w:val="72"/>
          <w:szCs w:val="72"/>
        </w:rPr>
      </w:pPr>
    </w:p>
    <w:p w14:paraId="4CDDBC13">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14:paraId="6DE1C749">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14:paraId="4E4EA37B">
      <w:pPr>
        <w:spacing w:line="860" w:lineRule="exact"/>
        <w:rPr>
          <w:rFonts w:hint="eastAsia" w:ascii="仿宋_GB2312" w:hAnsi="仿宋_GB2312" w:eastAsia="仿宋_GB2312" w:cs="仿宋_GB2312"/>
          <w:b/>
          <w:bCs/>
          <w:sz w:val="32"/>
          <w:szCs w:val="28"/>
        </w:rPr>
      </w:pPr>
    </w:p>
    <w:p w14:paraId="0E615B76">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14:paraId="5E9AC161">
      <w:pPr>
        <w:pStyle w:val="22"/>
        <w:rPr>
          <w:rFonts w:hint="eastAsia" w:ascii="仿宋_GB2312" w:hAnsi="仿宋_GB2312" w:eastAsia="仿宋_GB2312" w:cs="仿宋_GB2312"/>
          <w:b/>
          <w:bCs/>
        </w:rPr>
      </w:pPr>
    </w:p>
    <w:p w14:paraId="10A586C2">
      <w:pPr>
        <w:spacing w:line="360" w:lineRule="auto"/>
        <w:jc w:val="center"/>
        <w:rPr>
          <w:rFonts w:hint="eastAsia" w:ascii="仿宋_GB2312" w:hAnsi="仿宋_GB2312" w:eastAsia="仿宋_GB2312" w:cs="仿宋_GB2312"/>
          <w:color w:val="000000"/>
          <w:sz w:val="28"/>
          <w:szCs w:val="28"/>
        </w:rPr>
      </w:pPr>
    </w:p>
    <w:p w14:paraId="4C31E8A7">
      <w:pPr>
        <w:spacing w:line="360" w:lineRule="auto"/>
        <w:jc w:val="center"/>
        <w:rPr>
          <w:rFonts w:hint="eastAsia" w:ascii="仿宋_GB2312" w:hAnsi="仿宋_GB2312" w:eastAsia="仿宋_GB2312" w:cs="仿宋_GB2312"/>
          <w:color w:val="000000"/>
          <w:sz w:val="28"/>
          <w:szCs w:val="28"/>
        </w:rPr>
      </w:pPr>
    </w:p>
    <w:p w14:paraId="42D16F58">
      <w:pPr>
        <w:spacing w:line="360" w:lineRule="auto"/>
        <w:jc w:val="both"/>
        <w:rPr>
          <w:rFonts w:hint="eastAsia" w:ascii="仿宋_GB2312" w:hAnsi="仿宋_GB2312" w:eastAsia="仿宋_GB2312" w:cs="仿宋_GB2312"/>
          <w:color w:val="000000"/>
          <w:sz w:val="28"/>
          <w:szCs w:val="28"/>
        </w:rPr>
      </w:pPr>
    </w:p>
    <w:p w14:paraId="162B00E1">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：中国重汽集团济南商用车有限公司商用车制造公司</w:t>
      </w:r>
    </w:p>
    <w:p w14:paraId="4BD6FAD7">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11</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14:paraId="25006145">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14:paraId="5090A856">
          <w:pPr>
            <w:pStyle w:val="17"/>
            <w:rPr>
              <w:rFonts w:hint="eastAsia"/>
            </w:rPr>
          </w:pPr>
        </w:p>
        <w:p w14:paraId="6BA8F71F">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14:paraId="4BA0FB8E">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14:paraId="759FFE16">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14:paraId="27F4F689">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14:paraId="3F27F9FA">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14:paraId="563D8D85">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14:paraId="258B2D93">
          <w:pPr>
            <w:pStyle w:val="2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14:paraId="76028133">
      <w:pPr>
        <w:pStyle w:val="22"/>
        <w:rPr>
          <w:rFonts w:hint="eastAsia" w:ascii="仿宋_GB2312" w:hAnsi="仿宋_GB2312" w:eastAsia="仿宋_GB2312" w:cs="仿宋_GB2312"/>
          <w:b/>
          <w:bCs/>
          <w:kern w:val="44"/>
          <w:sz w:val="36"/>
          <w:szCs w:val="44"/>
        </w:rPr>
      </w:pPr>
    </w:p>
    <w:p w14:paraId="118581BF">
      <w:pPr>
        <w:pStyle w:val="22"/>
        <w:rPr>
          <w:rFonts w:hint="eastAsia" w:ascii="仿宋_GB2312" w:hAnsi="仿宋_GB2312" w:eastAsia="仿宋_GB2312" w:cs="仿宋_GB2312"/>
          <w:b/>
          <w:bCs/>
          <w:kern w:val="44"/>
          <w:sz w:val="36"/>
          <w:szCs w:val="44"/>
        </w:rPr>
      </w:pPr>
    </w:p>
    <w:p w14:paraId="47E38002">
      <w:pPr>
        <w:pStyle w:val="22"/>
        <w:rPr>
          <w:rFonts w:hint="eastAsia" w:ascii="仿宋_GB2312" w:hAnsi="仿宋_GB2312" w:eastAsia="仿宋_GB2312" w:cs="仿宋_GB2312"/>
          <w:b/>
          <w:bCs/>
          <w:kern w:val="44"/>
          <w:sz w:val="36"/>
          <w:szCs w:val="44"/>
        </w:rPr>
      </w:pPr>
    </w:p>
    <w:p w14:paraId="3C2D3781">
      <w:pPr>
        <w:pStyle w:val="22"/>
        <w:rPr>
          <w:rFonts w:hint="eastAsia" w:ascii="仿宋_GB2312" w:hAnsi="仿宋_GB2312" w:eastAsia="仿宋_GB2312" w:cs="仿宋_GB2312"/>
          <w:b/>
          <w:bCs/>
          <w:kern w:val="44"/>
          <w:sz w:val="36"/>
          <w:szCs w:val="44"/>
        </w:rPr>
      </w:pPr>
    </w:p>
    <w:p w14:paraId="6733B350">
      <w:pPr>
        <w:pStyle w:val="22"/>
        <w:rPr>
          <w:rFonts w:hint="eastAsia" w:ascii="仿宋_GB2312" w:hAnsi="仿宋_GB2312" w:eastAsia="仿宋_GB2312" w:cs="仿宋_GB2312"/>
          <w:b/>
          <w:bCs/>
          <w:kern w:val="44"/>
          <w:sz w:val="36"/>
          <w:szCs w:val="44"/>
        </w:rPr>
      </w:pPr>
    </w:p>
    <w:p w14:paraId="410946A2">
      <w:pPr>
        <w:pStyle w:val="22"/>
        <w:rPr>
          <w:rFonts w:hint="eastAsia" w:ascii="仿宋_GB2312" w:hAnsi="仿宋_GB2312" w:eastAsia="仿宋_GB2312" w:cs="仿宋_GB2312"/>
          <w:b/>
          <w:bCs/>
          <w:kern w:val="44"/>
          <w:sz w:val="36"/>
          <w:szCs w:val="44"/>
        </w:rPr>
      </w:pPr>
    </w:p>
    <w:p w14:paraId="7FBE72C2">
      <w:pPr>
        <w:pStyle w:val="22"/>
        <w:rPr>
          <w:rFonts w:hint="eastAsia" w:ascii="仿宋_GB2312" w:hAnsi="仿宋_GB2312" w:eastAsia="仿宋_GB2312" w:cs="仿宋_GB2312"/>
          <w:b/>
          <w:bCs/>
          <w:kern w:val="44"/>
          <w:sz w:val="36"/>
          <w:szCs w:val="44"/>
        </w:rPr>
      </w:pPr>
    </w:p>
    <w:p w14:paraId="1840BD63">
      <w:pPr>
        <w:pStyle w:val="22"/>
        <w:rPr>
          <w:rFonts w:hint="eastAsia" w:ascii="仿宋_GB2312" w:hAnsi="仿宋_GB2312" w:eastAsia="仿宋_GB2312" w:cs="仿宋_GB2312"/>
          <w:b/>
          <w:bCs/>
          <w:kern w:val="44"/>
          <w:sz w:val="36"/>
          <w:szCs w:val="44"/>
        </w:rPr>
      </w:pPr>
    </w:p>
    <w:p w14:paraId="56F6D87C">
      <w:pPr>
        <w:pStyle w:val="22"/>
        <w:rPr>
          <w:rFonts w:hint="eastAsia" w:ascii="仿宋_GB2312" w:hAnsi="仿宋_GB2312" w:eastAsia="仿宋_GB2312" w:cs="仿宋_GB2312"/>
          <w:b/>
          <w:bCs/>
          <w:kern w:val="44"/>
          <w:sz w:val="36"/>
          <w:szCs w:val="44"/>
        </w:rPr>
      </w:pPr>
    </w:p>
    <w:p w14:paraId="155A6A1A">
      <w:pPr>
        <w:pStyle w:val="22"/>
        <w:rPr>
          <w:rFonts w:hint="eastAsia" w:ascii="仿宋_GB2312" w:hAnsi="仿宋_GB2312" w:eastAsia="仿宋_GB2312" w:cs="仿宋_GB2312"/>
          <w:b/>
          <w:bCs/>
          <w:kern w:val="44"/>
          <w:sz w:val="36"/>
          <w:szCs w:val="44"/>
        </w:rPr>
      </w:pPr>
    </w:p>
    <w:p w14:paraId="5007BFCA">
      <w:pPr>
        <w:pStyle w:val="22"/>
        <w:rPr>
          <w:rFonts w:hint="eastAsia" w:ascii="仿宋_GB2312" w:hAnsi="仿宋_GB2312" w:eastAsia="仿宋_GB2312" w:cs="仿宋_GB2312"/>
          <w:b/>
          <w:bCs/>
          <w:kern w:val="44"/>
          <w:sz w:val="36"/>
          <w:szCs w:val="44"/>
        </w:rPr>
      </w:pPr>
    </w:p>
    <w:p w14:paraId="12C70D7D">
      <w:pPr>
        <w:pStyle w:val="22"/>
        <w:rPr>
          <w:rFonts w:hint="eastAsia" w:ascii="仿宋_GB2312" w:hAnsi="仿宋_GB2312" w:eastAsia="仿宋_GB2312" w:cs="仿宋_GB2312"/>
          <w:b/>
          <w:bCs/>
          <w:kern w:val="44"/>
          <w:sz w:val="36"/>
          <w:szCs w:val="44"/>
        </w:rPr>
      </w:pPr>
    </w:p>
    <w:p w14:paraId="10D428C5">
      <w:pPr>
        <w:pStyle w:val="22"/>
        <w:rPr>
          <w:rFonts w:hint="eastAsia" w:ascii="仿宋_GB2312" w:hAnsi="仿宋_GB2312" w:eastAsia="仿宋_GB2312" w:cs="仿宋_GB2312"/>
          <w:b/>
          <w:bCs/>
          <w:kern w:val="44"/>
          <w:sz w:val="36"/>
          <w:szCs w:val="44"/>
        </w:rPr>
      </w:pPr>
    </w:p>
    <w:p w14:paraId="52D65BFD">
      <w:pPr>
        <w:pStyle w:val="22"/>
        <w:rPr>
          <w:rFonts w:hint="eastAsia" w:ascii="仿宋_GB2312" w:hAnsi="仿宋_GB2312" w:eastAsia="仿宋_GB2312" w:cs="仿宋_GB2312"/>
          <w:b/>
          <w:bCs/>
          <w:kern w:val="44"/>
          <w:sz w:val="36"/>
          <w:szCs w:val="44"/>
        </w:rPr>
      </w:pPr>
    </w:p>
    <w:p w14:paraId="0EE1334D">
      <w:pPr>
        <w:pStyle w:val="22"/>
        <w:rPr>
          <w:rFonts w:hint="eastAsia" w:ascii="仿宋_GB2312" w:hAnsi="仿宋_GB2312" w:eastAsia="仿宋_GB2312" w:cs="仿宋_GB2312"/>
          <w:b/>
          <w:bCs/>
          <w:kern w:val="44"/>
          <w:sz w:val="36"/>
          <w:szCs w:val="44"/>
        </w:rPr>
      </w:pPr>
    </w:p>
    <w:p w14:paraId="4BA81874">
      <w:pPr>
        <w:pStyle w:val="22"/>
        <w:rPr>
          <w:rFonts w:hint="eastAsia" w:ascii="仿宋_GB2312" w:hAnsi="仿宋_GB2312" w:eastAsia="仿宋_GB2312" w:cs="仿宋_GB2312"/>
          <w:b/>
          <w:bCs/>
          <w:kern w:val="44"/>
          <w:sz w:val="36"/>
          <w:szCs w:val="44"/>
        </w:rPr>
      </w:pPr>
    </w:p>
    <w:p w14:paraId="09E33CAC">
      <w:pPr>
        <w:pStyle w:val="3"/>
        <w:jc w:val="both"/>
        <w:rPr>
          <w:rFonts w:hint="eastAsia" w:ascii="仿宋_GB2312" w:hAnsi="仿宋_GB2312" w:eastAsia="仿宋_GB2312" w:cs="仿宋_GB2312"/>
          <w:sz w:val="44"/>
        </w:rPr>
      </w:pPr>
      <w:bookmarkStart w:id="0" w:name="_Toc15480"/>
      <w:bookmarkStart w:id="1" w:name="_Toc23693"/>
      <w:bookmarkStart w:id="2" w:name="_Toc29994"/>
      <w:bookmarkStart w:id="3" w:name="_Toc5202"/>
      <w:bookmarkStart w:id="4" w:name="_Toc22242"/>
    </w:p>
    <w:p w14:paraId="4B1852ED">
      <w:pPr>
        <w:pStyle w:val="3"/>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14:paraId="1E13FEF4">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449D9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78B31C33">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0656D019">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14:paraId="315CA9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877A03">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14:paraId="73C4E6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4611D2A1">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6FC12A6A">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项目名称：全新一代总装产线改造项目</w:t>
            </w:r>
            <w:r>
              <w:rPr>
                <w:rFonts w:hint="eastAsia" w:ascii="仿宋_GB2312" w:hAnsi="仿宋_GB2312" w:eastAsia="仿宋_GB2312" w:cs="仿宋_GB2312"/>
                <w:b/>
                <w:bCs/>
                <w:sz w:val="24"/>
                <w:szCs w:val="24"/>
                <w:lang w:val="en-US" w:eastAsia="zh-CN"/>
              </w:rPr>
              <w:t>子项2-新增拧紧工具</w:t>
            </w:r>
          </w:p>
        </w:tc>
      </w:tr>
      <w:tr w14:paraId="35F5B8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8666374">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5D7DD431">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项目编号：FSCZB2025110016</w:t>
            </w:r>
          </w:p>
        </w:tc>
      </w:tr>
      <w:tr w14:paraId="3DE679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588D57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188B0008">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w:t>
            </w:r>
            <w:r>
              <w:rPr>
                <w:rFonts w:hint="eastAsia" w:ascii="仿宋_GB2312" w:hAnsi="仿宋_GB2312" w:eastAsia="仿宋_GB2312" w:cs="仿宋_GB2312"/>
                <w:b/>
                <w:bCs/>
                <w:sz w:val="24"/>
                <w:szCs w:val="24"/>
                <w:lang w:val="en-US" w:eastAsia="zh-CN"/>
              </w:rPr>
              <w:t>发动机悬置总成拧紧机、鞍座总成拧紧机、解分室电动棘轮扳手及部分关重工序的定制拧紧工具等</w:t>
            </w:r>
            <w:r>
              <w:rPr>
                <w:rFonts w:hint="eastAsia" w:ascii="仿宋_GB2312" w:hAnsi="仿宋_GB2312" w:eastAsia="仿宋_GB2312" w:cs="仿宋_GB2312"/>
                <w:b/>
                <w:bCs/>
                <w:sz w:val="24"/>
                <w:szCs w:val="24"/>
              </w:rPr>
              <w:t>项目</w:t>
            </w:r>
          </w:p>
        </w:tc>
      </w:tr>
      <w:tr w14:paraId="239B15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EA5FD3A">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D59AB1A">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14:paraId="53DB73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672525A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0DBBD8F5">
            <w:pPr>
              <w:ind w:firstLine="482" w:firstLineChars="200"/>
              <w:rPr>
                <w:rFonts w:hint="eastAsia" w:ascii="仿宋_GB2312" w:hAnsi="仿宋_GB2312" w:eastAsia="仿宋_GB2312" w:cs="仿宋_GB2312"/>
                <w:b/>
                <w:snapToGrid w:val="0"/>
                <w:kern w:val="0"/>
                <w:sz w:val="24"/>
                <w:szCs w:val="24"/>
                <w:lang w:eastAsia="zh-CN"/>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b/>
                <w:snapToGrid w:val="0"/>
                <w:kern w:val="0"/>
                <w:sz w:val="24"/>
                <w:szCs w:val="24"/>
                <w:lang w:eastAsia="zh-CN"/>
              </w:rPr>
              <w:t>中国重汽集团济南商用车有限公司商用车制造公司</w:t>
            </w:r>
          </w:p>
          <w:p w14:paraId="65CD4A19">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b/>
                <w:snapToGrid w:val="0"/>
                <w:kern w:val="0"/>
                <w:sz w:val="24"/>
                <w:szCs w:val="24"/>
                <w:lang w:eastAsia="zh-CN"/>
              </w:rPr>
              <w:t>山东省济南市章丘区世纪大道北50米济南商用车公司</w:t>
            </w:r>
          </w:p>
          <w:p w14:paraId="77A8E151">
            <w:pPr>
              <w:ind w:firstLine="482" w:firstLineChars="200"/>
              <w:rPr>
                <w:rFonts w:hint="eastAsia" w:ascii="仿宋_GB2312" w:hAnsi="仿宋_GB2312" w:eastAsia="仿宋_GB2312" w:cs="仿宋_GB2312"/>
                <w:b/>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郭朝琛</w:t>
            </w:r>
          </w:p>
          <w:p w14:paraId="1860CA64">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电话：17860606311</w:t>
            </w:r>
          </w:p>
          <w:p w14:paraId="77B7D288">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邮箱：1494144783@qq.com</w:t>
            </w:r>
          </w:p>
          <w:p w14:paraId="12477D6F">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技术联系人：张德第</w:t>
            </w:r>
          </w:p>
          <w:p w14:paraId="3E427F15">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电话：13353435712</w:t>
            </w:r>
          </w:p>
          <w:p w14:paraId="1EDC95B4">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邮箱：zhangdedi@sinotruk.com</w:t>
            </w:r>
          </w:p>
        </w:tc>
      </w:tr>
      <w:tr w14:paraId="1296F1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649B6F4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0F7494D4">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14:paraId="53C53D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1DD442F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5972C5B5">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14:paraId="0F1E7A36">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14:paraId="3A4EB0E5">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148.7</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14:paraId="659FDA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096860B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627F425C">
            <w:pPr>
              <w:pStyle w:val="2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14:paraId="31B62A58">
            <w:pPr>
              <w:pStyle w:val="22"/>
              <w:ind w:firstLine="480" w:firstLineChars="200"/>
              <w:rPr>
                <w:rFonts w:hAnsi="宋体" w:eastAsia="宋体" w:cs="宋体"/>
                <w:color w:val="auto"/>
                <w:sz w:val="24"/>
                <w:szCs w:val="24"/>
              </w:rPr>
            </w:pPr>
            <w:r>
              <w:rPr>
                <w:rFonts w:hint="eastAsia" w:hAnsi="宋体" w:eastAsia="宋体" w:cs="宋体"/>
                <w:color w:val="auto"/>
                <w:sz w:val="24"/>
                <w:szCs w:val="24"/>
              </w:rPr>
              <w:t>1.拟标投人必须是在中华人民共和国境内注册的独立法人机构，具有独立承担民事责任能力；注册资金不少于</w:t>
            </w:r>
            <w:r>
              <w:rPr>
                <w:rFonts w:hint="eastAsia" w:hAnsi="宋体" w:eastAsia="宋体" w:cs="宋体"/>
                <w:color w:val="auto"/>
                <w:sz w:val="24"/>
                <w:szCs w:val="24"/>
                <w:highlight w:val="yellow"/>
                <w:u w:val="single"/>
                <w:lang w:val="en-US" w:eastAsia="zh-CN"/>
              </w:rPr>
              <w:t>100</w:t>
            </w:r>
            <w:r>
              <w:rPr>
                <w:rFonts w:hint="eastAsia" w:hAnsi="宋体" w:eastAsia="宋体" w:cs="宋体"/>
                <w:b/>
                <w:color w:val="auto"/>
                <w:sz w:val="24"/>
                <w:szCs w:val="24"/>
                <w:highlight w:val="yellow"/>
                <w:u w:val="single"/>
              </w:rPr>
              <w:t>万</w:t>
            </w:r>
            <w:r>
              <w:rPr>
                <w:rFonts w:hint="eastAsia" w:hAnsi="宋体" w:eastAsia="宋体" w:cs="宋体"/>
                <w:color w:val="auto"/>
                <w:sz w:val="24"/>
                <w:szCs w:val="24"/>
              </w:rPr>
              <w:t>人民币（或等值其他货币）；公司成立</w:t>
            </w:r>
            <w:r>
              <w:rPr>
                <w:rFonts w:hint="eastAsia" w:hAnsi="宋体" w:eastAsia="宋体" w:cs="宋体"/>
                <w:b/>
                <w:color w:val="auto"/>
                <w:sz w:val="24"/>
                <w:szCs w:val="24"/>
                <w:highlight w:val="yellow"/>
                <w:u w:val="single"/>
              </w:rPr>
              <w:t>三年以上</w:t>
            </w:r>
            <w:r>
              <w:rPr>
                <w:rFonts w:hint="eastAsia" w:hAnsi="宋体" w:eastAsia="宋体" w:cs="宋体"/>
                <w:color w:val="auto"/>
                <w:sz w:val="24"/>
                <w:szCs w:val="24"/>
              </w:rPr>
              <w:t>（以营业执照成立日期到开标当日满三年为准），且经营范围满足招标人需求；并在人员、设备、资金等方面具有承担本项目的能力；</w:t>
            </w:r>
          </w:p>
          <w:p w14:paraId="50AB4FE0">
            <w:pPr>
              <w:pStyle w:val="22"/>
              <w:ind w:firstLine="480" w:firstLineChars="200"/>
              <w:rPr>
                <w:rFonts w:hAnsi="宋体" w:eastAsia="宋体" w:cs="宋体"/>
                <w:color w:val="auto"/>
                <w:sz w:val="24"/>
                <w:szCs w:val="24"/>
              </w:rPr>
            </w:pPr>
            <w:r>
              <w:rPr>
                <w:rFonts w:hint="eastAsia" w:hAnsi="宋体" w:eastAsia="宋体" w:cs="宋体"/>
                <w:color w:val="auto"/>
                <w:sz w:val="24"/>
                <w:szCs w:val="24"/>
              </w:rPr>
              <w:t>2.拟投标人应提供营业执照</w:t>
            </w:r>
            <w:r>
              <w:rPr>
                <w:rFonts w:hint="eastAsia" w:hAnsi="宋体" w:eastAsia="宋体" w:cs="宋体"/>
                <w:b/>
                <w:color w:val="auto"/>
                <w:sz w:val="24"/>
                <w:szCs w:val="24"/>
              </w:rPr>
              <w:t>副本原件扫描件（需盖章）</w:t>
            </w:r>
            <w:r>
              <w:rPr>
                <w:rFonts w:hint="eastAsia" w:hAnsi="宋体" w:eastAsia="宋体" w:cs="宋体"/>
                <w:color w:val="auto"/>
                <w:sz w:val="24"/>
                <w:szCs w:val="24"/>
              </w:rPr>
              <w:t>；</w:t>
            </w:r>
          </w:p>
          <w:p w14:paraId="70A85776">
            <w:pPr>
              <w:pStyle w:val="22"/>
              <w:ind w:firstLine="480" w:firstLineChars="200"/>
              <w:rPr>
                <w:rFonts w:hAnsi="宋体" w:eastAsia="宋体" w:cs="宋体"/>
                <w:color w:val="auto"/>
                <w:sz w:val="24"/>
                <w:szCs w:val="24"/>
              </w:rPr>
            </w:pPr>
            <w:r>
              <w:rPr>
                <w:rFonts w:hint="eastAsia" w:hAnsi="宋体" w:eastAsia="宋体" w:cs="宋体"/>
                <w:color w:val="auto"/>
                <w:sz w:val="24"/>
                <w:szCs w:val="24"/>
              </w:rPr>
              <w:t>3.拟投标人应提供法定代表人资格证明文件；</w:t>
            </w:r>
          </w:p>
          <w:p w14:paraId="75BA1F54">
            <w:pPr>
              <w:pStyle w:val="22"/>
              <w:ind w:firstLine="480" w:firstLineChars="200"/>
              <w:rPr>
                <w:rFonts w:hAnsi="宋体" w:eastAsia="宋体" w:cs="宋体"/>
                <w:color w:val="auto"/>
                <w:sz w:val="24"/>
                <w:szCs w:val="24"/>
              </w:rPr>
            </w:pPr>
            <w:r>
              <w:rPr>
                <w:rFonts w:hint="eastAsia" w:hAnsi="宋体" w:eastAsia="宋体" w:cs="宋体"/>
                <w:color w:val="auto"/>
                <w:sz w:val="24"/>
                <w:szCs w:val="24"/>
              </w:rPr>
              <w:t>4.</w:t>
            </w:r>
            <w:r>
              <w:rPr>
                <w:rFonts w:hAnsi="宋体" w:eastAsia="宋体" w:cs="宋体"/>
                <w:color w:val="auto"/>
                <w:sz w:val="24"/>
                <w:szCs w:val="24"/>
              </w:rPr>
              <w:t>拟投标人在国家市场监督管理总局的《国家企业信用信息公示系统》中查询不存在不良记录</w:t>
            </w:r>
            <w:r>
              <w:rPr>
                <w:rFonts w:hint="eastAsia" w:hAnsi="宋体" w:eastAsia="宋体" w:cs="宋体"/>
                <w:color w:val="auto"/>
                <w:sz w:val="24"/>
                <w:szCs w:val="24"/>
              </w:rPr>
              <w:t>；</w:t>
            </w:r>
          </w:p>
          <w:p w14:paraId="2C45DF87">
            <w:pPr>
              <w:pStyle w:val="22"/>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14:paraId="62E0BA0E">
            <w:pPr>
              <w:pStyle w:val="2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6.</w:t>
            </w:r>
            <w:r>
              <w:rPr>
                <w:rFonts w:hint="eastAsia" w:hAnsi="宋体" w:eastAsia="宋体" w:cs="宋体"/>
                <w:color w:val="auto"/>
                <w:sz w:val="24"/>
                <w:szCs w:val="24"/>
                <w:highlight w:val="none"/>
              </w:rPr>
              <w:t>拟投标人202</w:t>
            </w:r>
            <w:r>
              <w:rPr>
                <w:rFonts w:hint="eastAsia" w:hAnsi="宋体" w:eastAsia="宋体" w:cs="宋体"/>
                <w:color w:val="auto"/>
                <w:sz w:val="24"/>
                <w:szCs w:val="24"/>
                <w:highlight w:val="none"/>
                <w:lang w:val="en-US" w:eastAsia="zh-CN"/>
              </w:rPr>
              <w:t>2</w:t>
            </w:r>
            <w:r>
              <w:rPr>
                <w:rFonts w:hint="eastAsia" w:hAnsi="宋体" w:eastAsia="宋体" w:cs="宋体"/>
                <w:color w:val="auto"/>
                <w:sz w:val="24"/>
                <w:szCs w:val="24"/>
                <w:highlight w:val="none"/>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r>
              <w:rPr>
                <w:rFonts w:hint="eastAsia" w:hAnsi="宋体" w:eastAsia="宋体" w:cs="宋体"/>
                <w:color w:val="auto"/>
                <w:sz w:val="24"/>
                <w:szCs w:val="24"/>
                <w:lang w:eastAsia="zh-CN"/>
              </w:rPr>
              <w:t>（</w:t>
            </w:r>
            <w:r>
              <w:rPr>
                <w:rFonts w:hint="eastAsia" w:hAnsi="宋体" w:eastAsia="宋体" w:cs="宋体"/>
                <w:color w:val="auto"/>
                <w:sz w:val="24"/>
                <w:szCs w:val="24"/>
                <w:lang w:val="en-US" w:eastAsia="zh-CN"/>
              </w:rPr>
              <w:t>如投标人没有经审计的财务报告，可提供加盖公章的近三年财务报表，包括但不限于</w:t>
            </w:r>
            <w:r>
              <w:rPr>
                <w:rFonts w:hint="eastAsia" w:hAnsi="宋体" w:eastAsia="宋体" w:cs="宋体"/>
                <w:color w:val="auto"/>
                <w:sz w:val="24"/>
                <w:szCs w:val="24"/>
              </w:rPr>
              <w:t>资产负债表、利润表、现金流量表</w:t>
            </w:r>
            <w:r>
              <w:rPr>
                <w:rFonts w:hint="eastAsia" w:hAnsi="宋体" w:eastAsia="宋体" w:cs="宋体"/>
                <w:color w:val="auto"/>
                <w:sz w:val="24"/>
                <w:szCs w:val="24"/>
                <w:lang w:eastAsia="zh-CN"/>
              </w:rPr>
              <w:t>）</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14:paraId="410B1E83">
            <w:pPr>
              <w:pStyle w:val="2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default" w:ascii="宋体" w:hAnsi="宋体" w:eastAsia="宋体" w:cs="宋体"/>
                <w:sz w:val="24"/>
                <w:szCs w:val="24"/>
                <w:lang w:val="en-US" w:eastAsia="zh-CN"/>
              </w:rPr>
              <w:t>拟投标人</w:t>
            </w:r>
            <w:r>
              <w:rPr>
                <w:rFonts w:hint="eastAsia" w:hAnsi="宋体" w:eastAsia="宋体" w:cs="宋体"/>
                <w:sz w:val="24"/>
                <w:szCs w:val="24"/>
                <w:lang w:val="en-US" w:eastAsia="zh-CN"/>
              </w:rPr>
              <w:t>近三年内</w:t>
            </w:r>
            <w:r>
              <w:rPr>
                <w:rFonts w:hint="default" w:ascii="宋体" w:hAnsi="宋体" w:eastAsia="宋体" w:cs="宋体"/>
                <w:sz w:val="24"/>
                <w:szCs w:val="24"/>
                <w:lang w:val="en-US" w:eastAsia="zh-CN"/>
              </w:rPr>
              <w:t>有与本次招标内容相同或类似项目业绩；报名及投标时需提供近</w:t>
            </w:r>
            <w:r>
              <w:rPr>
                <w:rFonts w:hint="eastAsia" w:hAnsi="宋体" w:eastAsia="宋体" w:cs="宋体"/>
                <w:b/>
                <w:bCs/>
                <w:sz w:val="24"/>
                <w:szCs w:val="24"/>
                <w:lang w:val="en-US" w:eastAsia="zh-CN"/>
              </w:rPr>
              <w:t>三</w:t>
            </w:r>
            <w:r>
              <w:rPr>
                <w:rFonts w:hint="default" w:ascii="宋体" w:hAnsi="宋体" w:eastAsia="宋体" w:cs="宋体"/>
                <w:b/>
                <w:bCs/>
                <w:sz w:val="24"/>
                <w:szCs w:val="24"/>
                <w:lang w:val="en-US" w:eastAsia="zh-CN"/>
              </w:rPr>
              <w:t>年</w:t>
            </w:r>
            <w:r>
              <w:rPr>
                <w:rFonts w:hint="default" w:ascii="宋体" w:hAnsi="宋体" w:eastAsia="宋体" w:cs="宋体"/>
                <w:sz w:val="24"/>
                <w:szCs w:val="24"/>
                <w:lang w:val="en-US" w:eastAsia="zh-CN"/>
              </w:rPr>
              <w:t>用户清单，同时需提供用户合同复印件</w:t>
            </w:r>
            <w:r>
              <w:rPr>
                <w:rFonts w:hint="eastAsia" w:hAnsi="宋体" w:eastAsia="宋体" w:cs="宋体"/>
                <w:sz w:val="24"/>
                <w:szCs w:val="24"/>
                <w:lang w:val="en-US" w:eastAsia="zh-CN"/>
              </w:rPr>
              <w:t>，</w:t>
            </w:r>
            <w:r>
              <w:rPr>
                <w:rFonts w:hint="eastAsia" w:hAnsi="宋体" w:eastAsia="宋体" w:cs="宋体"/>
                <w:color w:val="000000"/>
                <w:sz w:val="24"/>
                <w:szCs w:val="24"/>
              </w:rPr>
              <w:t>且近3年内无因服务不当而造成重大事故</w:t>
            </w:r>
            <w:r>
              <w:rPr>
                <w:rFonts w:hint="eastAsia" w:hAnsi="宋体" w:eastAsia="宋体" w:cs="宋体"/>
                <w:color w:val="auto"/>
                <w:sz w:val="24"/>
                <w:szCs w:val="24"/>
                <w:lang w:eastAsia="zh-CN"/>
              </w:rPr>
              <w:t>。</w:t>
            </w:r>
          </w:p>
          <w:p w14:paraId="025237A0">
            <w:pPr>
              <w:pStyle w:val="22"/>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14:paraId="4C403CB7">
            <w:pPr>
              <w:pStyle w:val="22"/>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14:paraId="035A6C62">
            <w:pPr>
              <w:pStyle w:val="22"/>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14:paraId="6FB0983A">
            <w:pPr>
              <w:pStyle w:val="2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hAnsi="宋体" w:eastAsia="宋体" w:cs="宋体"/>
                <w:color w:val="000000"/>
                <w:sz w:val="24"/>
                <w:szCs w:val="24"/>
                <w:highlight w:val="none"/>
                <w:lang w:eastAsia="zh-CN"/>
              </w:rPr>
              <w:t>；</w:t>
            </w:r>
          </w:p>
          <w:p w14:paraId="74DCE6A0">
            <w:pPr>
              <w:pStyle w:val="2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lang w:val="en-US" w:eastAsia="zh-CN"/>
              </w:rPr>
              <w:t>12.</w:t>
            </w:r>
            <w:r>
              <w:rPr>
                <w:rFonts w:hint="eastAsia" w:hAnsi="宋体" w:eastAsia="宋体" w:cs="宋体"/>
                <w:color w:val="auto"/>
                <w:sz w:val="24"/>
                <w:szCs w:val="24"/>
              </w:rPr>
              <w:t>拟</w:t>
            </w:r>
            <w:r>
              <w:rPr>
                <w:rFonts w:hint="eastAsia" w:ascii="宋体" w:hAnsi="宋体" w:eastAsia="宋体" w:cs="宋体"/>
                <w:color w:val="auto"/>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auto"/>
                <w:sz w:val="24"/>
                <w:szCs w:val="24"/>
                <w:highlight w:val="none"/>
                <w:lang w:val="en-US" w:eastAsia="zh-CN"/>
              </w:rPr>
              <w:t>）未显示异常；</w:t>
            </w:r>
          </w:p>
          <w:p w14:paraId="6EEA8DF1">
            <w:pPr>
              <w:pStyle w:val="22"/>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p>
          <w:p w14:paraId="48F7DAA7">
            <w:pPr>
              <w:pStyle w:val="2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1</w:t>
            </w:r>
            <w:r>
              <w:rPr>
                <w:rFonts w:hint="eastAsia" w:hAnsi="宋体" w:eastAsia="宋体" w:cs="宋体"/>
                <w:color w:val="auto"/>
                <w:sz w:val="24"/>
                <w:szCs w:val="24"/>
                <w:lang w:val="en-US" w:eastAsia="zh-CN"/>
              </w:rPr>
              <w:t>4.无招标违规、谎报年度报告信息、提供虚假资质资料等行为或其他行政处罚记录</w:t>
            </w:r>
            <w:r>
              <w:rPr>
                <w:rFonts w:hint="eastAsia" w:hAnsi="宋体" w:eastAsia="宋体" w:cs="宋体"/>
                <w:color w:val="auto"/>
                <w:sz w:val="24"/>
                <w:szCs w:val="24"/>
                <w:lang w:eastAsia="zh-CN"/>
              </w:rPr>
              <w:t>；</w:t>
            </w:r>
          </w:p>
          <w:p w14:paraId="62F1948F">
            <w:pPr>
              <w:pStyle w:val="22"/>
              <w:ind w:firstLine="480" w:firstLineChars="200"/>
              <w:rPr>
                <w:rFonts w:hint="eastAsia" w:hAnsi="宋体" w:eastAsia="宋体" w:cs="宋体"/>
                <w:color w:val="auto"/>
                <w:sz w:val="24"/>
                <w:szCs w:val="24"/>
              </w:rPr>
            </w:pPr>
            <w:r>
              <w:rPr>
                <w:rFonts w:hint="eastAsia" w:hAnsi="宋体" w:eastAsia="宋体" w:cs="宋体"/>
                <w:color w:val="auto"/>
                <w:sz w:val="24"/>
                <w:szCs w:val="24"/>
                <w:lang w:val="en-US" w:eastAsia="zh-CN"/>
              </w:rPr>
              <w:t>15.投标方应保证所供货物（或设备）必须符合当前国家或地方最新安全、环保、消防、职业健康最新法律法规及《机械制造企业安全生产标准化规范》各项要求。确保货物在使用管理过程中满足《职业健康安全管理体系》《环境管理体系》等方面的国家标准、规范及地方规章要求</w:t>
            </w:r>
            <w:r>
              <w:rPr>
                <w:rFonts w:hint="eastAsia" w:hAnsi="宋体" w:eastAsia="宋体" w:cs="宋体"/>
                <w:color w:val="auto"/>
                <w:sz w:val="24"/>
                <w:szCs w:val="24"/>
              </w:rPr>
              <w:t>。</w:t>
            </w:r>
          </w:p>
          <w:p w14:paraId="52C16115">
            <w:pPr>
              <w:pStyle w:val="22"/>
              <w:ind w:firstLine="480" w:firstLineChars="200"/>
              <w:rPr>
                <w:rFonts w:hint="eastAsia" w:ascii="仿宋_GB2312" w:hAnsi="仿宋_GB2312" w:eastAsia="仿宋_GB2312" w:cs="仿宋_GB2312"/>
                <w:color w:val="000000"/>
                <w:sz w:val="24"/>
                <w:szCs w:val="24"/>
              </w:rPr>
            </w:pPr>
            <w:r>
              <w:rPr>
                <w:rFonts w:hint="eastAsia" w:hAnsi="宋体" w:eastAsia="宋体" w:cs="宋体"/>
                <w:color w:val="auto"/>
                <w:sz w:val="24"/>
                <w:szCs w:val="24"/>
                <w:highlight w:val="none"/>
                <w:lang w:val="en-US" w:eastAsia="zh-CN"/>
              </w:rPr>
              <w:t>16.</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tc>
      </w:tr>
      <w:tr w14:paraId="764DBD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C9B50F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14:paraId="2C960E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623FA33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583C24C">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2025年11月5日</w:t>
            </w:r>
          </w:p>
        </w:tc>
      </w:tr>
      <w:tr w14:paraId="745C64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75FAD7E0">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3C36CA6">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中国重汽官网、山东省阳光采购服务平台</w:t>
            </w:r>
          </w:p>
        </w:tc>
      </w:tr>
      <w:tr w14:paraId="562323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FA8B375">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B56209D">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14:paraId="10E9CAD5">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2025年11月12日前</w:t>
            </w:r>
            <w:r>
              <w:rPr>
                <w:rFonts w:hint="eastAsia" w:ascii="仿宋_GB2312" w:hAnsi="仿宋_GB2312" w:eastAsia="仿宋_GB2312" w:cs="仿宋_GB2312"/>
                <w:b/>
                <w:snapToGrid w:val="0"/>
                <w:kern w:val="0"/>
                <w:sz w:val="24"/>
                <w:szCs w:val="24"/>
                <w:highlight w:val="none"/>
              </w:rPr>
              <w:t>。</w:t>
            </w:r>
          </w:p>
          <w:p w14:paraId="52D81F47">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14:paraId="41CC7A35">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14:paraId="1995AB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FB1459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5AADE7C">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2025年11月12日前</w:t>
            </w:r>
          </w:p>
          <w:p w14:paraId="15B1ACB4">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14:paraId="13A27A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6F1735C">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73EB340A">
            <w:pPr>
              <w:pStyle w:val="117"/>
              <w:spacing w:line="240" w:lineRule="auto"/>
              <w:ind w:firstLine="482"/>
              <w:rPr>
                <w:rFonts w:hint="eastAsia" w:ascii="仿宋_GB2312" w:hAnsi="仿宋_GB2312" w:eastAsia="仿宋_GB2312" w:cs="仿宋_GB2312"/>
                <w:b/>
                <w:bCs/>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tc>
      </w:tr>
      <w:tr w14:paraId="7F3657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75D9C432">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6DC489AC">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2025年11月12日17：00.</w:t>
            </w:r>
          </w:p>
          <w:p w14:paraId="601588EF">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14:paraId="37931A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31D7E42">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14:paraId="72E944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683B4B2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32BAA366">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14:paraId="7EC2A47B">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14:paraId="38EC9D4F">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14:paraId="475967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1E1CABC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28DBD718">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14:paraId="237183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38F1D62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526A7DCB">
            <w:pPr>
              <w:pStyle w:val="2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14:paraId="28FBEE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17F511A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612BAABA">
            <w:pPr>
              <w:pStyle w:val="2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14:paraId="1B5901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27D4539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14FB6D89">
            <w:pPr>
              <w:pStyle w:val="2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2025年11月24日9：00.</w:t>
            </w:r>
          </w:p>
          <w:p w14:paraId="10A66941">
            <w:pPr>
              <w:pStyle w:val="2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14:paraId="788B2A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5DC0DAE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543EDEE4">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14:paraId="490B6D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50652F9">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14:paraId="39CE95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899F06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21846CC5">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14:paraId="6ECB6A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693D2E36">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13B8DD12">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20000</w:t>
            </w:r>
            <w:r>
              <w:rPr>
                <w:rFonts w:hint="eastAsia" w:ascii="仿宋_GB2312" w:hAnsi="仿宋_GB2312" w:eastAsia="仿宋_GB2312" w:cs="仿宋_GB2312"/>
                <w:sz w:val="24"/>
                <w:szCs w:val="24"/>
              </w:rPr>
              <w:t>元</w:t>
            </w:r>
          </w:p>
          <w:p w14:paraId="54AC8337">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开户名称：</w:t>
            </w:r>
            <w:r>
              <w:rPr>
                <w:rFonts w:ascii="宋体" w:hAnsi="宋体" w:eastAsia="宋体" w:cs="宋体"/>
                <w:sz w:val="24"/>
                <w:szCs w:val="24"/>
              </w:rPr>
              <w:t>中国重汽集团济南商用车有限公司</w:t>
            </w:r>
          </w:p>
          <w:p w14:paraId="51EC4430">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开户银行：</w:t>
            </w:r>
            <w:r>
              <w:rPr>
                <w:rFonts w:ascii="宋体" w:hAnsi="宋体" w:eastAsia="宋体" w:cs="宋体"/>
                <w:sz w:val="24"/>
                <w:szCs w:val="24"/>
              </w:rPr>
              <w:t>中信银行舜耕支行</w:t>
            </w:r>
            <w:bookmarkStart w:id="107" w:name="_GoBack"/>
            <w:bookmarkEnd w:id="107"/>
          </w:p>
          <w:p w14:paraId="207C9183">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银行</w:t>
            </w:r>
            <w:r>
              <w:rPr>
                <w:rFonts w:hint="eastAsia" w:ascii="仿宋_GB2312" w:hAnsi="仿宋_GB2312" w:eastAsia="仿宋_GB2312" w:cs="仿宋_GB2312"/>
                <w:b/>
                <w:bCs/>
                <w:color w:val="000000"/>
                <w:kern w:val="0"/>
                <w:sz w:val="24"/>
                <w:szCs w:val="24"/>
                <w:highlight w:val="none"/>
                <w:lang w:val="en-US" w:eastAsia="zh-CN"/>
              </w:rPr>
              <w:t>账</w:t>
            </w:r>
            <w:r>
              <w:rPr>
                <w:rFonts w:hint="eastAsia" w:ascii="仿宋_GB2312" w:hAnsi="仿宋_GB2312" w:eastAsia="仿宋_GB2312" w:cs="仿宋_GB2312"/>
                <w:b/>
                <w:bCs/>
                <w:color w:val="000000"/>
                <w:kern w:val="0"/>
                <w:sz w:val="24"/>
                <w:szCs w:val="24"/>
                <w:highlight w:val="none"/>
              </w:rPr>
              <w:t>号：</w:t>
            </w:r>
            <w:r>
              <w:rPr>
                <w:rFonts w:ascii="宋体" w:hAnsi="宋体" w:eastAsia="宋体" w:cs="宋体"/>
                <w:sz w:val="24"/>
                <w:szCs w:val="24"/>
              </w:rPr>
              <w:t>7372610182600034841</w:t>
            </w:r>
          </w:p>
          <w:p w14:paraId="40F6FD41">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ascii="宋体" w:hAnsi="宋体" w:eastAsia="宋体" w:cs="宋体"/>
                <w:sz w:val="24"/>
                <w:szCs w:val="24"/>
              </w:rPr>
              <w:t>302451037264</w:t>
            </w:r>
          </w:p>
          <w:p w14:paraId="49DBC67D">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14:paraId="0E24BCF4">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14:paraId="227107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36EB23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093F8EF2">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2025年11月24日9：00.</w:t>
            </w:r>
          </w:p>
          <w:p w14:paraId="669BE102">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14:paraId="5F6FAC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A71FA8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06124AEA">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14:paraId="3A6BFC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D14AF2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14:paraId="07033E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1D6B9E4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49593C62">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2025年11月24日9：00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14:paraId="75AA74E1">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b/>
                <w:bCs/>
                <w:sz w:val="24"/>
                <w:szCs w:val="24"/>
                <w:highlight w:val="none"/>
                <w:lang w:eastAsia="zh-CN"/>
              </w:rPr>
              <w:t>济南市历城区华奥路777号</w:t>
            </w:r>
            <w:r>
              <w:rPr>
                <w:rFonts w:hint="eastAsia" w:ascii="仿宋_GB2312" w:hAnsi="仿宋_GB2312" w:eastAsia="仿宋_GB2312" w:cs="仿宋_GB2312"/>
                <w:b/>
                <w:bCs/>
                <w:sz w:val="24"/>
                <w:szCs w:val="24"/>
                <w:highlight w:val="none"/>
                <w:lang w:val="en-US" w:eastAsia="zh-CN"/>
              </w:rPr>
              <w:t>中国重汽科技大厦会议室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14:paraId="006BD4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5F839A2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67DDE0AA">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14:paraId="0CAFD0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14:paraId="0FD6C31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14:paraId="4C4BA33E">
            <w:pPr>
              <w:pStyle w:val="16"/>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评标方法：资质标审核→唱标→技术标评审→商务标评审。综合评分最高中标</w:t>
            </w:r>
            <w:r>
              <w:rPr>
                <w:rFonts w:hint="eastAsia" w:ascii="仿宋_GB2312" w:hAnsi="仿宋_GB2312" w:eastAsia="仿宋_GB2312" w:cs="仿宋_GB2312"/>
                <w:color w:val="FF0000"/>
                <w:sz w:val="24"/>
                <w:szCs w:val="24"/>
                <w:highlight w:val="green"/>
              </w:rPr>
              <w:t>。具体详见“第二部分投标须知第六条：评标原则”。</w:t>
            </w:r>
          </w:p>
        </w:tc>
      </w:tr>
      <w:tr w14:paraId="3F463B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DB373F9">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14:paraId="0D3131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E3E073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6A8A7B78">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14:paraId="2A98BE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BDF6D84">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14:paraId="4BB54B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A6601A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5EEAD33F">
            <w:pPr>
              <w:pStyle w:val="2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14:paraId="2F6BFBFD">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1.自合同生效后个</w:t>
            </w:r>
            <w:r>
              <w:rPr>
                <w:rFonts w:hint="eastAsia" w:ascii="仿宋_GB2312" w:hAnsi="仿宋_GB2312" w:eastAsia="仿宋_GB2312" w:cs="仿宋_GB2312"/>
                <w:b/>
                <w:bCs/>
                <w:color w:val="000000"/>
                <w:sz w:val="24"/>
                <w:szCs w:val="24"/>
                <w:lang w:val="en-US" w:eastAsia="zh-CN"/>
              </w:rPr>
              <w:t>60</w:t>
            </w:r>
            <w:r>
              <w:rPr>
                <w:rFonts w:hint="eastAsia" w:ascii="仿宋_GB2312" w:hAnsi="仿宋_GB2312" w:eastAsia="仿宋_GB2312" w:cs="仿宋_GB2312"/>
                <w:b/>
                <w:bCs/>
                <w:color w:val="000000"/>
                <w:sz w:val="24"/>
                <w:szCs w:val="24"/>
              </w:rPr>
              <w:t>日历日内，中标人须交付设备到招标人指定的安装和使用的现场，并保证整套测试系统正常进入试运行状态。</w:t>
            </w:r>
          </w:p>
          <w:p w14:paraId="0B23E6F6">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2.接续个</w:t>
            </w:r>
            <w:r>
              <w:rPr>
                <w:rFonts w:hint="eastAsia" w:ascii="仿宋_GB2312" w:hAnsi="仿宋_GB2312" w:eastAsia="仿宋_GB2312" w:cs="仿宋_GB2312"/>
                <w:b/>
                <w:bCs/>
                <w:color w:val="000000"/>
                <w:sz w:val="24"/>
                <w:szCs w:val="24"/>
                <w:lang w:val="en-US" w:eastAsia="zh-CN"/>
              </w:rPr>
              <w:t>30</w:t>
            </w:r>
            <w:r>
              <w:rPr>
                <w:rFonts w:hint="eastAsia" w:ascii="仿宋_GB2312" w:hAnsi="仿宋_GB2312" w:eastAsia="仿宋_GB2312" w:cs="仿宋_GB2312"/>
                <w:b/>
                <w:bCs/>
                <w:color w:val="000000"/>
                <w:sz w:val="24"/>
                <w:szCs w:val="24"/>
              </w:rPr>
              <w:t>日历日之内安装调试完毕。</w:t>
            </w:r>
          </w:p>
          <w:p w14:paraId="5F174286">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14:paraId="15ED07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AD51AB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0C34F2C">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14:paraId="1537C06E">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lang w:eastAsia="zh-CN"/>
              </w:rPr>
              <w:t>山东省济南市章丘区世纪大道北50米济南商用车公司</w:t>
            </w:r>
          </w:p>
        </w:tc>
      </w:tr>
      <w:tr w14:paraId="5581B3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964EC8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608606AE">
            <w:pPr>
              <w:pStyle w:val="16"/>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14:paraId="6D8AE4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3643426">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6911E161">
            <w:pPr>
              <w:pStyle w:val="22"/>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38C908B5">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付款节点:3:6:1 ：</w:t>
            </w:r>
          </w:p>
          <w:p w14:paraId="2D90BEDE">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A.设备全部到货后，中标人提交金额为合同价款30%的收据并提供合同价款30%的增值税专用发票（含复印件二份），经招标人依照财务制度审核通过后30日支付；</w:t>
            </w:r>
          </w:p>
          <w:p w14:paraId="3FF205CA">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B.设备验收合格后，中标人提交金额为合同价款60%的收据并提供合同价款70%的增值税专用发票（含复印件二份），经招标人依照财务制度审核通过后30日支付；</w:t>
            </w:r>
          </w:p>
          <w:p w14:paraId="73538D4D">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C.合同总价款的10%作为本合同约定设备的质量保证金，质量保证金在质量保证期内不计利息。质保期届满后支付。</w:t>
            </w:r>
          </w:p>
          <w:p w14:paraId="64E1FC58">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14:paraId="03F940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CA8F652">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390D2EA6">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14:paraId="726AECB2">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14:paraId="3A02EE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F6B10E">
            <w:pPr>
              <w:pStyle w:val="16"/>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14:paraId="52DBEE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11C26F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D1440C0">
            <w:pPr>
              <w:pStyle w:val="16"/>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4BC04D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A70A39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0F8D2B79">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14:paraId="002685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484AD7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4EF9193B">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14:paraId="5E5150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A4D1B28">
            <w:pPr>
              <w:pStyle w:val="16"/>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14:paraId="71EF7D05">
      <w:pPr>
        <w:pStyle w:val="2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14:paraId="610C1641">
      <w:pPr>
        <w:pStyle w:val="3"/>
        <w:rPr>
          <w:rFonts w:hint="eastAsia" w:ascii="仿宋_GB2312" w:hAnsi="仿宋_GB2312" w:eastAsia="仿宋_GB2312" w:cs="仿宋_GB2312"/>
          <w:sz w:val="44"/>
        </w:rPr>
      </w:pPr>
      <w:bookmarkStart w:id="7" w:name="_Toc19183"/>
      <w:bookmarkStart w:id="8" w:name="_Toc11216"/>
      <w:bookmarkStart w:id="9" w:name="_Toc6577"/>
      <w:bookmarkStart w:id="10" w:name="_Toc27087"/>
      <w:bookmarkStart w:id="11" w:name="_Toc427"/>
      <w:bookmarkStart w:id="12" w:name="_Toc9448"/>
      <w:r>
        <w:rPr>
          <w:rFonts w:hint="eastAsia" w:ascii="仿宋_GB2312" w:hAnsi="仿宋_GB2312" w:eastAsia="仿宋_GB2312" w:cs="仿宋_GB2312"/>
          <w:sz w:val="44"/>
        </w:rPr>
        <w:t>第二部分 投标须知</w:t>
      </w:r>
      <w:bookmarkEnd w:id="7"/>
      <w:bookmarkEnd w:id="8"/>
      <w:bookmarkEnd w:id="9"/>
      <w:bookmarkEnd w:id="10"/>
      <w:bookmarkEnd w:id="11"/>
      <w:bookmarkEnd w:id="12"/>
    </w:p>
    <w:p w14:paraId="684B5850">
      <w:pPr>
        <w:pStyle w:val="4"/>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14:paraId="3D6E58F3">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14:paraId="0D59829E">
      <w:pPr>
        <w:pStyle w:val="4"/>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14:paraId="608F8ADD">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14:paraId="3BDD41A0">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14:paraId="2BD96C41">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14:paraId="6424977C">
      <w:pPr>
        <w:pStyle w:val="4"/>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14:paraId="192C900D">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14:paraId="37CC41F6">
      <w:pPr>
        <w:pStyle w:val="4"/>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14:paraId="5EA4CFA4">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14:paraId="69ABC76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14:paraId="316B7B5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14:paraId="5824B04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14:paraId="31646AEF">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14:paraId="3CD0D2AC">
      <w:pPr>
        <w:pStyle w:val="2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14:paraId="2A435A6F">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14:paraId="7F2B5E2E">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14:paraId="571DD26F">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0C96EA0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14:paraId="5A5390F1">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14:paraId="3B8CC66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14:paraId="515E150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14:paraId="7415CF2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14:paraId="72B6ECD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14:paraId="3DA707A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14:paraId="0EBCD87E">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B19039C">
      <w:pPr>
        <w:pStyle w:val="2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14:paraId="76E3EC66">
      <w:pPr>
        <w:pStyle w:val="2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14:paraId="67F3FFB6">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14:paraId="3C5DDA0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14:paraId="61A0460D">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14:paraId="3BB37E42">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14:paraId="1699880A">
      <w:pPr>
        <w:pStyle w:val="4"/>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14:paraId="26606BC7">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14:paraId="7870E01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14:paraId="14470F15">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14:paraId="712C6A5C">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中国重汽官网、山东省阳光采购服务平台</w:t>
      </w:r>
    </w:p>
    <w:p w14:paraId="01BF39E5">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14:paraId="4ECA02F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14:paraId="542626E6">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14:paraId="414618F8">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1A267C42">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14:paraId="39F003CD">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14:paraId="32AE1C60">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14:paraId="41278E5B">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14:paraId="22B60D0D">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14:paraId="1B5B360C">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14:paraId="13D056F8">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14:paraId="64FFD659">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14:paraId="3D75E37D">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14:paraId="62F2E5DF">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14:paraId="15FCAF0F">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14:paraId="54F9D87A">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14:paraId="0EA779D0">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14:paraId="0C622641">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14:paraId="08EA33C0">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14:paraId="324A6350">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14:paraId="66B78BF1">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14:paraId="4C6EE655">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14:paraId="2789C0B2">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14:paraId="5ED968C2">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14:paraId="40C11EB2">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14:paraId="34BECE2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14:paraId="18B1E3F0">
      <w:pPr>
        <w:pStyle w:val="4"/>
        <w:rPr>
          <w:rFonts w:hint="eastAsia" w:ascii="仿宋_GB2312" w:hAnsi="仿宋_GB2312" w:eastAsia="仿宋_GB2312" w:cs="仿宋_GB2312"/>
          <w:sz w:val="36"/>
          <w:szCs w:val="36"/>
        </w:rPr>
      </w:pPr>
      <w:bookmarkStart w:id="19" w:name="_Toc33265752"/>
      <w:bookmarkStart w:id="20" w:name="_Toc33285487"/>
      <w:bookmarkStart w:id="21" w:name="_Toc33266914"/>
      <w:bookmarkStart w:id="22" w:name="_Toc33266950"/>
      <w:bookmarkStart w:id="23" w:name="_Toc33267001"/>
      <w:bookmarkStart w:id="24" w:name="_Toc30534"/>
      <w:bookmarkStart w:id="25" w:name="_Toc33265653"/>
      <w:bookmarkStart w:id="26" w:name="_Toc33266627"/>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14:paraId="275B786E">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bookmarkStart w:id="28" w:name="_Toc28416"/>
      <w:r>
        <w:rPr>
          <w:rFonts w:hint="eastAsia" w:ascii="仿宋_GB2312" w:hAnsi="仿宋_GB2312" w:eastAsia="仿宋_GB2312" w:cs="仿宋_GB2312"/>
          <w:b/>
          <w:sz w:val="24"/>
          <w:szCs w:val="24"/>
          <w:lang w:val="en-US" w:eastAsia="zh-CN"/>
        </w:rPr>
        <w:t>综合评标法评标</w:t>
      </w:r>
    </w:p>
    <w:p w14:paraId="4041A678">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综合评标法，得分=技术标×30%+商务标×70%。</w:t>
      </w:r>
    </w:p>
    <w:p w14:paraId="5ABFCFEE">
      <w:pPr>
        <w:pStyle w:val="2"/>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评分原则</w:t>
      </w:r>
    </w:p>
    <w:p w14:paraId="041E2217">
      <w:pPr>
        <w:adjustRightInd w:val="0"/>
        <w:snapToGrid w:val="0"/>
        <w:spacing w:line="360" w:lineRule="auto"/>
        <w:ind w:firstLine="570"/>
        <w:jc w:val="left"/>
        <w:rPr>
          <w:rFonts w:hint="eastAsia" w:ascii="宋体" w:hAnsi="宋体" w:eastAsia="宋体" w:cs="宋体"/>
          <w:b/>
          <w:color w:val="EE0000"/>
          <w:szCs w:val="28"/>
        </w:rPr>
      </w:pPr>
      <w:r>
        <w:rPr>
          <w:rFonts w:hint="eastAsia" w:ascii="宋体" w:hAnsi="宋体" w:eastAsia="宋体" w:cs="宋体"/>
          <w:b/>
          <w:color w:val="EE0000"/>
          <w:szCs w:val="28"/>
        </w:rPr>
        <w:t>综合评标,</w:t>
      </w:r>
      <w:r>
        <w:rPr>
          <w:rFonts w:hint="eastAsia"/>
          <w:b/>
          <w:color w:val="EE0000"/>
        </w:rPr>
        <w:t xml:space="preserve"> </w:t>
      </w:r>
      <w:r>
        <w:rPr>
          <w:rFonts w:hint="eastAsia" w:ascii="宋体" w:hAnsi="宋体" w:eastAsia="宋体" w:cs="宋体"/>
          <w:b/>
          <w:color w:val="EE0000"/>
          <w:szCs w:val="28"/>
        </w:rPr>
        <w:t>综合得分=技术标得分*0.3+商务标得分*0.7</w:t>
      </w:r>
    </w:p>
    <w:p w14:paraId="47158416">
      <w:pPr>
        <w:pStyle w:val="2"/>
        <w:rPr>
          <w:rFonts w:hint="default"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技术标评分标准</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14:paraId="50DB1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69" w:hRule="atLeast"/>
          <w:jc w:val="center"/>
        </w:trPr>
        <w:tc>
          <w:tcPr>
            <w:tcW w:w="805" w:type="dxa"/>
            <w:vAlign w:val="center"/>
          </w:tcPr>
          <w:p w14:paraId="3588B1AE">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评审</w:t>
            </w:r>
          </w:p>
          <w:p w14:paraId="7A69CDA7">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14:paraId="6A95BBF6">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14:paraId="2352A7E9">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14:paraId="5535EA7C">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标准分</w:t>
            </w:r>
          </w:p>
        </w:tc>
        <w:tc>
          <w:tcPr>
            <w:tcW w:w="6023" w:type="dxa"/>
            <w:vAlign w:val="center"/>
          </w:tcPr>
          <w:p w14:paraId="7EB18FC0">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评分标准</w:t>
            </w:r>
          </w:p>
        </w:tc>
      </w:tr>
      <w:tr w14:paraId="22106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Merge w:val="restart"/>
            <w:vAlign w:val="center"/>
          </w:tcPr>
          <w:p w14:paraId="2976A655">
            <w:pPr>
              <w:tabs>
                <w:tab w:val="left" w:pos="13965"/>
              </w:tabs>
              <w:spacing w:line="420" w:lineRule="exact"/>
              <w:jc w:val="center"/>
              <w:rPr>
                <w:rFonts w:hint="eastAsia" w:ascii="宋体" w:hAnsi="宋体" w:eastAsia="宋体" w:cs="宋体"/>
                <w:sz w:val="24"/>
                <w:szCs w:val="24"/>
              </w:rPr>
            </w:pPr>
          </w:p>
          <w:p w14:paraId="3124D349">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14:paraId="5FDFBE35">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260" w:type="dxa"/>
            <w:vAlign w:val="center"/>
          </w:tcPr>
          <w:p w14:paraId="707406F9">
            <w:pPr>
              <w:spacing w:line="420" w:lineRule="exact"/>
              <w:rPr>
                <w:rFonts w:hint="eastAsia"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14:paraId="39E6100C">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30</w:t>
            </w:r>
          </w:p>
        </w:tc>
        <w:tc>
          <w:tcPr>
            <w:tcW w:w="6023" w:type="dxa"/>
            <w:vAlign w:val="center"/>
          </w:tcPr>
          <w:p w14:paraId="0BFF1600">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投标文件中技术参数符合招标文件的要求赋20分，再详细考察其功能与项目需求的吻合性,有一处负偏离，扣4分，以此类推；有正偏离，且对项目存在实际改进作用，则加2分，最高可以加到4分，得分上限30分。</w:t>
            </w:r>
          </w:p>
        </w:tc>
      </w:tr>
      <w:tr w14:paraId="73179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805" w:type="dxa"/>
            <w:vMerge w:val="continue"/>
            <w:vAlign w:val="center"/>
          </w:tcPr>
          <w:p w14:paraId="02910447">
            <w:pPr>
              <w:spacing w:line="420" w:lineRule="exact"/>
              <w:jc w:val="center"/>
              <w:rPr>
                <w:rFonts w:hint="eastAsia" w:ascii="宋体" w:hAnsi="宋体" w:eastAsia="宋体" w:cs="宋体"/>
                <w:sz w:val="24"/>
                <w:szCs w:val="24"/>
              </w:rPr>
            </w:pPr>
          </w:p>
        </w:tc>
        <w:tc>
          <w:tcPr>
            <w:tcW w:w="427" w:type="dxa"/>
            <w:vAlign w:val="center"/>
          </w:tcPr>
          <w:p w14:paraId="5E36497B">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260" w:type="dxa"/>
            <w:vAlign w:val="center"/>
          </w:tcPr>
          <w:p w14:paraId="4A7AEBEE">
            <w:pPr>
              <w:spacing w:line="420" w:lineRule="exact"/>
              <w:rPr>
                <w:rFonts w:hint="eastAsia"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14:paraId="3B413615">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14:paraId="43A32593">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14:paraId="1DA78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14:paraId="2BD3BD5E">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答疑</w:t>
            </w:r>
          </w:p>
        </w:tc>
        <w:tc>
          <w:tcPr>
            <w:tcW w:w="427" w:type="dxa"/>
            <w:vAlign w:val="center"/>
          </w:tcPr>
          <w:p w14:paraId="40286178">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260" w:type="dxa"/>
            <w:vAlign w:val="center"/>
          </w:tcPr>
          <w:p w14:paraId="7F507451">
            <w:pPr>
              <w:spacing w:line="420" w:lineRule="exact"/>
              <w:rPr>
                <w:rFonts w:hint="eastAsia"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14:paraId="009C9DF1">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14:paraId="3EDC2C67">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是否了解项目实际作用，谈一谈自己对项目的理解；（3分）</w:t>
            </w:r>
          </w:p>
          <w:p w14:paraId="4C43E5C1">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是否在招标前至项目实际所在地勘察；（3分）</w:t>
            </w:r>
          </w:p>
          <w:p w14:paraId="7BC88027">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是否了解客户现有的设备配置；（4分）</w:t>
            </w:r>
          </w:p>
        </w:tc>
      </w:tr>
      <w:tr w14:paraId="7D8C6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00676AD6">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14:paraId="526915C1">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4</w:t>
            </w:r>
          </w:p>
        </w:tc>
        <w:tc>
          <w:tcPr>
            <w:tcW w:w="1260" w:type="dxa"/>
            <w:vAlign w:val="center"/>
          </w:tcPr>
          <w:p w14:paraId="0ED02103">
            <w:pPr>
              <w:spacing w:line="420" w:lineRule="exact"/>
              <w:rPr>
                <w:rFonts w:hint="eastAsia" w:ascii="宋体" w:hAnsi="宋体" w:eastAsia="宋体" w:cs="宋体"/>
                <w:sz w:val="24"/>
                <w:szCs w:val="24"/>
              </w:rPr>
            </w:pPr>
            <w:r>
              <w:rPr>
                <w:rFonts w:hint="eastAsia" w:ascii="宋体" w:hAnsi="宋体" w:eastAsia="宋体" w:cs="宋体"/>
                <w:bCs/>
                <w:sz w:val="24"/>
                <w:szCs w:val="24"/>
              </w:rPr>
              <w:t>技术偏离</w:t>
            </w:r>
          </w:p>
        </w:tc>
        <w:tc>
          <w:tcPr>
            <w:tcW w:w="748" w:type="dxa"/>
            <w:vAlign w:val="center"/>
          </w:tcPr>
          <w:p w14:paraId="58EF98B7">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12</w:t>
            </w:r>
          </w:p>
        </w:tc>
        <w:tc>
          <w:tcPr>
            <w:tcW w:w="6023" w:type="dxa"/>
            <w:vAlign w:val="center"/>
          </w:tcPr>
          <w:p w14:paraId="23788C13">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1543A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5FC7A2EB">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实施计划</w:t>
            </w:r>
          </w:p>
        </w:tc>
        <w:tc>
          <w:tcPr>
            <w:tcW w:w="427" w:type="dxa"/>
            <w:vAlign w:val="center"/>
          </w:tcPr>
          <w:p w14:paraId="08CBA16F">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5</w:t>
            </w:r>
          </w:p>
        </w:tc>
        <w:tc>
          <w:tcPr>
            <w:tcW w:w="1260" w:type="dxa"/>
            <w:vAlign w:val="center"/>
          </w:tcPr>
          <w:p w14:paraId="16E2C8F0">
            <w:pPr>
              <w:spacing w:line="420" w:lineRule="exact"/>
              <w:rPr>
                <w:rFonts w:hint="eastAsia" w:ascii="宋体" w:hAnsi="宋体" w:eastAsia="宋体" w:cs="宋体"/>
                <w:sz w:val="24"/>
                <w:szCs w:val="24"/>
              </w:rPr>
            </w:pPr>
            <w:r>
              <w:rPr>
                <w:rFonts w:hint="eastAsia" w:ascii="宋体" w:hAnsi="宋体" w:eastAsia="宋体" w:cs="宋体"/>
                <w:sz w:val="24"/>
                <w:szCs w:val="24"/>
              </w:rPr>
              <w:t>实施计划</w:t>
            </w:r>
          </w:p>
        </w:tc>
        <w:tc>
          <w:tcPr>
            <w:tcW w:w="748" w:type="dxa"/>
            <w:vAlign w:val="center"/>
          </w:tcPr>
          <w:p w14:paraId="54D5F596">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14:paraId="282E06B3">
            <w:pPr>
              <w:spacing w:line="360" w:lineRule="auto"/>
              <w:rPr>
                <w:rFonts w:hint="eastAsia" w:ascii="宋体" w:hAnsi="宋体" w:eastAsia="宋体" w:cs="宋体"/>
                <w:sz w:val="24"/>
                <w:szCs w:val="24"/>
              </w:rPr>
            </w:pPr>
            <w:r>
              <w:rPr>
                <w:rFonts w:hint="eastAsia" w:ascii="宋体" w:hAnsi="宋体" w:eastAsia="宋体" w:cs="宋体"/>
                <w:sz w:val="24"/>
                <w:szCs w:val="24"/>
              </w:rPr>
              <w:t>项目实施计划安排科学、合理、可行（每家单位制定详细的实施计划，满足需方的要求）。</w:t>
            </w:r>
          </w:p>
          <w:p w14:paraId="688C3AAB">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由评标委员会成员独立进行客观、公正的评价，按照优、良、一般进行赋分，优得10分，良得6分，一般得3分。</w:t>
            </w:r>
          </w:p>
        </w:tc>
      </w:tr>
      <w:tr w14:paraId="521B6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6397DD08">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业绩</w:t>
            </w:r>
          </w:p>
        </w:tc>
        <w:tc>
          <w:tcPr>
            <w:tcW w:w="427" w:type="dxa"/>
            <w:vAlign w:val="center"/>
          </w:tcPr>
          <w:p w14:paraId="21882DC0">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260" w:type="dxa"/>
            <w:vAlign w:val="center"/>
          </w:tcPr>
          <w:p w14:paraId="4DAEA3DA">
            <w:pPr>
              <w:spacing w:line="420" w:lineRule="exact"/>
              <w:rPr>
                <w:rFonts w:hint="eastAsia" w:ascii="宋体" w:hAnsi="宋体" w:eastAsia="宋体" w:cs="宋体"/>
                <w:sz w:val="24"/>
                <w:szCs w:val="24"/>
              </w:rPr>
            </w:pPr>
            <w:r>
              <w:rPr>
                <w:rFonts w:hint="eastAsia" w:ascii="宋体" w:hAnsi="宋体" w:eastAsia="宋体" w:cs="宋体"/>
                <w:sz w:val="24"/>
                <w:szCs w:val="24"/>
              </w:rPr>
              <w:t>业绩</w:t>
            </w:r>
          </w:p>
        </w:tc>
        <w:tc>
          <w:tcPr>
            <w:tcW w:w="748" w:type="dxa"/>
            <w:vAlign w:val="center"/>
          </w:tcPr>
          <w:p w14:paraId="0D793CAB">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14:paraId="6D6C4A5D">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14:paraId="3A470C44">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2020年1月以来到现在以来已交付使用的与本次招标项目类似产品的业绩，业绩最多者满分，第二名得8分，第三名得6分，第四名得4分，其余得2分。（时间以签订日期为准）。</w:t>
            </w:r>
          </w:p>
        </w:tc>
      </w:tr>
      <w:tr w14:paraId="0A5DC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14:paraId="51996F99">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14:paraId="4FD92B4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260" w:type="dxa"/>
            <w:vAlign w:val="center"/>
          </w:tcPr>
          <w:p w14:paraId="39FA5428">
            <w:pPr>
              <w:spacing w:line="360" w:lineRule="auto"/>
              <w:rPr>
                <w:rFonts w:hint="eastAsia" w:ascii="宋体" w:hAnsi="宋体" w:eastAsia="宋体" w:cs="宋体"/>
                <w:sz w:val="24"/>
                <w:szCs w:val="24"/>
              </w:rPr>
            </w:pPr>
            <w:r>
              <w:rPr>
                <w:rFonts w:hint="eastAsia" w:ascii="宋体" w:hAnsi="宋体" w:eastAsia="宋体" w:cs="宋体"/>
                <w:sz w:val="24"/>
                <w:szCs w:val="24"/>
              </w:rPr>
              <w:t>技术培训方案</w:t>
            </w:r>
          </w:p>
        </w:tc>
        <w:tc>
          <w:tcPr>
            <w:tcW w:w="748" w:type="dxa"/>
            <w:vAlign w:val="center"/>
          </w:tcPr>
          <w:p w14:paraId="4C8D55F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000A52C3">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14:paraId="4EAB9092">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46441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3C3ACBA8">
            <w:pPr>
              <w:spacing w:line="360" w:lineRule="auto"/>
              <w:jc w:val="center"/>
              <w:rPr>
                <w:rFonts w:hint="eastAsia" w:ascii="宋体" w:hAnsi="宋体" w:eastAsia="宋体" w:cs="宋体"/>
                <w:sz w:val="24"/>
                <w:szCs w:val="24"/>
              </w:rPr>
            </w:pPr>
          </w:p>
        </w:tc>
        <w:tc>
          <w:tcPr>
            <w:tcW w:w="427" w:type="dxa"/>
            <w:vAlign w:val="center"/>
          </w:tcPr>
          <w:p w14:paraId="307F1CC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260" w:type="dxa"/>
            <w:vAlign w:val="center"/>
          </w:tcPr>
          <w:p w14:paraId="557FCEA3">
            <w:pPr>
              <w:spacing w:line="360" w:lineRule="auto"/>
              <w:rPr>
                <w:rFonts w:hint="eastAsia" w:ascii="宋体" w:hAnsi="宋体" w:eastAsia="宋体" w:cs="宋体"/>
                <w:sz w:val="24"/>
                <w:szCs w:val="24"/>
              </w:rPr>
            </w:pPr>
            <w:r>
              <w:rPr>
                <w:rFonts w:hint="eastAsia" w:ascii="宋体" w:hAnsi="宋体" w:eastAsia="宋体" w:cs="宋体"/>
                <w:bCs/>
                <w:sz w:val="24"/>
                <w:szCs w:val="24"/>
              </w:rPr>
              <w:t>专业技术力量</w:t>
            </w:r>
          </w:p>
        </w:tc>
        <w:tc>
          <w:tcPr>
            <w:tcW w:w="748" w:type="dxa"/>
            <w:vAlign w:val="center"/>
          </w:tcPr>
          <w:p w14:paraId="23AF21D3">
            <w:pPr>
              <w:spacing w:line="360" w:lineRule="auto"/>
              <w:jc w:val="center"/>
              <w:rPr>
                <w:rFonts w:hint="eastAsia" w:ascii="宋体" w:hAnsi="宋体" w:eastAsia="宋体" w:cs="宋体"/>
                <w:sz w:val="24"/>
                <w:szCs w:val="24"/>
              </w:rPr>
            </w:pPr>
            <w:r>
              <w:rPr>
                <w:rFonts w:hint="eastAsia" w:ascii="宋体" w:hAnsi="宋体" w:eastAsia="宋体" w:cs="宋体"/>
                <w:bCs/>
                <w:sz w:val="24"/>
                <w:szCs w:val="24"/>
              </w:rPr>
              <w:t>6</w:t>
            </w:r>
          </w:p>
        </w:tc>
        <w:tc>
          <w:tcPr>
            <w:tcW w:w="6023" w:type="dxa"/>
            <w:vAlign w:val="center"/>
          </w:tcPr>
          <w:p w14:paraId="0A06ADEB">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14:paraId="6F718C7A">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2EE1C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36A28527">
            <w:pPr>
              <w:spacing w:line="360" w:lineRule="auto"/>
              <w:jc w:val="center"/>
              <w:rPr>
                <w:rFonts w:hint="eastAsia" w:ascii="宋体" w:hAnsi="宋体" w:eastAsia="宋体" w:cs="宋体"/>
                <w:sz w:val="24"/>
                <w:szCs w:val="24"/>
              </w:rPr>
            </w:pPr>
          </w:p>
        </w:tc>
        <w:tc>
          <w:tcPr>
            <w:tcW w:w="427" w:type="dxa"/>
            <w:vAlign w:val="center"/>
          </w:tcPr>
          <w:p w14:paraId="3750B76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260" w:type="dxa"/>
            <w:vAlign w:val="center"/>
          </w:tcPr>
          <w:p w14:paraId="46566232">
            <w:pPr>
              <w:spacing w:line="360" w:lineRule="auto"/>
              <w:rPr>
                <w:rFonts w:hint="eastAsia"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14:paraId="34BCCBF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179BA91B">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14:paraId="13CF6440">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bl>
    <w:p w14:paraId="6F64F48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664AB82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22918BD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35001DFC">
      <w:pPr>
        <w:ind w:firstLine="480" w:firstLineChars="200"/>
        <w:rPr>
          <w:rFonts w:ascii="宋体" w:hAnsi="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rPr>
        <w:t>定。</w:t>
      </w:r>
    </w:p>
    <w:tbl>
      <w:tblPr>
        <w:tblStyle w:val="41"/>
        <w:tblpPr w:leftFromText="180" w:rightFromText="180" w:vertAnchor="text" w:horzAnchor="page" w:tblpX="1200" w:tblpY="345"/>
        <w:tblOverlap w:val="never"/>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14:paraId="712B8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114CDC87">
            <w:pPr>
              <w:spacing w:line="420" w:lineRule="exact"/>
              <w:jc w:val="center"/>
              <w:rPr>
                <w:rFonts w:ascii="宋体" w:hAnsi="宋体"/>
              </w:rPr>
            </w:pPr>
            <w:r>
              <w:rPr>
                <w:rFonts w:hint="eastAsia" w:ascii="宋体" w:hAnsi="宋体" w:eastAsia="宋体" w:cs="宋体"/>
                <w:b/>
                <w:sz w:val="28"/>
                <w:szCs w:val="28"/>
              </w:rPr>
              <w:t>二</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5ED5CA11">
            <w:pPr>
              <w:spacing w:line="420" w:lineRule="exact"/>
              <w:rPr>
                <w:rFonts w:ascii="宋体" w:hAnsi="宋体"/>
                <w:bCs/>
              </w:rPr>
            </w:pPr>
            <w:r>
              <w:rPr>
                <w:rFonts w:hint="eastAsia" w:ascii="宋体" w:hAnsi="宋体" w:eastAsia="宋体" w:cs="宋体"/>
                <w:b/>
                <w:sz w:val="28"/>
                <w:szCs w:val="28"/>
              </w:rPr>
              <w:t>商务标</w:t>
            </w:r>
          </w:p>
        </w:tc>
      </w:tr>
      <w:tr w14:paraId="604B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660EC001">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42B94CE8">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1、评标基准价为本轮次所有合理有效的最终投标报价的最低价。</w:t>
            </w:r>
          </w:p>
          <w:p w14:paraId="18C3AAB0">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14:paraId="545D40DC">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14:paraId="3BE68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4B8E76BF">
            <w:pPr>
              <w:spacing w:line="420" w:lineRule="exact"/>
              <w:jc w:val="center"/>
              <w:rPr>
                <w:rFonts w:ascii="宋体" w:hAnsi="宋体"/>
              </w:rPr>
            </w:pPr>
            <w:r>
              <w:rPr>
                <w:rFonts w:hint="eastAsia" w:ascii="宋体" w:hAnsi="宋体" w:eastAsia="宋体" w:cs="宋体"/>
                <w:b/>
                <w:sz w:val="28"/>
                <w:szCs w:val="28"/>
              </w:rPr>
              <w:t>三</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35593BDD">
            <w:pPr>
              <w:spacing w:line="420" w:lineRule="exact"/>
              <w:rPr>
                <w:rFonts w:ascii="宋体" w:hAnsi="宋体"/>
                <w:bCs/>
              </w:rPr>
            </w:pPr>
            <w:r>
              <w:rPr>
                <w:rFonts w:hint="eastAsia" w:ascii="宋体" w:hAnsi="宋体" w:eastAsia="宋体" w:cs="宋体"/>
                <w:b/>
                <w:sz w:val="28"/>
                <w:szCs w:val="28"/>
              </w:rPr>
              <w:t>综合得分</w:t>
            </w:r>
          </w:p>
        </w:tc>
      </w:tr>
      <w:tr w14:paraId="2F3DD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08705705">
            <w:pPr>
              <w:spacing w:line="420" w:lineRule="exact"/>
              <w:rPr>
                <w:rFonts w:ascii="宋体" w:hAnsi="宋体"/>
                <w:bCs/>
              </w:rPr>
            </w:pPr>
            <w:r>
              <w:rPr>
                <w:rFonts w:hint="eastAsia" w:ascii="宋体" w:hAnsi="Times New Roman" w:eastAsia="宋体" w:cs="Times New Roman"/>
                <w:b/>
                <w:sz w:val="24"/>
                <w:szCs w:val="24"/>
              </w:rPr>
              <w:t>综合得分=技术分×30%＋商务标得分×70%</w:t>
            </w:r>
          </w:p>
        </w:tc>
      </w:tr>
    </w:tbl>
    <w:p w14:paraId="018A288F">
      <w:pPr>
        <w:numPr>
          <w:ilvl w:val="0"/>
          <w:numId w:val="0"/>
        </w:numPr>
        <w:spacing w:line="360" w:lineRule="auto"/>
        <w:ind w:leftChars="0"/>
        <w:rPr>
          <w:rFonts w:hint="eastAsia" w:ascii="仿宋_GB2312" w:hAnsi="仿宋_GB2312" w:eastAsia="仿宋_GB2312" w:cs="仿宋_GB2312"/>
          <w:b/>
          <w:sz w:val="24"/>
          <w:szCs w:val="24"/>
          <w:lang w:val="en-US" w:eastAsia="zh-CN"/>
        </w:rPr>
      </w:pPr>
    </w:p>
    <w:p w14:paraId="066B1F1E">
      <w:pPr>
        <w:pStyle w:val="2"/>
        <w:rPr>
          <w:rFonts w:hint="eastAsia"/>
          <w:lang w:val="en-US" w:eastAsia="zh-CN"/>
        </w:rPr>
      </w:pPr>
    </w:p>
    <w:p w14:paraId="6D501527">
      <w:pPr>
        <w:numPr>
          <w:ilvl w:val="0"/>
          <w:numId w:val="5"/>
        </w:numPr>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投标文件包含《投标文件（资质标）》、《投标文件（技术标）》、《投标文件（商务标）》（开标一览表），共计三个文件。</w:t>
      </w:r>
    </w:p>
    <w:p w14:paraId="55BB167F">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在“中国重汽e采通”应标报名时，</w:t>
      </w:r>
      <w:r>
        <w:rPr>
          <w:rFonts w:hint="eastAsia" w:ascii="仿宋_GB2312" w:hAnsi="仿宋_GB2312" w:eastAsia="仿宋_GB2312" w:cs="仿宋_GB2312"/>
          <w:b/>
          <w:sz w:val="24"/>
          <w:szCs w:val="24"/>
        </w:rPr>
        <w:t>按照第</w:t>
      </w:r>
      <w:r>
        <w:rPr>
          <w:rFonts w:hint="eastAsia" w:ascii="仿宋_GB2312" w:hAnsi="仿宋_GB2312" w:eastAsia="仿宋_GB2312" w:cs="仿宋_GB2312"/>
          <w:b/>
          <w:sz w:val="24"/>
          <w:szCs w:val="24"/>
          <w:lang w:val="en-US" w:eastAsia="zh-CN"/>
        </w:rPr>
        <w:t>三</w:t>
      </w:r>
      <w:r>
        <w:rPr>
          <w:rFonts w:hint="eastAsia" w:ascii="仿宋_GB2312" w:hAnsi="仿宋_GB2312" w:eastAsia="仿宋_GB2312" w:cs="仿宋_GB2312"/>
          <w:b/>
          <w:sz w:val="24"/>
          <w:szCs w:val="24"/>
        </w:rPr>
        <w:t>部分</w:t>
      </w:r>
      <w:r>
        <w:rPr>
          <w:rFonts w:hint="eastAsia" w:ascii="仿宋_GB2312" w:hAnsi="仿宋_GB2312" w:eastAsia="仿宋_GB2312" w:cs="仿宋_GB2312"/>
          <w:b/>
          <w:sz w:val="24"/>
          <w:szCs w:val="24"/>
          <w:lang w:val="en-US" w:eastAsia="zh-CN"/>
        </w:rPr>
        <w:t>第三条</w:t>
      </w:r>
      <w:r>
        <w:rPr>
          <w:rFonts w:hint="eastAsia" w:ascii="仿宋_GB2312" w:hAnsi="仿宋_GB2312" w:eastAsia="仿宋_GB2312" w:cs="仿宋_GB2312"/>
          <w:b/>
          <w:sz w:val="24"/>
          <w:szCs w:val="24"/>
        </w:rPr>
        <w:t>投标文件组成资格证明文件中的1.1-1.</w:t>
      </w:r>
      <w:r>
        <w:rPr>
          <w:rFonts w:hint="eastAsia" w:ascii="仿宋_GB2312" w:hAnsi="仿宋_GB2312" w:eastAsia="仿宋_GB2312" w:cs="仿宋_GB2312"/>
          <w:b/>
          <w:sz w:val="24"/>
          <w:szCs w:val="24"/>
          <w:lang w:val="en-US" w:eastAsia="zh-CN"/>
        </w:rPr>
        <w:t>11准备资料，上传完毕后，等待审核</w:t>
      </w:r>
      <w:r>
        <w:rPr>
          <w:rFonts w:hint="eastAsia" w:ascii="仿宋_GB2312" w:hAnsi="仿宋_GB2312" w:eastAsia="仿宋_GB2312" w:cs="仿宋_GB2312"/>
          <w:b/>
          <w:sz w:val="24"/>
          <w:szCs w:val="24"/>
        </w:rPr>
        <w:t>；</w:t>
      </w:r>
    </w:p>
    <w:p w14:paraId="7FB847A7">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通过</w:t>
      </w: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的单位进入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按照“SRM系统供应商用户手册（附件16）”，在重汽e采通平台投递电子标书（包含资质标、技术标、商务标）；</w:t>
      </w:r>
      <w:r>
        <w:rPr>
          <w:rFonts w:hint="eastAsia" w:ascii="仿宋_GB2312" w:hAnsi="仿宋_GB2312" w:eastAsia="仿宋_GB2312" w:cs="仿宋_GB2312"/>
          <w:b/>
          <w:sz w:val="24"/>
          <w:szCs w:val="24"/>
        </w:rPr>
        <w:t>没有通过</w:t>
      </w:r>
      <w:r>
        <w:rPr>
          <w:rFonts w:hint="eastAsia" w:ascii="仿宋_GB2312" w:hAnsi="仿宋_GB2312" w:eastAsia="仿宋_GB2312" w:cs="仿宋_GB2312"/>
          <w:b/>
          <w:sz w:val="24"/>
          <w:szCs w:val="24"/>
          <w:lang w:val="en-US" w:eastAsia="zh-CN"/>
        </w:rPr>
        <w:t>应标资质审查</w:t>
      </w:r>
      <w:r>
        <w:rPr>
          <w:rFonts w:hint="eastAsia" w:ascii="仿宋_GB2312" w:hAnsi="仿宋_GB2312" w:eastAsia="仿宋_GB2312" w:cs="仿宋_GB2312"/>
          <w:b/>
          <w:sz w:val="24"/>
          <w:szCs w:val="24"/>
        </w:rPr>
        <w:t>的单位不能进入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p>
    <w:p w14:paraId="379DF8A2">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资质标评审：资质标审核通过的单位，可以进入公开唱标环节；</w:t>
      </w:r>
    </w:p>
    <w:p w14:paraId="5B8413F3">
      <w:pPr>
        <w:numPr>
          <w:ilvl w:val="0"/>
          <w:numId w:val="5"/>
        </w:numPr>
        <w:spacing w:line="360" w:lineRule="auto"/>
        <w:rPr>
          <w:rFonts w:hint="eastAsia" w:ascii="仿宋_GB2312" w:hAnsi="仿宋_GB2312" w:eastAsia="仿宋_GB2312" w:cs="仿宋_GB2312"/>
          <w:b/>
          <w:sz w:val="24"/>
          <w:szCs w:val="24"/>
          <w:lang w:val="en-US"/>
        </w:rPr>
      </w:pPr>
      <w:r>
        <w:rPr>
          <w:rFonts w:hint="eastAsia" w:ascii="仿宋_GB2312" w:hAnsi="仿宋_GB2312" w:eastAsia="仿宋_GB2312" w:cs="仿宋_GB2312"/>
          <w:b/>
          <w:sz w:val="24"/>
          <w:szCs w:val="24"/>
          <w:lang w:val="en-US" w:eastAsia="zh-CN"/>
        </w:rPr>
        <w:t>公开唱标：公示资质标入围单位的开标价格及商务条款响应情况；</w:t>
      </w:r>
    </w:p>
    <w:p w14:paraId="6BB61DBE">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技术</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仿宋_GB2312" w:hAnsi="仿宋_GB2312" w:eastAsia="仿宋_GB2312" w:cs="仿宋_GB2312"/>
          <w:b/>
          <w:sz w:val="24"/>
          <w:szCs w:val="24"/>
        </w:rPr>
        <w:t>合格的单位进入商务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环节，</w:t>
      </w:r>
      <w:r>
        <w:rPr>
          <w:rFonts w:hint="eastAsia" w:ascii="仿宋_GB2312" w:hAnsi="仿宋_GB2312" w:eastAsia="仿宋_GB2312" w:cs="仿宋_GB2312"/>
          <w:b/>
          <w:sz w:val="24"/>
          <w:szCs w:val="24"/>
          <w:lang w:val="en-US" w:eastAsia="zh-CN"/>
        </w:rPr>
        <w:t>评审</w:t>
      </w:r>
      <w:r>
        <w:rPr>
          <w:rFonts w:hint="eastAsia" w:ascii="仿宋_GB2312" w:hAnsi="仿宋_GB2312" w:eastAsia="仿宋_GB2312" w:cs="仿宋_GB2312"/>
          <w:b/>
          <w:sz w:val="24"/>
          <w:szCs w:val="24"/>
        </w:rPr>
        <w:t>不合格的单位</w:t>
      </w:r>
      <w:r>
        <w:rPr>
          <w:rFonts w:hint="eastAsia" w:ascii="仿宋_GB2312" w:hAnsi="仿宋_GB2312" w:eastAsia="仿宋_GB2312" w:cs="仿宋_GB2312"/>
          <w:b/>
          <w:sz w:val="24"/>
          <w:szCs w:val="24"/>
          <w:lang w:val="en-US" w:eastAsia="zh-CN"/>
        </w:rPr>
        <w:t>被</w:t>
      </w:r>
      <w:r>
        <w:rPr>
          <w:rFonts w:hint="eastAsia" w:ascii="仿宋_GB2312" w:hAnsi="仿宋_GB2312" w:eastAsia="仿宋_GB2312" w:cs="仿宋_GB2312"/>
          <w:b/>
          <w:sz w:val="24"/>
          <w:szCs w:val="24"/>
        </w:rPr>
        <w:t>淘汰</w:t>
      </w:r>
      <w:r>
        <w:rPr>
          <w:rFonts w:hint="eastAsia" w:ascii="仿宋_GB2312" w:hAnsi="仿宋_GB2312" w:eastAsia="仿宋_GB2312" w:cs="仿宋_GB2312"/>
          <w:b/>
          <w:sz w:val="24"/>
          <w:szCs w:val="24"/>
          <w:lang w:val="en-US" w:eastAsia="zh-CN"/>
        </w:rPr>
        <w:t>；具体技术标</w:t>
      </w:r>
      <w:r>
        <w:rPr>
          <w:rFonts w:hint="eastAsia" w:ascii="仿宋_GB2312" w:hAnsi="仿宋_GB2312" w:eastAsia="仿宋_GB2312" w:cs="仿宋_GB2312"/>
          <w:b/>
          <w:sz w:val="24"/>
          <w:szCs w:val="24"/>
        </w:rPr>
        <w:t>评分标准</w:t>
      </w:r>
      <w:r>
        <w:rPr>
          <w:rFonts w:hint="eastAsia" w:ascii="仿宋_GB2312" w:hAnsi="仿宋_GB2312" w:eastAsia="仿宋_GB2312" w:cs="仿宋_GB2312"/>
          <w:b/>
          <w:sz w:val="24"/>
          <w:szCs w:val="24"/>
          <w:lang w:val="en-US" w:eastAsia="zh-CN"/>
        </w:rPr>
        <w:t>见附件14；</w:t>
      </w:r>
    </w:p>
    <w:p w14:paraId="2A6A18C8">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：商务条款相应确认→</w:t>
      </w:r>
      <w:r>
        <w:rPr>
          <w:rFonts w:hint="eastAsia" w:ascii="仿宋_GB2312" w:hAnsi="仿宋_GB2312" w:eastAsia="仿宋_GB2312" w:cs="仿宋_GB2312"/>
          <w:b/>
          <w:sz w:val="24"/>
          <w:szCs w:val="24"/>
          <w:lang w:val="en-US" w:eastAsia="zh-CN"/>
        </w:rPr>
        <w:t>价格澄清</w:t>
      </w: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评审期间产生的商务价格澄清均由投标人在重汽e采通平台限时内完成提交</w:t>
      </w:r>
      <w:r>
        <w:rPr>
          <w:rFonts w:hint="eastAsia" w:ascii="仿宋_GB2312" w:hAnsi="仿宋_GB2312" w:eastAsia="仿宋_GB2312" w:cs="仿宋_GB2312"/>
          <w:b/>
          <w:sz w:val="24"/>
          <w:szCs w:val="24"/>
        </w:rPr>
        <w:t>；</w:t>
      </w:r>
    </w:p>
    <w:p w14:paraId="245643C3">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注意：投标人均需要自带笔记本电脑在重汽e采通进行自主投标和提交澄清函；投标和提交澄清函均有时间限制，超时未提交的按无效处理。</w:t>
      </w:r>
    </w:p>
    <w:p w14:paraId="327B8FB5">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中标人确定</w:t>
      </w:r>
      <w:r>
        <w:rPr>
          <w:rFonts w:hint="eastAsia" w:ascii="仿宋_GB2312" w:hAnsi="仿宋_GB2312" w:eastAsia="仿宋_GB2312" w:cs="仿宋_GB2312"/>
          <w:b/>
          <w:sz w:val="24"/>
          <w:szCs w:val="24"/>
        </w:rPr>
        <w:t>：综合评标法，得分=技术标×30%+商务标×70% ，</w:t>
      </w:r>
      <w:r>
        <w:rPr>
          <w:rFonts w:hint="eastAsia" w:ascii="仿宋_GB2312" w:hAnsi="仿宋_GB2312" w:eastAsia="仿宋_GB2312" w:cs="仿宋_GB2312"/>
          <w:b/>
          <w:sz w:val="24"/>
          <w:szCs w:val="24"/>
          <w:highlight w:val="green"/>
        </w:rPr>
        <w:t>得分最高者为中标人</w:t>
      </w:r>
      <w:r>
        <w:rPr>
          <w:rFonts w:hint="eastAsia" w:ascii="仿宋_GB2312" w:hAnsi="仿宋_GB2312" w:eastAsia="仿宋_GB2312" w:cs="仿宋_GB2312"/>
          <w:b/>
          <w:sz w:val="24"/>
          <w:szCs w:val="24"/>
        </w:rPr>
        <w:t>。</w:t>
      </w:r>
    </w:p>
    <w:p w14:paraId="489486DA">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14:paraId="70F5C30C">
      <w:pPr>
        <w:pStyle w:val="4"/>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28"/>
    </w:p>
    <w:p w14:paraId="22FB7C4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14:paraId="111EA45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14:paraId="1C0A15B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14:paraId="21CBE28F">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14:paraId="18BFF51F">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14:paraId="77A01B12">
      <w:pPr>
        <w:pStyle w:val="4"/>
        <w:rPr>
          <w:rFonts w:hint="eastAsia" w:ascii="仿宋_GB2312" w:hAnsi="仿宋_GB2312" w:eastAsia="仿宋_GB2312" w:cs="仿宋_GB2312"/>
          <w:sz w:val="36"/>
          <w:szCs w:val="36"/>
        </w:rPr>
      </w:pPr>
      <w:bookmarkStart w:id="29" w:name="_Toc15650"/>
      <w:r>
        <w:rPr>
          <w:rFonts w:hint="eastAsia" w:ascii="仿宋_GB2312" w:hAnsi="仿宋_GB2312" w:eastAsia="仿宋_GB2312" w:cs="仿宋_GB2312"/>
          <w:sz w:val="36"/>
          <w:szCs w:val="36"/>
        </w:rPr>
        <w:t>八、废标及终止招标</w:t>
      </w:r>
      <w:bookmarkEnd w:id="29"/>
    </w:p>
    <w:p w14:paraId="0BD77947">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E2946FE">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14:paraId="2C507F31">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14:paraId="25E44410">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14:paraId="2D2568BE">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14:paraId="7F3D4BA1">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14:paraId="039DB5B7">
      <w:pPr>
        <w:pStyle w:val="2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14:paraId="2ABCC825">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14:paraId="14C9DBA7">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14:paraId="73A5219C">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14:paraId="5148B9B2">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14:paraId="449DFB69">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14:paraId="4C07CC63">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14:paraId="32BCE490">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14:paraId="67BB75DA">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14:paraId="54BF900A">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14:paraId="28392D65">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14:paraId="3B30D0C5">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14:paraId="46086A10">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14:paraId="56B185D9">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14:paraId="4A92453C">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0" w:name="OLE_LINK27"/>
      <w:bookmarkStart w:id="31" w:name="OLE_LINK25"/>
      <w:bookmarkStart w:id="32" w:name="OLE_LINK26"/>
      <w:bookmarkStart w:id="33" w:name="OLE_LINK28"/>
      <w:bookmarkStart w:id="34" w:name="OLE_LINK29"/>
      <w:r>
        <w:rPr>
          <w:rFonts w:hint="eastAsia" w:ascii="仿宋_GB2312" w:hAnsi="仿宋_GB2312" w:eastAsia="仿宋_GB2312" w:cs="仿宋_GB2312"/>
          <w:bCs/>
          <w:sz w:val="24"/>
          <w:szCs w:val="24"/>
        </w:rPr>
        <w:t>；</w:t>
      </w:r>
      <w:bookmarkEnd w:id="30"/>
      <w:bookmarkEnd w:id="31"/>
      <w:bookmarkEnd w:id="32"/>
      <w:bookmarkEnd w:id="33"/>
      <w:bookmarkEnd w:id="34"/>
    </w:p>
    <w:p w14:paraId="420B95C3">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14:paraId="7CAE0D1E">
      <w:pPr>
        <w:pStyle w:val="2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14:paraId="615AE159">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7189F2D4">
      <w:pPr>
        <w:pStyle w:val="4"/>
        <w:rPr>
          <w:rFonts w:hint="eastAsia" w:ascii="仿宋_GB2312" w:hAnsi="仿宋_GB2312" w:eastAsia="仿宋_GB2312" w:cs="仿宋_GB2312"/>
          <w:sz w:val="36"/>
          <w:szCs w:val="36"/>
        </w:rPr>
      </w:pPr>
      <w:bookmarkStart w:id="35" w:name="_Toc14012"/>
      <w:r>
        <w:rPr>
          <w:rFonts w:hint="eastAsia" w:ascii="仿宋_GB2312" w:hAnsi="仿宋_GB2312" w:eastAsia="仿宋_GB2312" w:cs="仿宋_GB2312"/>
          <w:sz w:val="36"/>
          <w:szCs w:val="36"/>
        </w:rPr>
        <w:t>九、本次招标最终解释权归中国重汽集团济南动力有限公司。</w:t>
      </w:r>
      <w:bookmarkEnd w:id="35"/>
    </w:p>
    <w:p w14:paraId="09BAE76E">
      <w:pPr>
        <w:pStyle w:val="2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14:paraId="61F78441">
      <w:pPr>
        <w:pStyle w:val="3"/>
        <w:rPr>
          <w:rFonts w:hint="eastAsia" w:ascii="仿宋_GB2312" w:hAnsi="仿宋_GB2312" w:eastAsia="仿宋_GB2312" w:cs="仿宋_GB2312"/>
          <w:sz w:val="44"/>
        </w:rPr>
      </w:pPr>
      <w:bookmarkStart w:id="36" w:name="_Toc31869"/>
      <w:bookmarkStart w:id="37" w:name="_Toc762"/>
      <w:bookmarkStart w:id="38" w:name="_Toc2363"/>
      <w:bookmarkStart w:id="39" w:name="_Toc21022"/>
      <w:bookmarkStart w:id="40" w:name="_Toc13002"/>
      <w:bookmarkStart w:id="41" w:name="_Toc13479"/>
      <w:r>
        <w:rPr>
          <w:rFonts w:hint="eastAsia" w:ascii="仿宋_GB2312" w:hAnsi="仿宋_GB2312" w:eastAsia="仿宋_GB2312" w:cs="仿宋_GB2312"/>
          <w:sz w:val="44"/>
        </w:rPr>
        <w:t>第三部分 投标文件编制</w:t>
      </w:r>
      <w:bookmarkEnd w:id="36"/>
      <w:bookmarkEnd w:id="37"/>
      <w:bookmarkEnd w:id="38"/>
      <w:bookmarkEnd w:id="39"/>
      <w:bookmarkEnd w:id="40"/>
      <w:bookmarkEnd w:id="41"/>
    </w:p>
    <w:p w14:paraId="7FBC2079">
      <w:pPr>
        <w:pStyle w:val="4"/>
        <w:rPr>
          <w:rFonts w:hint="eastAsia" w:ascii="仿宋_GB2312" w:hAnsi="仿宋_GB2312" w:eastAsia="仿宋_GB2312" w:cs="仿宋_GB2312"/>
          <w:sz w:val="36"/>
          <w:szCs w:val="36"/>
        </w:rPr>
      </w:pPr>
      <w:bookmarkStart w:id="42" w:name="_Toc2771"/>
      <w:r>
        <w:rPr>
          <w:rFonts w:hint="eastAsia" w:ascii="仿宋_GB2312" w:hAnsi="仿宋_GB2312" w:eastAsia="仿宋_GB2312" w:cs="仿宋_GB2312"/>
          <w:sz w:val="36"/>
          <w:szCs w:val="36"/>
        </w:rPr>
        <w:t>一、投标文件的编制</w:t>
      </w:r>
      <w:bookmarkEnd w:id="42"/>
    </w:p>
    <w:p w14:paraId="609FDF2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154020A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14:paraId="671B917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14:paraId="477D061F">
      <w:pPr>
        <w:pStyle w:val="4"/>
        <w:rPr>
          <w:rFonts w:hint="eastAsia" w:ascii="仿宋_GB2312" w:hAnsi="仿宋_GB2312" w:eastAsia="仿宋_GB2312" w:cs="仿宋_GB2312"/>
          <w:sz w:val="36"/>
          <w:szCs w:val="36"/>
        </w:rPr>
      </w:pPr>
      <w:bookmarkStart w:id="43" w:name="_Toc5592"/>
      <w:r>
        <w:rPr>
          <w:rFonts w:hint="eastAsia" w:ascii="仿宋_GB2312" w:hAnsi="仿宋_GB2312" w:eastAsia="仿宋_GB2312" w:cs="仿宋_GB2312"/>
          <w:sz w:val="36"/>
          <w:szCs w:val="36"/>
        </w:rPr>
        <w:t>二、投标文件资料</w:t>
      </w:r>
      <w:bookmarkEnd w:id="43"/>
    </w:p>
    <w:p w14:paraId="6A29C9A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14:paraId="6FA080A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14:paraId="431BD2B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E9FDC5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14:paraId="7C9CB7C3">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14:paraId="3A8B7F8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14:paraId="4702437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14:paraId="16EA3A6E">
      <w:pPr>
        <w:pStyle w:val="4"/>
        <w:rPr>
          <w:rFonts w:hint="eastAsia" w:ascii="仿宋_GB2312" w:hAnsi="仿宋_GB2312" w:eastAsia="仿宋_GB2312" w:cs="仿宋_GB2312"/>
          <w:sz w:val="36"/>
          <w:szCs w:val="36"/>
        </w:rPr>
      </w:pPr>
      <w:bookmarkStart w:id="44" w:name="_Toc5199"/>
      <w:r>
        <w:rPr>
          <w:rFonts w:hint="eastAsia" w:ascii="仿宋_GB2312" w:hAnsi="仿宋_GB2312" w:eastAsia="仿宋_GB2312" w:cs="仿宋_GB2312"/>
          <w:sz w:val="36"/>
          <w:szCs w:val="36"/>
        </w:rPr>
        <w:t>三、投标文件的组成</w:t>
      </w:r>
      <w:bookmarkEnd w:id="44"/>
    </w:p>
    <w:p w14:paraId="2FAFD151">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14:paraId="5DC43122">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14:paraId="45DAB845">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14:paraId="2B7A3BB7">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14:paraId="1DAAA09C">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14:paraId="1F32F64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14:paraId="22829DE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14:paraId="3AA0531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14:paraId="1E0DBBFF">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14:paraId="08085F1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14:paraId="28E5265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14:paraId="46E552A0">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14:paraId="25FAC77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14:paraId="12938CA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14:paraId="22097DC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14:paraId="3BAB375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14:paraId="69FC46C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14:paraId="04D04B67">
      <w:pPr>
        <w:spacing w:line="360" w:lineRule="auto"/>
        <w:ind w:firstLine="482" w:firstLineChars="200"/>
        <w:rPr>
          <w:rFonts w:hint="eastAsia" w:ascii="仿宋_GB2312" w:hAnsi="仿宋_GB2312" w:eastAsia="仿宋_GB2312" w:cs="仿宋_GB2312"/>
          <w:b/>
          <w:bCs/>
          <w:sz w:val="24"/>
          <w:szCs w:val="24"/>
        </w:rPr>
      </w:pPr>
      <w:bookmarkStart w:id="45"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45"/>
    </w:p>
    <w:p w14:paraId="4EFC3D7B">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14:paraId="5D8D584A">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sz w:val="24"/>
          <w:szCs w:val="24"/>
          <w:highlight w:val="yellow"/>
        </w:rPr>
        <w:t>设备分项配置表（附件5-2），列明项目设备分项配置规格型号、品牌等信息（要求分项明细与附表9-1完全对应），但</w:t>
      </w:r>
      <w:r>
        <w:rPr>
          <w:rFonts w:hint="eastAsia" w:ascii="仿宋_GB2312" w:hAnsi="仿宋_GB2312" w:eastAsia="仿宋_GB2312" w:cs="仿宋_GB2312"/>
          <w:b/>
          <w:color w:val="000000"/>
          <w:sz w:val="24"/>
          <w:szCs w:val="24"/>
          <w:highlight w:val="yellow"/>
        </w:rPr>
        <w:t>注意：此表在技术标书中，禁止出现任何分项价格及项目总价；</w:t>
      </w:r>
    </w:p>
    <w:p w14:paraId="58BAABA9">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2.3提供202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14:paraId="20D8490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2.4供货期及保证措施；</w:t>
      </w:r>
    </w:p>
    <w:p w14:paraId="7201446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2.5产品的技术服务和售后服务内容及措施；</w:t>
      </w:r>
    </w:p>
    <w:p w14:paraId="51DFD80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2.6交货进度及计划；</w:t>
      </w:r>
    </w:p>
    <w:p w14:paraId="45057E3D">
      <w:pPr>
        <w:spacing w:line="360" w:lineRule="auto"/>
        <w:ind w:firstLine="480" w:firstLineChars="200"/>
        <w:rPr>
          <w:rFonts w:hint="eastAsia" w:ascii="仿宋_GB2312" w:hAnsi="仿宋_GB2312" w:eastAsia="仿宋_GB2312" w:cs="仿宋_GB2312"/>
          <w:color w:val="000000"/>
          <w:sz w:val="24"/>
          <w:szCs w:val="24"/>
        </w:rPr>
      </w:pPr>
      <w:bookmarkStart w:id="46" w:name="_Toc536542319"/>
      <w:r>
        <w:rPr>
          <w:rFonts w:hint="eastAsia" w:ascii="仿宋_GB2312" w:hAnsi="仿宋_GB2312" w:eastAsia="仿宋_GB2312" w:cs="仿宋_GB2312"/>
          <w:color w:val="000000"/>
          <w:sz w:val="24"/>
          <w:szCs w:val="24"/>
        </w:rPr>
        <w:t>2.7投标产品技术支持材料</w:t>
      </w:r>
      <w:bookmarkEnd w:id="46"/>
      <w:r>
        <w:rPr>
          <w:rFonts w:hint="eastAsia" w:ascii="仿宋_GB2312" w:hAnsi="仿宋_GB2312" w:eastAsia="仿宋_GB2312" w:cs="仿宋_GB2312"/>
          <w:color w:val="000000"/>
          <w:sz w:val="24"/>
          <w:szCs w:val="24"/>
        </w:rPr>
        <w:t>；</w:t>
      </w:r>
    </w:p>
    <w:p w14:paraId="68AEB64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2.8设备质量承诺函（附件7）；</w:t>
      </w:r>
    </w:p>
    <w:p w14:paraId="06824C1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2.9投标人需提交的其它资料。</w:t>
      </w:r>
    </w:p>
    <w:p w14:paraId="2842A4D3">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14:paraId="77684E7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14:paraId="2BEE0F7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14:paraId="3FACB18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47" w:name="OLE_LINK19"/>
      <w:bookmarkStart w:id="48" w:name="OLE_LINK18"/>
      <w:r>
        <w:rPr>
          <w:rFonts w:hint="eastAsia" w:ascii="仿宋_GB2312" w:hAnsi="仿宋_GB2312" w:eastAsia="仿宋_GB2312" w:cs="仿宋_GB2312"/>
          <w:b/>
          <w:color w:val="000000"/>
          <w:sz w:val="24"/>
          <w:szCs w:val="24"/>
        </w:rPr>
        <w:t>；</w:t>
      </w:r>
      <w:bookmarkEnd w:id="47"/>
      <w:bookmarkEnd w:id="48"/>
      <w:r>
        <w:rPr>
          <w:rFonts w:hint="eastAsia" w:ascii="仿宋_GB2312" w:hAnsi="仿宋_GB2312" w:eastAsia="仿宋_GB2312" w:cs="仿宋_GB2312"/>
          <w:color w:val="000000"/>
          <w:sz w:val="24"/>
          <w:szCs w:val="24"/>
        </w:rPr>
        <w:t xml:space="preserve"> </w:t>
      </w:r>
    </w:p>
    <w:p w14:paraId="78769AC9">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14:paraId="665B1099">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14:paraId="100EA70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14:paraId="79EA16CF">
      <w:pPr>
        <w:pStyle w:val="4"/>
        <w:rPr>
          <w:rFonts w:hint="eastAsia" w:ascii="仿宋_GB2312" w:hAnsi="仿宋_GB2312" w:eastAsia="仿宋_GB2312" w:cs="仿宋_GB2312"/>
          <w:sz w:val="36"/>
          <w:szCs w:val="36"/>
        </w:rPr>
      </w:pPr>
      <w:bookmarkStart w:id="49" w:name="_Toc15748"/>
      <w:r>
        <w:rPr>
          <w:rFonts w:hint="eastAsia" w:ascii="仿宋_GB2312" w:hAnsi="仿宋_GB2312" w:eastAsia="仿宋_GB2312" w:cs="仿宋_GB2312"/>
          <w:sz w:val="36"/>
          <w:szCs w:val="36"/>
        </w:rPr>
        <w:t>四、投标文件格式</w:t>
      </w:r>
      <w:bookmarkEnd w:id="49"/>
    </w:p>
    <w:p w14:paraId="62D6ECB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14:paraId="5A9BEDE0">
      <w:pPr>
        <w:spacing w:line="360" w:lineRule="auto"/>
        <w:ind w:firstLine="480" w:firstLineChars="200"/>
        <w:rPr>
          <w:rFonts w:hint="eastAsia" w:ascii="仿宋_GB2312" w:hAnsi="仿宋_GB2312" w:eastAsia="仿宋_GB2312" w:cs="仿宋_GB2312"/>
          <w:color w:val="000000"/>
          <w:sz w:val="24"/>
          <w:szCs w:val="24"/>
        </w:rPr>
      </w:pPr>
    </w:p>
    <w:p w14:paraId="2FD38CDE">
      <w:pPr>
        <w:pStyle w:val="22"/>
        <w:jc w:val="center"/>
        <w:rPr>
          <w:rFonts w:hint="eastAsia" w:ascii="仿宋_GB2312" w:hAnsi="仿宋_GB2312" w:eastAsia="仿宋_GB2312" w:cs="仿宋_GB2312"/>
          <w:b/>
          <w:bCs/>
          <w:kern w:val="44"/>
          <w:sz w:val="36"/>
          <w:szCs w:val="44"/>
        </w:rPr>
      </w:pPr>
    </w:p>
    <w:p w14:paraId="0FD60023">
      <w:pPr>
        <w:pStyle w:val="22"/>
        <w:jc w:val="center"/>
        <w:rPr>
          <w:rFonts w:hint="eastAsia" w:ascii="仿宋_GB2312" w:hAnsi="仿宋_GB2312" w:eastAsia="仿宋_GB2312" w:cs="仿宋_GB2312"/>
          <w:b/>
          <w:bCs/>
          <w:kern w:val="44"/>
          <w:sz w:val="36"/>
          <w:szCs w:val="44"/>
        </w:rPr>
      </w:pPr>
    </w:p>
    <w:p w14:paraId="27E76A4E">
      <w:pPr>
        <w:pStyle w:val="22"/>
        <w:jc w:val="center"/>
        <w:rPr>
          <w:rFonts w:hint="eastAsia" w:ascii="仿宋_GB2312" w:hAnsi="仿宋_GB2312" w:eastAsia="仿宋_GB2312" w:cs="仿宋_GB2312"/>
          <w:b/>
          <w:bCs/>
          <w:kern w:val="44"/>
          <w:sz w:val="36"/>
          <w:szCs w:val="44"/>
        </w:rPr>
      </w:pPr>
    </w:p>
    <w:p w14:paraId="4F63457D">
      <w:pPr>
        <w:pStyle w:val="22"/>
        <w:jc w:val="center"/>
        <w:rPr>
          <w:rFonts w:hint="eastAsia" w:ascii="仿宋_GB2312" w:hAnsi="仿宋_GB2312" w:eastAsia="仿宋_GB2312" w:cs="仿宋_GB2312"/>
          <w:b/>
          <w:bCs/>
          <w:kern w:val="44"/>
          <w:sz w:val="36"/>
          <w:szCs w:val="44"/>
        </w:rPr>
      </w:pPr>
    </w:p>
    <w:p w14:paraId="5283450E">
      <w:pPr>
        <w:pStyle w:val="22"/>
        <w:jc w:val="center"/>
        <w:rPr>
          <w:rFonts w:hint="eastAsia" w:ascii="仿宋_GB2312" w:hAnsi="仿宋_GB2312" w:eastAsia="仿宋_GB2312" w:cs="仿宋_GB2312"/>
          <w:b/>
          <w:bCs/>
          <w:kern w:val="44"/>
          <w:sz w:val="36"/>
          <w:szCs w:val="44"/>
        </w:rPr>
      </w:pPr>
    </w:p>
    <w:p w14:paraId="6A844560">
      <w:pPr>
        <w:pStyle w:val="22"/>
        <w:jc w:val="center"/>
        <w:rPr>
          <w:rFonts w:hint="eastAsia" w:ascii="仿宋_GB2312" w:hAnsi="仿宋_GB2312" w:eastAsia="仿宋_GB2312" w:cs="仿宋_GB2312"/>
          <w:b/>
          <w:bCs/>
          <w:kern w:val="44"/>
          <w:sz w:val="36"/>
          <w:szCs w:val="44"/>
        </w:rPr>
      </w:pPr>
    </w:p>
    <w:p w14:paraId="6BFC1BFC">
      <w:pPr>
        <w:pStyle w:val="22"/>
        <w:jc w:val="center"/>
        <w:rPr>
          <w:rFonts w:hint="eastAsia" w:ascii="仿宋_GB2312" w:hAnsi="仿宋_GB2312" w:eastAsia="仿宋_GB2312" w:cs="仿宋_GB2312"/>
          <w:b/>
          <w:bCs/>
          <w:kern w:val="44"/>
          <w:sz w:val="36"/>
          <w:szCs w:val="44"/>
        </w:rPr>
      </w:pPr>
    </w:p>
    <w:p w14:paraId="53ADA875">
      <w:pPr>
        <w:pStyle w:val="22"/>
        <w:jc w:val="center"/>
        <w:rPr>
          <w:rFonts w:hint="eastAsia" w:ascii="仿宋_GB2312" w:hAnsi="仿宋_GB2312" w:eastAsia="仿宋_GB2312" w:cs="仿宋_GB2312"/>
          <w:b/>
          <w:bCs/>
          <w:kern w:val="44"/>
          <w:sz w:val="36"/>
          <w:szCs w:val="44"/>
        </w:rPr>
      </w:pPr>
    </w:p>
    <w:p w14:paraId="7C6228FB">
      <w:pPr>
        <w:bidi w:val="0"/>
        <w:rPr>
          <w:rFonts w:hint="eastAsia"/>
        </w:rPr>
      </w:pPr>
      <w:bookmarkStart w:id="50" w:name="_Toc20467"/>
      <w:bookmarkStart w:id="51" w:name="_Toc32378"/>
      <w:bookmarkStart w:id="52" w:name="_Toc12714"/>
      <w:bookmarkStart w:id="53" w:name="_Toc12563"/>
      <w:bookmarkStart w:id="54" w:name="_Toc21497"/>
      <w:bookmarkStart w:id="55" w:name="_Toc8032"/>
      <w:bookmarkStart w:id="56" w:name="_Toc13562"/>
      <w:bookmarkStart w:id="57" w:name="_Toc6346"/>
      <w:bookmarkStart w:id="58" w:name="_Toc133783966"/>
      <w:bookmarkStart w:id="59" w:name="_Toc16358"/>
      <w:bookmarkStart w:id="60" w:name="_Toc20272"/>
      <w:bookmarkStart w:id="61" w:name="_Toc30738"/>
      <w:bookmarkStart w:id="62" w:name="_Toc22649"/>
      <w:bookmarkStart w:id="63" w:name="_Toc1884"/>
      <w:bookmarkStart w:id="64" w:name="_Toc3565"/>
      <w:bookmarkStart w:id="65" w:name="_Toc4532"/>
      <w:bookmarkStart w:id="66" w:name="_Toc23870"/>
      <w:bookmarkStart w:id="67" w:name="_Toc4194"/>
      <w:bookmarkStart w:id="68" w:name="_Toc7110"/>
      <w:bookmarkStart w:id="69" w:name="_Toc14517"/>
      <w:bookmarkStart w:id="70" w:name="_Toc13988"/>
      <w:bookmarkStart w:id="71" w:name="_Toc18606"/>
      <w:bookmarkStart w:id="72" w:name="_Toc6957"/>
      <w:bookmarkStart w:id="73" w:name="_Toc24964"/>
      <w:bookmarkStart w:id="74" w:name="_Toc13605"/>
      <w:bookmarkStart w:id="75" w:name="_Toc24913"/>
      <w:bookmarkStart w:id="76" w:name="_Toc8202"/>
      <w:bookmarkStart w:id="77" w:name="_Toc12552"/>
      <w:bookmarkStart w:id="78" w:name="_Toc18805"/>
      <w:bookmarkStart w:id="79" w:name="_Toc7511"/>
      <w:bookmarkStart w:id="80" w:name="_Toc4483"/>
      <w:bookmarkStart w:id="81" w:name="_Toc3372"/>
      <w:bookmarkStart w:id="82" w:name="_Toc19672"/>
      <w:bookmarkStart w:id="83" w:name="_Toc4029"/>
      <w:bookmarkStart w:id="84" w:name="_Toc28236"/>
      <w:bookmarkStart w:id="85" w:name="_Toc11355"/>
      <w:bookmarkStart w:id="86" w:name="_Toc13555"/>
      <w:bookmarkStart w:id="87" w:name="_Toc18182"/>
    </w:p>
    <w:p w14:paraId="5B1A556D">
      <w:pPr>
        <w:bidi w:val="0"/>
        <w:rPr>
          <w:rFonts w:hint="eastAsia"/>
        </w:rPr>
      </w:pPr>
    </w:p>
    <w:p w14:paraId="27D37EF9">
      <w:pPr>
        <w:bidi w:val="0"/>
        <w:rPr>
          <w:rFonts w:hint="eastAsia"/>
        </w:rPr>
      </w:pPr>
    </w:p>
    <w:p w14:paraId="56C1EE81">
      <w:pPr>
        <w:bidi w:val="0"/>
        <w:rPr>
          <w:rFonts w:hint="eastAsia"/>
        </w:rPr>
      </w:pPr>
    </w:p>
    <w:p w14:paraId="760ABDD9">
      <w:pPr>
        <w:bidi w:val="0"/>
        <w:rPr>
          <w:rFonts w:hint="eastAsia"/>
        </w:rPr>
      </w:pPr>
    </w:p>
    <w:p w14:paraId="2EFE1734">
      <w:pPr>
        <w:pStyle w:val="3"/>
        <w:numPr>
          <w:ilvl w:val="0"/>
          <w:numId w:val="6"/>
        </w:numPr>
        <w:spacing w:line="360" w:lineRule="auto"/>
        <w:rPr>
          <w:rFonts w:hint="eastAsia" w:ascii="仿宋_GB2312" w:hAnsi="仿宋_GB2312" w:eastAsia="仿宋_GB2312" w:cs="仿宋_GB2312"/>
          <w:sz w:val="44"/>
          <w:highlight w:val="green"/>
        </w:rPr>
      </w:pPr>
      <w:bookmarkStart w:id="88" w:name="_Toc10008"/>
      <w:r>
        <w:rPr>
          <w:rFonts w:hint="eastAsia" w:ascii="仿宋_GB2312" w:hAnsi="仿宋_GB2312" w:eastAsia="仿宋_GB2312" w:cs="仿宋_GB2312"/>
          <w:sz w:val="44"/>
          <w:highlight w:val="green"/>
        </w:rPr>
        <w:t>技术标书</w:t>
      </w:r>
      <w:bookmarkEnd w:id="88"/>
    </w:p>
    <w:p w14:paraId="7220D6C2">
      <w:pPr>
        <w:rPr>
          <w:rFonts w:hint="eastAsia" w:ascii="仿宋_GB2312" w:hAnsi="仿宋_GB2312" w:eastAsia="仿宋_GB2312" w:cs="仿宋_GB2312"/>
          <w:sz w:val="44"/>
          <w:highlight w:val="green"/>
        </w:rPr>
        <w:sectPr>
          <w:headerReference r:id="rId8" w:type="default"/>
          <w:footerReference r:id="rId9" w:type="default"/>
          <w:pgSz w:w="11907" w:h="16840"/>
          <w:pgMar w:top="1304" w:right="1418" w:bottom="1304" w:left="1418" w:header="724" w:footer="851" w:gutter="0"/>
          <w:cols w:space="720" w:num="1"/>
          <w:docGrid w:linePitch="290" w:charSpace="-3931"/>
        </w:sectPr>
      </w:pPr>
    </w:p>
    <w:p w14:paraId="588AC1D0">
      <w:pPr>
        <w:keepNext/>
        <w:keepLines/>
        <w:jc w:val="center"/>
        <w:outlineLvl w:val="0"/>
        <w:rPr>
          <w:rFonts w:ascii="宋体" w:hAnsi="宋体" w:eastAsia="宋体" w:cs="Times New Roman"/>
          <w:b/>
          <w:bCs/>
          <w:kern w:val="44"/>
          <w:sz w:val="36"/>
          <w:szCs w:val="44"/>
        </w:rPr>
      </w:pPr>
      <w:bookmarkStart w:id="89" w:name="_Toc9849"/>
      <w:bookmarkStart w:id="90" w:name="OLE_LINK31"/>
      <w:bookmarkStart w:id="91" w:name="OLE_LINK30"/>
      <w:r>
        <w:rPr>
          <w:rFonts w:hint="eastAsia" w:ascii="宋体" w:hAnsi="宋体" w:eastAsia="宋体" w:cs="Times New Roman"/>
          <w:b/>
          <w:bCs/>
          <w:kern w:val="44"/>
          <w:sz w:val="36"/>
          <w:szCs w:val="44"/>
        </w:rPr>
        <w:t>第四部分 技术标书</w:t>
      </w:r>
      <w:bookmarkEnd w:id="89"/>
    </w:p>
    <w:p w14:paraId="597BEA9F">
      <w:pPr>
        <w:pStyle w:val="22"/>
        <w:rPr>
          <w:rFonts w:hAnsi="宋体" w:eastAsia="宋体"/>
        </w:rPr>
      </w:pPr>
    </w:p>
    <w:p w14:paraId="60CA45EB">
      <w:pPr>
        <w:keepNext/>
        <w:keepLines/>
        <w:jc w:val="center"/>
        <w:rPr>
          <w:rFonts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中国重汽集团济南商用车制造公司</w:t>
      </w:r>
    </w:p>
    <w:p w14:paraId="28F0EE5E">
      <w:pPr>
        <w:keepNext/>
        <w:keepLines/>
        <w:jc w:val="center"/>
        <w:rPr>
          <w:rFonts w:hint="eastAsia" w:ascii="宋体" w:hAnsi="宋体" w:eastAsia="宋体" w:cs="Times New Roman"/>
          <w:b/>
          <w:bCs/>
          <w:color w:val="000000"/>
          <w:spacing w:val="-8"/>
          <w:sz w:val="48"/>
          <w:szCs w:val="44"/>
        </w:rPr>
      </w:pPr>
      <w:bookmarkStart w:id="92" w:name="_Hlk208323594"/>
      <w:r>
        <w:rPr>
          <w:rFonts w:hint="eastAsia" w:ascii="宋体" w:hAnsi="宋体" w:eastAsia="宋体" w:cs="Times New Roman"/>
          <w:b/>
          <w:bCs/>
          <w:color w:val="000000"/>
          <w:spacing w:val="-8"/>
          <w:sz w:val="48"/>
          <w:szCs w:val="44"/>
          <w:lang w:val="en-US" w:eastAsia="zh-CN"/>
        </w:rPr>
        <w:t>全新一代总装产线改造</w:t>
      </w:r>
      <w:r>
        <w:rPr>
          <w:rFonts w:hint="eastAsia" w:ascii="宋体" w:hAnsi="宋体" w:eastAsia="宋体" w:cs="Times New Roman"/>
          <w:b/>
          <w:bCs/>
          <w:color w:val="000000"/>
          <w:spacing w:val="-8"/>
          <w:sz w:val="48"/>
          <w:szCs w:val="44"/>
        </w:rPr>
        <w:t>招标项目</w:t>
      </w:r>
    </w:p>
    <w:p w14:paraId="707B94F6">
      <w:pPr>
        <w:keepNext/>
        <w:keepLines/>
        <w:jc w:val="center"/>
        <w:rPr>
          <w:rFonts w:hint="default" w:ascii="宋体" w:hAnsi="宋体" w:eastAsia="宋体" w:cs="Times New Roman"/>
          <w:b/>
          <w:bCs/>
          <w:color w:val="000000"/>
          <w:spacing w:val="-8"/>
          <w:sz w:val="48"/>
          <w:szCs w:val="44"/>
          <w:lang w:val="en-US" w:eastAsia="zh-CN"/>
        </w:rPr>
      </w:pPr>
      <w:r>
        <w:rPr>
          <w:rFonts w:hint="eastAsia" w:ascii="宋体" w:hAnsi="宋体" w:eastAsia="宋体" w:cs="Times New Roman"/>
          <w:b/>
          <w:bCs/>
          <w:color w:val="000000"/>
          <w:spacing w:val="-8"/>
          <w:sz w:val="48"/>
          <w:szCs w:val="44"/>
        </w:rPr>
        <w:t>子项</w:t>
      </w:r>
      <w:r>
        <w:rPr>
          <w:rFonts w:hint="eastAsia" w:ascii="宋体" w:hAnsi="宋体" w:eastAsia="宋体" w:cs="Times New Roman"/>
          <w:b/>
          <w:bCs/>
          <w:color w:val="000000"/>
          <w:spacing w:val="-8"/>
          <w:sz w:val="48"/>
          <w:szCs w:val="44"/>
          <w:lang w:val="en-US" w:eastAsia="zh-CN"/>
        </w:rPr>
        <w:t>2-新增拧紧工具</w:t>
      </w:r>
    </w:p>
    <w:bookmarkEnd w:id="92"/>
    <w:p w14:paraId="6C5AEC73">
      <w:pPr>
        <w:jc w:val="right"/>
        <w:rPr>
          <w:rFonts w:ascii="宋体" w:hAnsi="宋体" w:eastAsia="宋体" w:cs="Times New Roman"/>
          <w:color w:val="000000"/>
          <w:sz w:val="28"/>
          <w:szCs w:val="28"/>
        </w:rPr>
      </w:pPr>
    </w:p>
    <w:p w14:paraId="6C4E71FD">
      <w:pPr>
        <w:pStyle w:val="22"/>
        <w:rPr>
          <w:rFonts w:hAnsi="宋体" w:eastAsia="宋体"/>
        </w:rPr>
      </w:pPr>
    </w:p>
    <w:p w14:paraId="48B6F8D7">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技</w:t>
      </w:r>
    </w:p>
    <w:p w14:paraId="379E8C8F">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术</w:t>
      </w:r>
    </w:p>
    <w:p w14:paraId="5DB50D3A">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标</w:t>
      </w:r>
    </w:p>
    <w:p w14:paraId="6BE4FE01">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书</w:t>
      </w:r>
    </w:p>
    <w:p w14:paraId="469B2582">
      <w:pPr>
        <w:pStyle w:val="22"/>
        <w:rPr>
          <w:rFonts w:hAnsi="宋体" w:eastAsia="宋体"/>
        </w:rPr>
      </w:pPr>
    </w:p>
    <w:p w14:paraId="168D1626">
      <w:pPr>
        <w:pStyle w:val="22"/>
        <w:rPr>
          <w:rFonts w:hAnsi="宋体" w:eastAsia="宋体" w:cs="Times New Roman"/>
          <w:color w:val="000000"/>
          <w:sz w:val="72"/>
          <w:szCs w:val="72"/>
        </w:rPr>
      </w:pPr>
    </w:p>
    <w:p w14:paraId="6BCDC5A3">
      <w:pPr>
        <w:pStyle w:val="22"/>
        <w:rPr>
          <w:rFonts w:hAnsi="宋体" w:eastAsia="宋体" w:cs="Times New Roman"/>
          <w:color w:val="000000"/>
          <w:sz w:val="72"/>
          <w:szCs w:val="72"/>
        </w:rPr>
      </w:pPr>
    </w:p>
    <w:p w14:paraId="648A5CF9">
      <w:pPr>
        <w:spacing w:line="860" w:lineRule="exact"/>
        <w:ind w:firstLine="2570" w:firstLineChars="800"/>
        <w:rPr>
          <w:rFonts w:ascii="宋体" w:hAnsi="宋体" w:eastAsia="宋体"/>
          <w:b/>
          <w:bCs/>
          <w:sz w:val="32"/>
          <w:szCs w:val="28"/>
        </w:rPr>
      </w:pPr>
      <w:r>
        <w:rPr>
          <w:rFonts w:hint="eastAsia" w:ascii="宋体" w:hAnsi="宋体" w:eastAsia="宋体"/>
          <w:b/>
          <w:bCs/>
          <w:sz w:val="32"/>
          <w:szCs w:val="28"/>
        </w:rPr>
        <w:t xml:space="preserve"> 编制：     </w:t>
      </w:r>
    </w:p>
    <w:p w14:paraId="6237E003">
      <w:pPr>
        <w:spacing w:line="860" w:lineRule="exact"/>
        <w:rPr>
          <w:rFonts w:ascii="宋体" w:hAnsi="宋体" w:eastAsia="宋体"/>
          <w:b/>
          <w:bCs/>
          <w:sz w:val="32"/>
          <w:szCs w:val="28"/>
        </w:rPr>
      </w:pPr>
      <w:r>
        <w:rPr>
          <w:rFonts w:hint="eastAsia" w:ascii="宋体" w:hAnsi="宋体" w:eastAsia="宋体"/>
          <w:b/>
          <w:bCs/>
          <w:sz w:val="32"/>
          <w:szCs w:val="28"/>
        </w:rPr>
        <w:t xml:space="preserve">                 审核：     </w:t>
      </w:r>
    </w:p>
    <w:p w14:paraId="2490CAE7">
      <w:pPr>
        <w:spacing w:line="860" w:lineRule="exact"/>
        <w:rPr>
          <w:rFonts w:ascii="宋体" w:hAnsi="宋体" w:eastAsia="宋体"/>
          <w:b/>
          <w:bCs/>
          <w:sz w:val="32"/>
          <w:szCs w:val="28"/>
        </w:rPr>
      </w:pPr>
      <w:r>
        <w:rPr>
          <w:rFonts w:hint="eastAsia" w:ascii="宋体" w:hAnsi="宋体" w:eastAsia="宋体"/>
          <w:b/>
          <w:bCs/>
          <w:sz w:val="32"/>
          <w:szCs w:val="28"/>
        </w:rPr>
        <w:t xml:space="preserve">                 批准：     </w:t>
      </w:r>
    </w:p>
    <w:p w14:paraId="057CC8FA">
      <w:pPr>
        <w:pStyle w:val="22"/>
        <w:rPr>
          <w:rFonts w:hAnsi="宋体" w:eastAsia="宋体"/>
          <w:b/>
          <w:bCs/>
        </w:rPr>
      </w:pPr>
    </w:p>
    <w:p w14:paraId="57D8A946">
      <w:pPr>
        <w:jc w:val="center"/>
        <w:rPr>
          <w:rFonts w:ascii="宋体" w:hAnsi="宋体" w:eastAsia="宋体" w:cs="Times New Roman"/>
          <w:color w:val="000000"/>
          <w:sz w:val="28"/>
          <w:szCs w:val="28"/>
        </w:rPr>
      </w:pPr>
      <w:r>
        <w:rPr>
          <w:rFonts w:hint="eastAsia" w:ascii="宋体" w:hAnsi="宋体" w:eastAsia="宋体" w:cs="Times New Roman"/>
          <w:color w:val="000000"/>
          <w:sz w:val="28"/>
          <w:szCs w:val="28"/>
        </w:rPr>
        <w:t>招标人：中国重汽集团济南商用车制造公司</w:t>
      </w:r>
    </w:p>
    <w:p w14:paraId="25E46F7D">
      <w:pPr>
        <w:jc w:val="center"/>
        <w:rPr>
          <w:rFonts w:ascii="宋体" w:hAnsi="宋体" w:eastAsia="宋体" w:cs="Times New Roman"/>
          <w:b/>
          <w:bCs/>
          <w:kern w:val="44"/>
          <w:sz w:val="36"/>
          <w:szCs w:val="44"/>
        </w:rPr>
      </w:pPr>
      <w:r>
        <w:rPr>
          <w:rFonts w:ascii="宋体" w:hAnsi="宋体" w:eastAsia="宋体" w:cs="Times New Roman"/>
          <w:color w:val="000000"/>
          <w:sz w:val="28"/>
          <w:szCs w:val="28"/>
        </w:rPr>
        <w:t>202</w:t>
      </w:r>
      <w:r>
        <w:rPr>
          <w:rFonts w:hint="eastAsia" w:ascii="宋体" w:hAnsi="宋体" w:eastAsia="宋体" w:cs="Times New Roman"/>
          <w:color w:val="000000"/>
          <w:sz w:val="28"/>
          <w:szCs w:val="28"/>
        </w:rPr>
        <w:t>5年10月</w:t>
      </w:r>
    </w:p>
    <w:bookmarkEnd w:id="90"/>
    <w:bookmarkEnd w:id="91"/>
    <w:p w14:paraId="0F8EDBB3">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5463C133">
      <w:pPr>
        <w:keepNext/>
        <w:keepLines/>
        <w:spacing w:before="120" w:after="120" w:line="480" w:lineRule="exact"/>
        <w:jc w:val="center"/>
        <w:outlineLvl w:val="1"/>
        <w:rPr>
          <w:rFonts w:ascii="宋体" w:hAnsi="宋体" w:eastAsia="宋体" w:cs="Times New Roman"/>
          <w:b/>
          <w:bCs/>
          <w:kern w:val="44"/>
          <w:sz w:val="28"/>
          <w:szCs w:val="28"/>
        </w:rPr>
      </w:pPr>
      <w:bookmarkStart w:id="93" w:name="_Toc169605877"/>
      <w:r>
        <w:rPr>
          <w:rFonts w:hint="eastAsia" w:ascii="宋体" w:hAnsi="宋体" w:eastAsia="宋体" w:cs="Times New Roman"/>
          <w:b/>
          <w:bCs/>
          <w:kern w:val="44"/>
          <w:sz w:val="28"/>
          <w:szCs w:val="28"/>
        </w:rPr>
        <w:t>第一章采购货物概况</w:t>
      </w:r>
      <w:bookmarkEnd w:id="93"/>
    </w:p>
    <w:p w14:paraId="4B152BD3">
      <w:pPr>
        <w:keepNext/>
        <w:keepLines/>
        <w:spacing w:before="120" w:after="120" w:line="480" w:lineRule="exact"/>
        <w:jc w:val="center"/>
        <w:outlineLvl w:val="2"/>
        <w:rPr>
          <w:rFonts w:ascii="宋体" w:hAnsi="宋体" w:eastAsia="宋体" w:cs="Times New Roman"/>
          <w:b/>
          <w:bCs/>
          <w:sz w:val="24"/>
          <w:szCs w:val="24"/>
        </w:rPr>
      </w:pPr>
      <w:bookmarkStart w:id="94" w:name="_Toc169605878"/>
      <w:r>
        <w:rPr>
          <w:rFonts w:hint="eastAsia" w:ascii="宋体" w:hAnsi="宋体" w:eastAsia="宋体" w:cs="Times New Roman"/>
          <w:b/>
          <w:bCs/>
          <w:sz w:val="24"/>
          <w:szCs w:val="24"/>
        </w:rPr>
        <w:t>第一节使用环境</w:t>
      </w:r>
      <w:bookmarkEnd w:id="94"/>
    </w:p>
    <w:p w14:paraId="4B1D3EDA">
      <w:pPr>
        <w:spacing w:line="360" w:lineRule="auto"/>
        <w:outlineLvl w:val="3"/>
        <w:rPr>
          <w:rFonts w:hint="default" w:ascii="宋体" w:hAnsi="宋体" w:eastAsia="宋体"/>
          <w:sz w:val="24"/>
          <w:szCs w:val="24"/>
          <w:u w:val="single"/>
          <w:lang w:val="en-US" w:eastAsia="zh-CN"/>
        </w:rPr>
      </w:pPr>
      <w:r>
        <w:rPr>
          <w:rFonts w:hint="eastAsia" w:ascii="宋体" w:hAnsi="宋体" w:eastAsia="宋体"/>
          <w:sz w:val="24"/>
          <w:szCs w:val="24"/>
        </w:rPr>
        <w:t>一、项目名称：</w:t>
      </w:r>
      <w:r>
        <w:rPr>
          <w:rFonts w:hint="eastAsia" w:ascii="宋体" w:hAnsi="宋体" w:eastAsia="宋体"/>
          <w:sz w:val="24"/>
          <w:szCs w:val="24"/>
          <w:u w:val="single"/>
          <w:lang w:val="en-US" w:eastAsia="zh-CN"/>
        </w:rPr>
        <w:t>全新一代总装产线改造</w:t>
      </w:r>
      <w:r>
        <w:rPr>
          <w:rFonts w:hint="eastAsia" w:ascii="宋体" w:hAnsi="宋体" w:eastAsia="宋体"/>
          <w:sz w:val="24"/>
          <w:szCs w:val="24"/>
          <w:u w:val="single"/>
        </w:rPr>
        <w:t>招标项目</w:t>
      </w:r>
      <w:r>
        <w:rPr>
          <w:rFonts w:hint="eastAsia" w:ascii="宋体" w:hAnsi="宋体" w:eastAsia="宋体"/>
          <w:sz w:val="24"/>
          <w:szCs w:val="24"/>
          <w:u w:val="single"/>
          <w:lang w:val="en-US" w:eastAsia="zh-CN"/>
        </w:rPr>
        <w:t>子项2</w:t>
      </w:r>
      <w:r>
        <w:rPr>
          <w:rFonts w:hint="eastAsia" w:ascii="宋体" w:hAnsi="宋体" w:eastAsia="宋体"/>
          <w:sz w:val="24"/>
          <w:szCs w:val="24"/>
          <w:u w:val="single"/>
        </w:rPr>
        <w:t>-</w:t>
      </w:r>
      <w:r>
        <w:rPr>
          <w:rFonts w:hint="eastAsia" w:ascii="宋体" w:hAnsi="宋体" w:eastAsia="宋体"/>
          <w:sz w:val="24"/>
          <w:szCs w:val="24"/>
          <w:u w:val="single"/>
          <w:lang w:val="en-US" w:eastAsia="zh-CN"/>
        </w:rPr>
        <w:t>新增拧紧工具</w:t>
      </w:r>
    </w:p>
    <w:p w14:paraId="0BBDA846">
      <w:pPr>
        <w:spacing w:line="360" w:lineRule="auto"/>
        <w:outlineLvl w:val="3"/>
        <w:rPr>
          <w:rFonts w:ascii="宋体" w:hAnsi="宋体" w:eastAsia="宋体" w:cs="宋体"/>
          <w:color w:val="000000"/>
          <w:sz w:val="24"/>
          <w:szCs w:val="24"/>
          <w:u w:val="single"/>
        </w:rPr>
      </w:pPr>
      <w:r>
        <w:rPr>
          <w:rFonts w:hint="eastAsia" w:ascii="宋体" w:hAnsi="宋体" w:eastAsia="宋体"/>
          <w:sz w:val="24"/>
          <w:szCs w:val="24"/>
        </w:rPr>
        <w:t>二、建设地点：</w:t>
      </w:r>
      <w:r>
        <w:rPr>
          <w:rFonts w:hint="eastAsia" w:ascii="宋体" w:hAnsi="宋体" w:eastAsia="宋体" w:cs="宋体"/>
          <w:color w:val="000000"/>
          <w:sz w:val="24"/>
          <w:szCs w:val="24"/>
          <w:u w:val="single"/>
        </w:rPr>
        <w:t>中国重汽集团济南商用车制造公司</w:t>
      </w:r>
    </w:p>
    <w:p w14:paraId="6140351A">
      <w:pPr>
        <w:spacing w:line="360" w:lineRule="auto"/>
        <w:outlineLvl w:val="3"/>
        <w:rPr>
          <w:rFonts w:ascii="宋体" w:hAnsi="宋体" w:eastAsia="宋体"/>
          <w:sz w:val="24"/>
          <w:szCs w:val="24"/>
        </w:rPr>
      </w:pPr>
      <w:r>
        <w:rPr>
          <w:rFonts w:hint="eastAsia" w:ascii="宋体" w:hAnsi="宋体" w:eastAsia="宋体"/>
          <w:sz w:val="24"/>
          <w:szCs w:val="24"/>
        </w:rPr>
        <w:t>三、使用地点：</w:t>
      </w:r>
      <w:r>
        <w:rPr>
          <w:rFonts w:hint="eastAsia" w:ascii="宋体" w:hAnsi="宋体" w:eastAsia="宋体" w:cs="宋体"/>
          <w:color w:val="000000"/>
          <w:sz w:val="24"/>
          <w:szCs w:val="24"/>
          <w:u w:val="single"/>
        </w:rPr>
        <w:t>中国重汽集团济南商用车制造公司总装工厂（室内）</w:t>
      </w:r>
    </w:p>
    <w:p w14:paraId="636EA51A">
      <w:pPr>
        <w:pStyle w:val="131"/>
        <w:spacing w:line="360" w:lineRule="auto"/>
        <w:ind w:left="480" w:hanging="480" w:firstLineChars="0"/>
        <w:outlineLvl w:val="3"/>
        <w:rPr>
          <w:rFonts w:ascii="宋体" w:hAnsi="宋体" w:eastAsia="宋体"/>
          <w:sz w:val="24"/>
          <w:szCs w:val="24"/>
        </w:rPr>
      </w:pPr>
      <w:r>
        <w:rPr>
          <w:rFonts w:ascii="宋体" w:hAnsi="宋体" w:eastAsia="宋体"/>
          <w:sz w:val="24"/>
          <w:szCs w:val="24"/>
        </w:rPr>
        <w:t>四、</w:t>
      </w:r>
      <w:r>
        <w:rPr>
          <w:rFonts w:hint="eastAsia" w:ascii="宋体" w:hAnsi="宋体" w:eastAsia="宋体"/>
          <w:sz w:val="24"/>
          <w:szCs w:val="24"/>
        </w:rPr>
        <w:t>使用环境及能源供给：</w:t>
      </w:r>
    </w:p>
    <w:p w14:paraId="73FB0377">
      <w:pPr>
        <w:pStyle w:val="12"/>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1.海拔高度：</w:t>
      </w:r>
      <w:r>
        <w:rPr>
          <w:rFonts w:ascii="宋体" w:hAnsi="宋体" w:eastAsia="宋体"/>
          <w:sz w:val="24"/>
          <w:szCs w:val="24"/>
        </w:rPr>
        <w:t>≤</w:t>
      </w:r>
      <w:r>
        <w:rPr>
          <w:rFonts w:hint="eastAsia" w:ascii="宋体" w:hAnsi="宋体" w:eastAsia="宋体"/>
          <w:sz w:val="24"/>
          <w:szCs w:val="24"/>
        </w:rPr>
        <w:t>4000m；</w:t>
      </w:r>
    </w:p>
    <w:p w14:paraId="5D98EC2F">
      <w:pPr>
        <w:pStyle w:val="12"/>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2.环境温度：</w:t>
      </w:r>
      <w:r>
        <w:rPr>
          <w:rFonts w:ascii="宋体" w:hAnsi="宋体" w:eastAsia="宋体"/>
          <w:sz w:val="24"/>
          <w:szCs w:val="24"/>
        </w:rPr>
        <w:t>-25</w:t>
      </w:r>
      <w:r>
        <w:rPr>
          <w:rFonts w:hint="eastAsia" w:ascii="宋体" w:hAnsi="宋体" w:eastAsia="宋体"/>
          <w:sz w:val="24"/>
          <w:szCs w:val="24"/>
        </w:rPr>
        <w:t>℃</w:t>
      </w:r>
      <w:r>
        <w:rPr>
          <w:rFonts w:ascii="宋体" w:hAnsi="宋体" w:eastAsia="宋体"/>
          <w:sz w:val="24"/>
          <w:szCs w:val="24"/>
        </w:rPr>
        <w:t>～45</w:t>
      </w:r>
      <w:r>
        <w:rPr>
          <w:rFonts w:hint="eastAsia" w:ascii="宋体" w:hAnsi="宋体" w:eastAsia="宋体"/>
          <w:sz w:val="24"/>
          <w:szCs w:val="24"/>
        </w:rPr>
        <w:t>℃</w:t>
      </w:r>
      <w:r>
        <w:rPr>
          <w:rFonts w:ascii="宋体" w:hAnsi="宋体" w:eastAsia="宋体"/>
          <w:sz w:val="24"/>
          <w:szCs w:val="24"/>
        </w:rPr>
        <w:t>；</w:t>
      </w:r>
    </w:p>
    <w:p w14:paraId="46AAE9C0">
      <w:pPr>
        <w:spacing w:line="360" w:lineRule="auto"/>
        <w:ind w:firstLine="480" w:firstLineChars="200"/>
        <w:rPr>
          <w:rFonts w:ascii="宋体" w:hAnsi="宋体" w:eastAsia="宋体"/>
          <w:bCs/>
          <w:sz w:val="24"/>
          <w:szCs w:val="24"/>
        </w:rPr>
      </w:pPr>
      <w:r>
        <w:rPr>
          <w:rFonts w:hint="eastAsia" w:ascii="宋体" w:hAnsi="宋体" w:eastAsia="宋体"/>
          <w:bCs/>
          <w:sz w:val="24"/>
          <w:szCs w:val="24"/>
        </w:rPr>
        <w:t>3.相对湿度：年平均59%，最大95%、最小15%</w:t>
      </w:r>
      <w:r>
        <w:rPr>
          <w:rFonts w:ascii="宋体" w:hAnsi="宋体" w:eastAsia="宋体"/>
          <w:bCs/>
          <w:sz w:val="24"/>
          <w:szCs w:val="24"/>
        </w:rPr>
        <w:t>；</w:t>
      </w:r>
    </w:p>
    <w:p w14:paraId="591B7DF2">
      <w:pPr>
        <w:spacing w:line="360" w:lineRule="auto"/>
        <w:ind w:firstLine="480" w:firstLineChars="200"/>
        <w:outlineLvl w:val="3"/>
        <w:rPr>
          <w:rFonts w:ascii="宋体" w:hAnsi="宋体" w:eastAsia="宋体" w:cs="宋体"/>
          <w:sz w:val="24"/>
          <w:szCs w:val="24"/>
        </w:rPr>
      </w:pPr>
      <w:r>
        <w:rPr>
          <w:rFonts w:ascii="宋体" w:hAnsi="宋体" w:eastAsia="宋体"/>
          <w:bCs/>
          <w:sz w:val="24"/>
          <w:szCs w:val="24"/>
        </w:rPr>
        <w:t>4</w:t>
      </w:r>
      <w:r>
        <w:rPr>
          <w:rFonts w:hint="eastAsia" w:ascii="宋体" w:hAnsi="宋体" w:eastAsia="宋体"/>
          <w:bCs/>
          <w:sz w:val="24"/>
          <w:szCs w:val="24"/>
        </w:rPr>
        <w:t>.</w:t>
      </w:r>
      <w:r>
        <w:rPr>
          <w:rFonts w:hint="eastAsia" w:ascii="宋体" w:hAnsi="宋体" w:eastAsia="宋体" w:cs="宋体"/>
          <w:sz w:val="24"/>
          <w:szCs w:val="24"/>
        </w:rPr>
        <w:t>大气压强：80kPa～110kPa；</w:t>
      </w:r>
    </w:p>
    <w:p w14:paraId="334F23B3">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5.电力</w:t>
      </w:r>
      <w:r>
        <w:rPr>
          <w:rFonts w:ascii="宋体" w:hAnsi="宋体" w:eastAsia="宋体" w:cs="宋体"/>
          <w:sz w:val="24"/>
          <w:szCs w:val="24"/>
        </w:rPr>
        <w:t>:中国制式，三相五线制供电，供电电压 380V士10%/220V士10%，供电频率50Hz士0.5Hz</w:t>
      </w:r>
      <w:r>
        <w:rPr>
          <w:rFonts w:hint="eastAsia" w:ascii="宋体" w:hAnsi="宋体" w:eastAsia="宋体" w:cs="宋体"/>
          <w:sz w:val="24"/>
          <w:szCs w:val="24"/>
        </w:rPr>
        <w:t>；</w:t>
      </w:r>
    </w:p>
    <w:p w14:paraId="18C182F7">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6.水：市政自来水0.25MPa(0.15-0.35MPa); </w:t>
      </w:r>
    </w:p>
    <w:p w14:paraId="25FCD623">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7.非采暖季：动力站房供高温热水，供回水温度80℃/60℃; </w:t>
      </w:r>
    </w:p>
    <w:p w14:paraId="79B8D331">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8.压缩空气：厂区空压机自产压缩空气，0.55～0.7 Mpa。</w:t>
      </w:r>
    </w:p>
    <w:p w14:paraId="1E67B88F">
      <w:pPr>
        <w:spacing w:line="360" w:lineRule="auto"/>
        <w:rPr>
          <w:rFonts w:ascii="宋体" w:hAnsi="宋体" w:eastAsia="宋体"/>
          <w:bCs/>
          <w:sz w:val="24"/>
          <w:szCs w:val="24"/>
        </w:rPr>
      </w:pPr>
      <w:r>
        <w:rPr>
          <w:rFonts w:hint="eastAsia" w:ascii="宋体" w:hAnsi="宋体" w:eastAsia="宋体"/>
          <w:bCs/>
          <w:sz w:val="24"/>
          <w:szCs w:val="24"/>
        </w:rPr>
        <w:t>五、工作制度：全年工作300天、双班制、设备年时基数5000小时以上。</w:t>
      </w:r>
    </w:p>
    <w:p w14:paraId="44C892AC">
      <w:pPr>
        <w:spacing w:line="360" w:lineRule="auto"/>
        <w:rPr>
          <w:rFonts w:ascii="宋体" w:hAnsi="宋体" w:eastAsia="宋体"/>
          <w:bCs/>
          <w:sz w:val="24"/>
          <w:szCs w:val="24"/>
        </w:rPr>
      </w:pPr>
      <w:r>
        <w:rPr>
          <w:rFonts w:hint="eastAsia" w:ascii="宋体" w:hAnsi="宋体" w:eastAsia="宋体"/>
          <w:bCs/>
          <w:sz w:val="24"/>
          <w:szCs w:val="24"/>
        </w:rPr>
        <w:t>六、生产纲领：72000辆/年，</w:t>
      </w:r>
      <w:r>
        <w:rPr>
          <w:rFonts w:hint="eastAsia" w:ascii="宋体" w:hAnsi="宋体" w:eastAsia="宋体"/>
          <w:bCs/>
          <w:color w:val="EE0000"/>
          <w:sz w:val="24"/>
          <w:szCs w:val="24"/>
        </w:rPr>
        <w:t>节拍4min</w:t>
      </w:r>
    </w:p>
    <w:p w14:paraId="1454425B">
      <w:pPr>
        <w:keepNext/>
        <w:keepLines/>
        <w:spacing w:before="120" w:after="120" w:line="480" w:lineRule="exact"/>
        <w:jc w:val="center"/>
        <w:outlineLvl w:val="2"/>
        <w:rPr>
          <w:rFonts w:ascii="宋体" w:hAnsi="宋体" w:eastAsia="宋体" w:cs="Times New Roman"/>
          <w:b/>
          <w:bCs/>
          <w:sz w:val="24"/>
          <w:szCs w:val="24"/>
        </w:rPr>
      </w:pPr>
      <w:r>
        <w:rPr>
          <w:rFonts w:hint="eastAsia" w:ascii="宋体" w:hAnsi="宋体" w:eastAsia="宋体" w:cs="Times New Roman"/>
          <w:b/>
          <w:bCs/>
          <w:sz w:val="24"/>
          <w:szCs w:val="24"/>
        </w:rPr>
        <w:t>第二节采购货物概况</w:t>
      </w:r>
    </w:p>
    <w:p w14:paraId="47830D0C">
      <w:pPr>
        <w:spacing w:line="420" w:lineRule="exact"/>
        <w:outlineLvl w:val="3"/>
        <w:rPr>
          <w:rFonts w:hint="default" w:ascii="宋体" w:hAnsi="宋体" w:eastAsia="宋体"/>
          <w:sz w:val="24"/>
          <w:szCs w:val="24"/>
          <w:lang w:val="en-US" w:eastAsia="zh-CN"/>
        </w:rPr>
      </w:pPr>
      <w:r>
        <w:rPr>
          <w:rFonts w:hint="eastAsia" w:ascii="宋体" w:hAnsi="宋体" w:eastAsia="宋体"/>
          <w:b/>
          <w:sz w:val="24"/>
          <w:szCs w:val="24"/>
        </w:rPr>
        <w:t>一、货物名称：</w:t>
      </w:r>
      <w:r>
        <w:rPr>
          <w:rFonts w:hint="eastAsia" w:ascii="宋体" w:hAnsi="宋体" w:eastAsia="宋体"/>
          <w:bCs/>
          <w:sz w:val="24"/>
          <w:szCs w:val="24"/>
          <w:lang w:val="en-US" w:eastAsia="zh-CN"/>
        </w:rPr>
        <w:t>拧紧工具</w:t>
      </w:r>
    </w:p>
    <w:p w14:paraId="53819D1D">
      <w:pPr>
        <w:spacing w:line="420" w:lineRule="exact"/>
        <w:outlineLvl w:val="3"/>
        <w:rPr>
          <w:rFonts w:ascii="宋体" w:hAnsi="宋体" w:eastAsia="宋体"/>
          <w:sz w:val="24"/>
          <w:szCs w:val="24"/>
        </w:rPr>
      </w:pPr>
      <w:r>
        <w:rPr>
          <w:rFonts w:hint="eastAsia" w:ascii="宋体" w:hAnsi="宋体" w:eastAsia="宋体"/>
          <w:b/>
          <w:sz w:val="24"/>
          <w:szCs w:val="24"/>
        </w:rPr>
        <w:t>二、货物数量：</w:t>
      </w:r>
      <w:r>
        <w:rPr>
          <w:rFonts w:hint="eastAsia" w:ascii="宋体" w:hAnsi="宋体" w:eastAsia="宋体"/>
          <w:sz w:val="24"/>
          <w:szCs w:val="24"/>
        </w:rPr>
        <w:t>（详见</w:t>
      </w:r>
      <w:r>
        <w:rPr>
          <w:rFonts w:hint="eastAsia" w:ascii="宋体" w:hAnsi="宋体" w:eastAsia="宋体" w:cs="宋体"/>
          <w:color w:val="000000"/>
          <w:sz w:val="24"/>
          <w:szCs w:val="24"/>
        </w:rPr>
        <w:t>采购货物主要构成一览表</w:t>
      </w:r>
      <w:r>
        <w:rPr>
          <w:rFonts w:hint="eastAsia" w:ascii="宋体" w:hAnsi="宋体" w:eastAsia="宋体"/>
          <w:sz w:val="24"/>
          <w:szCs w:val="24"/>
        </w:rPr>
        <w:t>）</w:t>
      </w:r>
    </w:p>
    <w:p w14:paraId="280440EA">
      <w:pPr>
        <w:spacing w:line="420" w:lineRule="exact"/>
        <w:outlineLvl w:val="3"/>
        <w:rPr>
          <w:rFonts w:ascii="宋体" w:hAnsi="宋体" w:eastAsia="宋体"/>
          <w:b/>
          <w:sz w:val="24"/>
          <w:szCs w:val="24"/>
        </w:rPr>
      </w:pPr>
      <w:r>
        <w:rPr>
          <w:rFonts w:hint="eastAsia" w:ascii="宋体" w:hAnsi="宋体" w:eastAsia="宋体"/>
          <w:b/>
          <w:sz w:val="24"/>
          <w:szCs w:val="24"/>
        </w:rPr>
        <w:t>三、分投分中：</w:t>
      </w:r>
      <w:r>
        <w:rPr>
          <w:rFonts w:hint="eastAsia" w:ascii="宋体" w:hAnsi="宋体" w:eastAsia="宋体"/>
          <w:b/>
          <w:color w:val="000000" w:themeColor="text1"/>
          <w:sz w:val="24"/>
          <w:szCs w:val="24"/>
          <w14:textFill>
            <w14:solidFill>
              <w14:schemeClr w14:val="tx1"/>
            </w14:solidFill>
          </w14:textFill>
        </w:rPr>
        <w:t>不允许</w:t>
      </w:r>
    </w:p>
    <w:p w14:paraId="40ABE080">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采购货物主要构成一览表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4"/>
        <w:gridCol w:w="1736"/>
        <w:gridCol w:w="2353"/>
        <w:gridCol w:w="2229"/>
        <w:gridCol w:w="624"/>
        <w:gridCol w:w="1766"/>
      </w:tblGrid>
      <w:tr w14:paraId="344B0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309" w:type="pct"/>
            <w:vAlign w:val="center"/>
          </w:tcPr>
          <w:p w14:paraId="36392A6B">
            <w:pPr>
              <w:spacing w:line="360" w:lineRule="exact"/>
              <w:jc w:val="center"/>
              <w:rPr>
                <w:rFonts w:ascii="宋体" w:hAnsi="宋体" w:eastAsia="宋体"/>
                <w:b/>
              </w:rPr>
            </w:pPr>
            <w:r>
              <w:rPr>
                <w:rFonts w:hint="eastAsia" w:ascii="宋体" w:hAnsi="宋体" w:eastAsia="宋体"/>
                <w:b/>
              </w:rPr>
              <w:t>序号</w:t>
            </w:r>
          </w:p>
        </w:tc>
        <w:tc>
          <w:tcPr>
            <w:tcW w:w="935" w:type="pct"/>
            <w:vAlign w:val="center"/>
          </w:tcPr>
          <w:p w14:paraId="74CA7612">
            <w:pPr>
              <w:spacing w:line="360" w:lineRule="exact"/>
              <w:jc w:val="center"/>
              <w:rPr>
                <w:rFonts w:hint="eastAsia" w:ascii="宋体" w:hAnsi="宋体" w:eastAsia="宋体"/>
                <w:b/>
                <w:lang w:val="en-US" w:eastAsia="zh-CN"/>
              </w:rPr>
            </w:pPr>
            <w:r>
              <w:rPr>
                <w:rFonts w:hint="eastAsia" w:ascii="宋体" w:hAnsi="宋体" w:eastAsia="宋体"/>
                <w:b/>
                <w:lang w:val="en-US" w:eastAsia="zh-CN"/>
              </w:rPr>
              <w:t>工序</w:t>
            </w:r>
          </w:p>
        </w:tc>
        <w:tc>
          <w:tcPr>
            <w:tcW w:w="1267" w:type="pct"/>
            <w:vAlign w:val="center"/>
          </w:tcPr>
          <w:p w14:paraId="1ED487C5">
            <w:pPr>
              <w:spacing w:line="360" w:lineRule="exact"/>
              <w:jc w:val="center"/>
              <w:rPr>
                <w:rFonts w:ascii="宋体" w:hAnsi="宋体" w:eastAsia="宋体"/>
                <w:b/>
              </w:rPr>
            </w:pPr>
            <w:r>
              <w:rPr>
                <w:rFonts w:hint="eastAsia" w:ascii="宋体" w:hAnsi="宋体" w:eastAsia="宋体"/>
                <w:b/>
                <w:lang w:val="en-US" w:eastAsia="zh-CN"/>
              </w:rPr>
              <w:t>工具</w:t>
            </w:r>
            <w:r>
              <w:rPr>
                <w:rFonts w:hint="eastAsia" w:ascii="宋体" w:hAnsi="宋体" w:eastAsia="宋体"/>
                <w:b/>
              </w:rPr>
              <w:t>名称</w:t>
            </w:r>
          </w:p>
        </w:tc>
        <w:tc>
          <w:tcPr>
            <w:tcW w:w="1200" w:type="pct"/>
            <w:vAlign w:val="center"/>
          </w:tcPr>
          <w:p w14:paraId="16E636CC">
            <w:pPr>
              <w:spacing w:line="360" w:lineRule="exact"/>
              <w:jc w:val="center"/>
              <w:rPr>
                <w:rFonts w:hint="default" w:ascii="宋体" w:hAnsi="宋体" w:eastAsia="宋体"/>
                <w:b/>
                <w:lang w:val="en-US" w:eastAsia="zh-CN"/>
              </w:rPr>
            </w:pPr>
            <w:r>
              <w:rPr>
                <w:rFonts w:hint="eastAsia" w:ascii="宋体" w:hAnsi="宋体" w:eastAsia="宋体"/>
                <w:b/>
                <w:lang w:val="en-US" w:eastAsia="zh-CN"/>
              </w:rPr>
              <w:t>力矩范围</w:t>
            </w:r>
          </w:p>
        </w:tc>
        <w:tc>
          <w:tcPr>
            <w:tcW w:w="336" w:type="pct"/>
            <w:vAlign w:val="center"/>
          </w:tcPr>
          <w:p w14:paraId="68304843">
            <w:pPr>
              <w:spacing w:line="360" w:lineRule="exact"/>
              <w:jc w:val="center"/>
              <w:rPr>
                <w:rFonts w:ascii="宋体" w:hAnsi="宋体" w:eastAsia="宋体"/>
                <w:b/>
              </w:rPr>
            </w:pPr>
            <w:r>
              <w:rPr>
                <w:rFonts w:hint="eastAsia" w:ascii="宋体" w:hAnsi="宋体" w:eastAsia="宋体"/>
                <w:b/>
              </w:rPr>
              <w:t>数量</w:t>
            </w:r>
          </w:p>
        </w:tc>
        <w:tc>
          <w:tcPr>
            <w:tcW w:w="951" w:type="pct"/>
            <w:vAlign w:val="center"/>
          </w:tcPr>
          <w:p w14:paraId="0C020E87">
            <w:pPr>
              <w:spacing w:line="360" w:lineRule="exact"/>
              <w:jc w:val="center"/>
              <w:rPr>
                <w:rFonts w:ascii="宋体" w:hAnsi="宋体" w:eastAsia="宋体"/>
                <w:b/>
              </w:rPr>
            </w:pPr>
            <w:r>
              <w:rPr>
                <w:rFonts w:hint="eastAsia" w:ascii="宋体" w:hAnsi="宋体" w:eastAsia="宋体"/>
                <w:b/>
              </w:rPr>
              <w:t>交货方式</w:t>
            </w:r>
          </w:p>
        </w:tc>
      </w:tr>
      <w:tr w14:paraId="21DF1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09" w:type="pct"/>
            <w:vAlign w:val="center"/>
          </w:tcPr>
          <w:p w14:paraId="23DC8EEE">
            <w:pPr>
              <w:spacing w:line="360" w:lineRule="exact"/>
              <w:jc w:val="center"/>
              <w:rPr>
                <w:rFonts w:ascii="宋体" w:hAnsi="宋体" w:eastAsia="宋体"/>
                <w:b/>
              </w:rPr>
            </w:pPr>
            <w:r>
              <w:rPr>
                <w:rFonts w:hint="eastAsia" w:ascii="宋体" w:hAnsi="宋体" w:eastAsia="宋体"/>
                <w:b/>
              </w:rPr>
              <w:t>1</w:t>
            </w:r>
          </w:p>
        </w:tc>
        <w:tc>
          <w:tcPr>
            <w:tcW w:w="935" w:type="pct"/>
            <w:shd w:val="clear" w:color="auto" w:fill="auto"/>
            <w:vAlign w:val="top"/>
          </w:tcPr>
          <w:p w14:paraId="3B6B836C">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发动机悬置总成拧紧</w:t>
            </w:r>
          </w:p>
        </w:tc>
        <w:tc>
          <w:tcPr>
            <w:tcW w:w="1267" w:type="pct"/>
            <w:vAlign w:val="top"/>
          </w:tcPr>
          <w:p w14:paraId="4240CC71">
            <w:pPr>
              <w:keepNext w:val="0"/>
              <w:keepLines w:val="0"/>
              <w:widowControl/>
              <w:suppressLineNumbers w:val="0"/>
              <w:jc w:val="left"/>
              <w:textAlignment w:val="center"/>
              <w:rPr>
                <w:rFonts w:ascii="宋体" w:hAnsi="宋体" w:eastAsia="宋体"/>
                <w:bCs/>
                <w:sz w:val="24"/>
                <w:szCs w:val="24"/>
              </w:rPr>
            </w:pPr>
            <w:r>
              <w:rPr>
                <w:rFonts w:hint="eastAsia" w:ascii="宋体" w:hAnsi="宋体" w:eastAsia="宋体" w:cs="宋体"/>
                <w:i w:val="0"/>
                <w:iCs w:val="0"/>
                <w:color w:val="000000"/>
                <w:kern w:val="0"/>
                <w:sz w:val="24"/>
                <w:szCs w:val="24"/>
                <w:u w:val="none"/>
                <w:lang w:val="en-US" w:eastAsia="zh-CN" w:bidi="ar"/>
              </w:rPr>
              <w:t>单轴定值拧紧机</w:t>
            </w:r>
          </w:p>
        </w:tc>
        <w:tc>
          <w:tcPr>
            <w:tcW w:w="1200" w:type="pct"/>
            <w:shd w:val="clear" w:color="auto" w:fill="auto"/>
            <w:vAlign w:val="top"/>
          </w:tcPr>
          <w:p w14:paraId="3FA9AECE">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rPr>
              <w:t>124-620N·m</w:t>
            </w:r>
          </w:p>
        </w:tc>
        <w:tc>
          <w:tcPr>
            <w:tcW w:w="336" w:type="pct"/>
            <w:vAlign w:val="center"/>
          </w:tcPr>
          <w:p w14:paraId="1B2382EC">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2</w:t>
            </w:r>
          </w:p>
        </w:tc>
        <w:tc>
          <w:tcPr>
            <w:tcW w:w="951" w:type="pct"/>
            <w:vAlign w:val="center"/>
          </w:tcPr>
          <w:p w14:paraId="4EA3C24B">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交钥匙</w:t>
            </w:r>
          </w:p>
        </w:tc>
      </w:tr>
      <w:tr w14:paraId="29BD6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09" w:type="pct"/>
            <w:vAlign w:val="center"/>
          </w:tcPr>
          <w:p w14:paraId="142BF29B">
            <w:pPr>
              <w:spacing w:line="360" w:lineRule="exact"/>
              <w:jc w:val="center"/>
              <w:rPr>
                <w:rFonts w:ascii="宋体" w:hAnsi="宋体" w:eastAsia="宋体"/>
                <w:b/>
              </w:rPr>
            </w:pPr>
            <w:r>
              <w:rPr>
                <w:rFonts w:hint="eastAsia" w:ascii="宋体" w:hAnsi="宋体" w:eastAsia="宋体"/>
                <w:b/>
              </w:rPr>
              <w:t>2</w:t>
            </w:r>
          </w:p>
        </w:tc>
        <w:tc>
          <w:tcPr>
            <w:tcW w:w="935" w:type="pct"/>
            <w:shd w:val="clear" w:color="auto" w:fill="auto"/>
            <w:vAlign w:val="top"/>
          </w:tcPr>
          <w:p w14:paraId="3616DA5A">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鞍座总成拧紧</w:t>
            </w:r>
          </w:p>
        </w:tc>
        <w:tc>
          <w:tcPr>
            <w:tcW w:w="1267" w:type="pct"/>
            <w:vAlign w:val="top"/>
          </w:tcPr>
          <w:p w14:paraId="009DA77D">
            <w:pPr>
              <w:keepNext w:val="0"/>
              <w:keepLines w:val="0"/>
              <w:widowControl/>
              <w:suppressLineNumbers w:val="0"/>
              <w:jc w:val="left"/>
              <w:textAlignment w:val="center"/>
              <w:rPr>
                <w:rFonts w:ascii="宋体" w:hAnsi="宋体" w:eastAsia="宋体"/>
                <w:bCs/>
                <w:sz w:val="24"/>
                <w:szCs w:val="24"/>
              </w:rPr>
            </w:pPr>
            <w:r>
              <w:rPr>
                <w:rFonts w:hint="eastAsia" w:ascii="宋体" w:hAnsi="宋体" w:eastAsia="宋体" w:cs="宋体"/>
                <w:i w:val="0"/>
                <w:iCs w:val="0"/>
                <w:color w:val="000000"/>
                <w:kern w:val="0"/>
                <w:sz w:val="24"/>
                <w:szCs w:val="24"/>
                <w:u w:val="none"/>
                <w:lang w:val="en-US" w:eastAsia="zh-CN" w:bidi="ar"/>
              </w:rPr>
              <w:t>单轴定值拧紧机</w:t>
            </w:r>
          </w:p>
        </w:tc>
        <w:tc>
          <w:tcPr>
            <w:tcW w:w="1200" w:type="pct"/>
            <w:shd w:val="clear" w:color="auto" w:fill="auto"/>
            <w:vAlign w:val="center"/>
          </w:tcPr>
          <w:p w14:paraId="291E940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rPr>
              <w:t>124-620N·m</w:t>
            </w:r>
          </w:p>
        </w:tc>
        <w:tc>
          <w:tcPr>
            <w:tcW w:w="336" w:type="pct"/>
            <w:vAlign w:val="center"/>
          </w:tcPr>
          <w:p w14:paraId="4D60DDB1">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2</w:t>
            </w:r>
          </w:p>
        </w:tc>
        <w:tc>
          <w:tcPr>
            <w:tcW w:w="951" w:type="pct"/>
            <w:vAlign w:val="center"/>
          </w:tcPr>
          <w:p w14:paraId="1404F1F9">
            <w:pPr>
              <w:spacing w:line="360" w:lineRule="auto"/>
              <w:jc w:val="center"/>
              <w:rPr>
                <w:rFonts w:ascii="宋体" w:hAnsi="宋体" w:eastAsia="宋体"/>
                <w:bCs/>
                <w:sz w:val="24"/>
                <w:szCs w:val="24"/>
              </w:rPr>
            </w:pPr>
            <w:r>
              <w:rPr>
                <w:rFonts w:hint="eastAsia" w:ascii="宋体" w:hAnsi="宋体" w:eastAsia="宋体"/>
                <w:bCs/>
                <w:sz w:val="24"/>
                <w:szCs w:val="24"/>
                <w:lang w:val="en-US" w:eastAsia="zh-CN"/>
              </w:rPr>
              <w:t>交钥匙</w:t>
            </w:r>
          </w:p>
        </w:tc>
      </w:tr>
      <w:tr w14:paraId="735D4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09" w:type="pct"/>
            <w:vAlign w:val="center"/>
          </w:tcPr>
          <w:p w14:paraId="61EA05D8">
            <w:pPr>
              <w:spacing w:line="360" w:lineRule="exact"/>
              <w:jc w:val="center"/>
              <w:rPr>
                <w:rFonts w:ascii="宋体" w:hAnsi="宋体" w:eastAsia="宋体"/>
                <w:b/>
              </w:rPr>
            </w:pPr>
            <w:r>
              <w:rPr>
                <w:rFonts w:hint="eastAsia" w:ascii="宋体" w:hAnsi="宋体" w:eastAsia="宋体"/>
                <w:b/>
              </w:rPr>
              <w:t>3</w:t>
            </w:r>
          </w:p>
        </w:tc>
        <w:tc>
          <w:tcPr>
            <w:tcW w:w="935" w:type="pct"/>
            <w:shd w:val="clear" w:color="auto" w:fill="auto"/>
            <w:vAlign w:val="center"/>
          </w:tcPr>
          <w:p w14:paraId="68F64F8A">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解分室工序</w:t>
            </w:r>
          </w:p>
        </w:tc>
        <w:tc>
          <w:tcPr>
            <w:tcW w:w="1267" w:type="pct"/>
            <w:vAlign w:val="center"/>
          </w:tcPr>
          <w:p w14:paraId="3EE0412C">
            <w:pPr>
              <w:keepNext w:val="0"/>
              <w:keepLines w:val="0"/>
              <w:widowControl/>
              <w:suppressLineNumbers w:val="0"/>
              <w:jc w:val="left"/>
              <w:textAlignment w:val="center"/>
              <w:rPr>
                <w:rFonts w:ascii="宋体" w:hAnsi="宋体" w:eastAsia="宋体"/>
                <w:bCs/>
                <w:sz w:val="24"/>
                <w:szCs w:val="24"/>
              </w:rPr>
            </w:pPr>
            <w:r>
              <w:rPr>
                <w:rFonts w:hint="eastAsia" w:ascii="宋体" w:hAnsi="宋体" w:eastAsia="宋体" w:cs="宋体"/>
                <w:i w:val="0"/>
                <w:iCs w:val="0"/>
                <w:color w:val="000000"/>
                <w:kern w:val="0"/>
                <w:sz w:val="24"/>
                <w:szCs w:val="24"/>
                <w:u w:val="none"/>
                <w:lang w:val="en-US" w:eastAsia="zh-CN" w:bidi="ar"/>
              </w:rPr>
              <w:t>电动棘轮扳手</w:t>
            </w:r>
          </w:p>
        </w:tc>
        <w:tc>
          <w:tcPr>
            <w:tcW w:w="1200" w:type="pct"/>
            <w:shd w:val="clear" w:color="auto" w:fill="auto"/>
            <w:vAlign w:val="center"/>
          </w:tcPr>
          <w:p w14:paraId="20D45EC2">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w:t>
            </w:r>
          </w:p>
        </w:tc>
        <w:tc>
          <w:tcPr>
            <w:tcW w:w="336" w:type="pct"/>
            <w:vAlign w:val="center"/>
          </w:tcPr>
          <w:p w14:paraId="16816FA1">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951" w:type="pct"/>
            <w:vAlign w:val="center"/>
          </w:tcPr>
          <w:p w14:paraId="627EC58F">
            <w:pPr>
              <w:spacing w:line="360" w:lineRule="auto"/>
              <w:jc w:val="center"/>
              <w:rPr>
                <w:rFonts w:ascii="宋体" w:hAnsi="宋体" w:eastAsia="宋体"/>
                <w:bCs/>
                <w:sz w:val="24"/>
                <w:szCs w:val="24"/>
              </w:rPr>
            </w:pPr>
            <w:r>
              <w:rPr>
                <w:rFonts w:hint="eastAsia" w:ascii="宋体" w:hAnsi="宋体" w:eastAsia="宋体"/>
                <w:bCs/>
                <w:sz w:val="24"/>
                <w:szCs w:val="24"/>
                <w:lang w:val="en-US" w:eastAsia="zh-CN"/>
              </w:rPr>
              <w:t>交钥匙</w:t>
            </w:r>
          </w:p>
        </w:tc>
      </w:tr>
      <w:tr w14:paraId="738B8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09" w:type="pct"/>
            <w:vAlign w:val="center"/>
          </w:tcPr>
          <w:p w14:paraId="6482342E">
            <w:pPr>
              <w:spacing w:line="360" w:lineRule="exact"/>
              <w:jc w:val="center"/>
              <w:rPr>
                <w:rFonts w:ascii="宋体" w:hAnsi="宋体" w:eastAsia="宋体"/>
                <w:b/>
              </w:rPr>
            </w:pPr>
            <w:r>
              <w:rPr>
                <w:rFonts w:hint="eastAsia" w:ascii="宋体" w:hAnsi="宋体" w:eastAsia="宋体"/>
                <w:b/>
              </w:rPr>
              <w:t>4</w:t>
            </w:r>
          </w:p>
        </w:tc>
        <w:tc>
          <w:tcPr>
            <w:tcW w:w="935" w:type="pct"/>
            <w:shd w:val="clear" w:color="auto" w:fill="auto"/>
            <w:vAlign w:val="top"/>
          </w:tcPr>
          <w:p w14:paraId="4714E564">
            <w:pPr>
              <w:keepNext w:val="0"/>
              <w:keepLines w:val="0"/>
              <w:widowControl/>
              <w:suppressLineNumbers w:val="0"/>
              <w:jc w:val="left"/>
              <w:textAlignment w:val="center"/>
              <w:rPr>
                <w:rFonts w:hint="eastAsia" w:ascii="宋体" w:hAnsi="宋体" w:eastAsia="宋体"/>
                <w:b/>
              </w:rPr>
            </w:pPr>
            <w:r>
              <w:rPr>
                <w:rFonts w:hint="eastAsia" w:ascii="宋体" w:hAnsi="宋体" w:eastAsia="宋体" w:cs="宋体"/>
                <w:i w:val="0"/>
                <w:iCs w:val="0"/>
                <w:color w:val="000000"/>
                <w:kern w:val="0"/>
                <w:sz w:val="24"/>
                <w:szCs w:val="24"/>
                <w:u w:val="none"/>
                <w:lang w:val="en-US" w:eastAsia="zh-CN" w:bidi="ar"/>
              </w:rPr>
              <w:t>安装过滤器、暖风机等工序</w:t>
            </w:r>
          </w:p>
        </w:tc>
        <w:tc>
          <w:tcPr>
            <w:tcW w:w="1267" w:type="pct"/>
            <w:shd w:val="clear" w:color="auto" w:fill="auto"/>
            <w:vAlign w:val="top"/>
          </w:tcPr>
          <w:p w14:paraId="221E144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小扭矩枪式定值电扳机</w:t>
            </w:r>
          </w:p>
        </w:tc>
        <w:tc>
          <w:tcPr>
            <w:tcW w:w="1200" w:type="pct"/>
            <w:shd w:val="clear" w:color="auto" w:fill="auto"/>
            <w:vAlign w:val="top"/>
          </w:tcPr>
          <w:p w14:paraId="111C0A66">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2-12 N·m</w:t>
            </w:r>
          </w:p>
        </w:tc>
        <w:tc>
          <w:tcPr>
            <w:tcW w:w="336" w:type="pct"/>
            <w:shd w:val="clear" w:color="auto" w:fill="auto"/>
            <w:vAlign w:val="top"/>
          </w:tcPr>
          <w:p w14:paraId="6546497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951" w:type="pct"/>
            <w:vAlign w:val="center"/>
          </w:tcPr>
          <w:p w14:paraId="31365783">
            <w:pPr>
              <w:spacing w:line="360" w:lineRule="auto"/>
              <w:jc w:val="center"/>
              <w:rPr>
                <w:rFonts w:ascii="宋体" w:hAnsi="宋体" w:eastAsia="宋体"/>
                <w:bCs/>
                <w:sz w:val="24"/>
                <w:szCs w:val="24"/>
              </w:rPr>
            </w:pPr>
            <w:r>
              <w:rPr>
                <w:rFonts w:hint="eastAsia" w:ascii="宋体" w:hAnsi="宋体" w:eastAsia="宋体"/>
                <w:bCs/>
                <w:sz w:val="24"/>
                <w:szCs w:val="24"/>
                <w:lang w:val="en-US" w:eastAsia="zh-CN"/>
              </w:rPr>
              <w:t>交钥匙</w:t>
            </w:r>
          </w:p>
        </w:tc>
      </w:tr>
      <w:tr w14:paraId="62FC4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09" w:type="pct"/>
            <w:vAlign w:val="center"/>
          </w:tcPr>
          <w:p w14:paraId="678B2555">
            <w:pPr>
              <w:spacing w:line="360" w:lineRule="exact"/>
              <w:jc w:val="center"/>
              <w:rPr>
                <w:rFonts w:ascii="宋体" w:hAnsi="宋体" w:eastAsia="宋体"/>
                <w:b/>
              </w:rPr>
            </w:pPr>
            <w:r>
              <w:rPr>
                <w:rFonts w:hint="eastAsia" w:ascii="宋体" w:hAnsi="宋体" w:eastAsia="宋体"/>
                <w:b/>
              </w:rPr>
              <w:t>5</w:t>
            </w:r>
          </w:p>
        </w:tc>
        <w:tc>
          <w:tcPr>
            <w:tcW w:w="935" w:type="pct"/>
            <w:shd w:val="clear" w:color="auto" w:fill="auto"/>
            <w:vAlign w:val="top"/>
          </w:tcPr>
          <w:p w14:paraId="324DA7C9">
            <w:pPr>
              <w:keepNext w:val="0"/>
              <w:keepLines w:val="0"/>
              <w:widowControl/>
              <w:suppressLineNumbers w:val="0"/>
              <w:jc w:val="left"/>
              <w:textAlignment w:val="center"/>
              <w:rPr>
                <w:rFonts w:hint="eastAsia" w:ascii="宋体" w:hAnsi="宋体" w:eastAsia="宋体"/>
                <w:b/>
              </w:rPr>
            </w:pPr>
            <w:r>
              <w:rPr>
                <w:rFonts w:hint="eastAsia" w:ascii="宋体" w:hAnsi="宋体" w:eastAsia="宋体" w:cs="宋体"/>
                <w:i w:val="0"/>
                <w:iCs w:val="0"/>
                <w:color w:val="000000"/>
                <w:kern w:val="0"/>
                <w:sz w:val="24"/>
                <w:szCs w:val="24"/>
                <w:u w:val="none"/>
                <w:lang w:val="en-US" w:eastAsia="zh-CN" w:bidi="ar"/>
              </w:rPr>
              <w:t>安装排气管、空调管等工序</w:t>
            </w:r>
          </w:p>
        </w:tc>
        <w:tc>
          <w:tcPr>
            <w:tcW w:w="1267" w:type="pct"/>
            <w:shd w:val="clear" w:color="auto" w:fill="auto"/>
            <w:vAlign w:val="top"/>
          </w:tcPr>
          <w:p w14:paraId="521ECD7E">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枪式定值电扳机</w:t>
            </w:r>
          </w:p>
        </w:tc>
        <w:tc>
          <w:tcPr>
            <w:tcW w:w="1200" w:type="pct"/>
            <w:shd w:val="clear" w:color="auto" w:fill="auto"/>
            <w:vAlign w:val="center"/>
          </w:tcPr>
          <w:p w14:paraId="1550BA07">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6-30 N·m</w:t>
            </w:r>
          </w:p>
        </w:tc>
        <w:tc>
          <w:tcPr>
            <w:tcW w:w="336" w:type="pct"/>
            <w:shd w:val="clear" w:color="auto" w:fill="auto"/>
            <w:vAlign w:val="center"/>
          </w:tcPr>
          <w:p w14:paraId="00294CF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951" w:type="pct"/>
            <w:vAlign w:val="center"/>
          </w:tcPr>
          <w:p w14:paraId="6C0CB259">
            <w:pPr>
              <w:spacing w:line="360" w:lineRule="exact"/>
              <w:jc w:val="center"/>
              <w:rPr>
                <w:rFonts w:ascii="宋体" w:hAnsi="宋体" w:eastAsia="宋体"/>
                <w:b/>
              </w:rPr>
            </w:pPr>
            <w:r>
              <w:rPr>
                <w:rFonts w:hint="eastAsia" w:ascii="宋体" w:hAnsi="宋体" w:eastAsia="宋体"/>
                <w:bCs/>
                <w:sz w:val="24"/>
                <w:szCs w:val="24"/>
                <w:lang w:val="en-US" w:eastAsia="zh-CN"/>
              </w:rPr>
              <w:t>交钥匙</w:t>
            </w:r>
          </w:p>
        </w:tc>
      </w:tr>
      <w:tr w14:paraId="20B5C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09" w:type="pct"/>
            <w:vAlign w:val="center"/>
          </w:tcPr>
          <w:p w14:paraId="79973857">
            <w:pPr>
              <w:spacing w:line="360" w:lineRule="exact"/>
              <w:jc w:val="center"/>
              <w:rPr>
                <w:rFonts w:ascii="宋体" w:hAnsi="宋体" w:eastAsia="宋体"/>
                <w:b/>
              </w:rPr>
            </w:pPr>
            <w:r>
              <w:rPr>
                <w:rFonts w:hint="eastAsia" w:ascii="宋体" w:hAnsi="宋体" w:eastAsia="宋体"/>
                <w:b/>
              </w:rPr>
              <w:t>6</w:t>
            </w:r>
          </w:p>
        </w:tc>
        <w:tc>
          <w:tcPr>
            <w:tcW w:w="935" w:type="pct"/>
            <w:shd w:val="clear" w:color="auto" w:fill="auto"/>
            <w:vAlign w:val="center"/>
          </w:tcPr>
          <w:p w14:paraId="7F6A1B51">
            <w:pPr>
              <w:keepNext w:val="0"/>
              <w:keepLines w:val="0"/>
              <w:widowControl/>
              <w:suppressLineNumbers w:val="0"/>
              <w:jc w:val="left"/>
              <w:textAlignment w:val="center"/>
              <w:rPr>
                <w:rFonts w:hint="eastAsia" w:ascii="宋体" w:hAnsi="宋体" w:eastAsia="宋体"/>
                <w:b/>
              </w:rPr>
            </w:pPr>
            <w:r>
              <w:rPr>
                <w:rFonts w:hint="eastAsia" w:ascii="宋体" w:hAnsi="宋体" w:eastAsia="宋体" w:cs="宋体"/>
                <w:i w:val="0"/>
                <w:iCs w:val="0"/>
                <w:color w:val="000000"/>
                <w:kern w:val="0"/>
                <w:sz w:val="24"/>
                <w:szCs w:val="24"/>
                <w:u w:val="none"/>
                <w:lang w:val="en-US" w:eastAsia="zh-CN" w:bidi="ar"/>
              </w:rPr>
              <w:t>安装举升缸上支架等工序</w:t>
            </w:r>
          </w:p>
        </w:tc>
        <w:tc>
          <w:tcPr>
            <w:tcW w:w="1267" w:type="pct"/>
            <w:shd w:val="clear" w:color="auto" w:fill="auto"/>
            <w:vAlign w:val="center"/>
          </w:tcPr>
          <w:p w14:paraId="49F94A3B">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枪式定值电扳机</w:t>
            </w:r>
          </w:p>
        </w:tc>
        <w:tc>
          <w:tcPr>
            <w:tcW w:w="1200" w:type="pct"/>
            <w:shd w:val="clear" w:color="auto" w:fill="auto"/>
            <w:vAlign w:val="center"/>
          </w:tcPr>
          <w:p w14:paraId="58164D66">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25-100 N·m</w:t>
            </w:r>
          </w:p>
        </w:tc>
        <w:tc>
          <w:tcPr>
            <w:tcW w:w="336" w:type="pct"/>
            <w:shd w:val="clear" w:color="auto" w:fill="auto"/>
            <w:vAlign w:val="center"/>
          </w:tcPr>
          <w:p w14:paraId="44EE186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951" w:type="pct"/>
            <w:vAlign w:val="center"/>
          </w:tcPr>
          <w:p w14:paraId="597D59DD">
            <w:pPr>
              <w:spacing w:line="360" w:lineRule="exact"/>
              <w:jc w:val="center"/>
              <w:rPr>
                <w:rFonts w:ascii="宋体" w:hAnsi="宋体" w:eastAsia="宋体"/>
                <w:bCs/>
                <w:sz w:val="24"/>
                <w:szCs w:val="24"/>
              </w:rPr>
            </w:pPr>
            <w:r>
              <w:rPr>
                <w:rFonts w:hint="eastAsia" w:ascii="宋体" w:hAnsi="宋体" w:eastAsia="宋体"/>
                <w:bCs/>
                <w:sz w:val="24"/>
                <w:szCs w:val="24"/>
                <w:lang w:val="en-US" w:eastAsia="zh-CN"/>
              </w:rPr>
              <w:t>交钥匙</w:t>
            </w:r>
          </w:p>
        </w:tc>
      </w:tr>
      <w:tr w14:paraId="6BC8B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09" w:type="pct"/>
            <w:vAlign w:val="center"/>
          </w:tcPr>
          <w:p w14:paraId="11DAC9B8">
            <w:pPr>
              <w:spacing w:line="360" w:lineRule="exact"/>
              <w:jc w:val="center"/>
              <w:rPr>
                <w:rFonts w:ascii="宋体" w:hAnsi="宋体" w:eastAsia="宋体"/>
                <w:b/>
              </w:rPr>
            </w:pPr>
            <w:r>
              <w:rPr>
                <w:rFonts w:hint="eastAsia" w:ascii="宋体" w:hAnsi="宋体" w:eastAsia="宋体"/>
                <w:b/>
              </w:rPr>
              <w:t>7</w:t>
            </w:r>
          </w:p>
        </w:tc>
        <w:tc>
          <w:tcPr>
            <w:tcW w:w="935" w:type="pct"/>
            <w:shd w:val="clear" w:color="auto" w:fill="auto"/>
            <w:vAlign w:val="center"/>
          </w:tcPr>
          <w:p w14:paraId="153114AC">
            <w:pPr>
              <w:keepNext w:val="0"/>
              <w:keepLines w:val="0"/>
              <w:widowControl/>
              <w:suppressLineNumbers w:val="0"/>
              <w:jc w:val="left"/>
              <w:textAlignment w:val="center"/>
              <w:rPr>
                <w:rFonts w:hint="eastAsia" w:ascii="宋体" w:hAnsi="宋体" w:eastAsia="宋体"/>
                <w:b/>
              </w:rPr>
            </w:pPr>
            <w:r>
              <w:rPr>
                <w:rFonts w:hint="eastAsia" w:ascii="宋体" w:hAnsi="宋体" w:eastAsia="宋体" w:cs="宋体"/>
                <w:i w:val="0"/>
                <w:iCs w:val="0"/>
                <w:color w:val="000000"/>
                <w:kern w:val="0"/>
                <w:sz w:val="24"/>
                <w:szCs w:val="24"/>
                <w:u w:val="none"/>
                <w:lang w:val="en-US" w:eastAsia="zh-CN" w:bidi="ar"/>
              </w:rPr>
              <w:t>安装油箱支架等工序</w:t>
            </w:r>
          </w:p>
        </w:tc>
        <w:tc>
          <w:tcPr>
            <w:tcW w:w="1267" w:type="pct"/>
            <w:shd w:val="clear" w:color="auto" w:fill="auto"/>
            <w:vAlign w:val="center"/>
          </w:tcPr>
          <w:p w14:paraId="6FF923F9">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枪式定值电扳机</w:t>
            </w:r>
          </w:p>
        </w:tc>
        <w:tc>
          <w:tcPr>
            <w:tcW w:w="1200" w:type="pct"/>
            <w:shd w:val="clear" w:color="auto" w:fill="auto"/>
            <w:vAlign w:val="center"/>
          </w:tcPr>
          <w:p w14:paraId="23FF39F2">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60-350 N·m</w:t>
            </w:r>
          </w:p>
        </w:tc>
        <w:tc>
          <w:tcPr>
            <w:tcW w:w="336" w:type="pct"/>
            <w:shd w:val="clear" w:color="auto" w:fill="auto"/>
            <w:vAlign w:val="center"/>
          </w:tcPr>
          <w:p w14:paraId="5F8666D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951" w:type="pct"/>
            <w:vAlign w:val="center"/>
          </w:tcPr>
          <w:p w14:paraId="7E3C44A9">
            <w:pPr>
              <w:spacing w:line="360" w:lineRule="exact"/>
              <w:jc w:val="center"/>
              <w:rPr>
                <w:rFonts w:ascii="宋体" w:hAnsi="宋体" w:eastAsia="宋体"/>
                <w:bCs/>
                <w:sz w:val="24"/>
                <w:szCs w:val="24"/>
              </w:rPr>
            </w:pPr>
            <w:r>
              <w:rPr>
                <w:rFonts w:hint="eastAsia" w:ascii="宋体" w:hAnsi="宋体" w:eastAsia="宋体"/>
                <w:bCs/>
                <w:sz w:val="24"/>
                <w:szCs w:val="24"/>
                <w:lang w:val="en-US" w:eastAsia="zh-CN"/>
              </w:rPr>
              <w:t>交钥匙</w:t>
            </w:r>
          </w:p>
        </w:tc>
      </w:tr>
    </w:tbl>
    <w:p w14:paraId="6E3E8B8F">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本表所列采购设备仅为主要设备明细，应配套供货以及招标人所列其它货物（或设备）和服务，请投标人认真阅读“供货范围”。若有异议，不管是多么微小，都应在投标文件“商务偏离”章节中予以详细说明。</w:t>
      </w:r>
    </w:p>
    <w:p w14:paraId="4AB69EC6">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6755792B">
      <w:pPr>
        <w:pStyle w:val="22"/>
        <w:spacing w:line="360" w:lineRule="auto"/>
        <w:jc w:val="center"/>
        <w:rPr>
          <w:rFonts w:hAnsi="宋体" w:eastAsia="宋体" w:cs="宋体"/>
          <w:bCs/>
          <w:sz w:val="24"/>
          <w:szCs w:val="24"/>
        </w:rPr>
      </w:pPr>
      <w:r>
        <w:rPr>
          <w:rFonts w:hint="eastAsia" w:hAnsi="宋体" w:eastAsia="宋体" w:cs="宋体"/>
          <w:bCs/>
          <w:sz w:val="24"/>
          <w:szCs w:val="24"/>
        </w:rPr>
        <w:t>主要器件品牌表（可选同等或更优质量品牌）</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2907"/>
        <w:gridCol w:w="3046"/>
        <w:gridCol w:w="2322"/>
      </w:tblGrid>
      <w:tr w14:paraId="2B5AA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4B7C8E64">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序号</w:t>
            </w:r>
          </w:p>
        </w:tc>
        <w:tc>
          <w:tcPr>
            <w:tcW w:w="1565" w:type="pct"/>
            <w:vAlign w:val="center"/>
          </w:tcPr>
          <w:p w14:paraId="3B21448B">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器件名称</w:t>
            </w:r>
          </w:p>
        </w:tc>
        <w:tc>
          <w:tcPr>
            <w:tcW w:w="1640" w:type="pct"/>
            <w:vAlign w:val="center"/>
          </w:tcPr>
          <w:p w14:paraId="6FEA475C">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lang w:val="en-US" w:eastAsia="zh-CN"/>
              </w:rPr>
              <w:t>推荐</w:t>
            </w:r>
            <w:r>
              <w:rPr>
                <w:rFonts w:hint="eastAsia" w:ascii="宋体" w:hAnsi="宋体" w:eastAsia="宋体" w:cs="宋体"/>
                <w:kern w:val="0"/>
                <w:sz w:val="24"/>
                <w:szCs w:val="24"/>
              </w:rPr>
              <w:t>品牌</w:t>
            </w:r>
          </w:p>
        </w:tc>
        <w:tc>
          <w:tcPr>
            <w:tcW w:w="1250" w:type="pct"/>
            <w:vAlign w:val="center"/>
          </w:tcPr>
          <w:p w14:paraId="6BAE35AC">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备注</w:t>
            </w:r>
          </w:p>
        </w:tc>
      </w:tr>
      <w:tr w14:paraId="71BA9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787DC4BE">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1</w:t>
            </w:r>
          </w:p>
        </w:tc>
        <w:tc>
          <w:tcPr>
            <w:tcW w:w="2907" w:type="dxa"/>
            <w:vAlign w:val="top"/>
          </w:tcPr>
          <w:p w14:paraId="00803A86">
            <w:pPr>
              <w:keepNext w:val="0"/>
              <w:keepLines w:val="0"/>
              <w:widowControl/>
              <w:suppressLineNumbers w:val="0"/>
              <w:jc w:val="left"/>
              <w:textAlignment w:val="center"/>
              <w:rPr>
                <w:rFonts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单轴定值拧紧机</w:t>
            </w:r>
          </w:p>
        </w:tc>
        <w:tc>
          <w:tcPr>
            <w:tcW w:w="3046" w:type="dxa"/>
            <w:vAlign w:val="top"/>
          </w:tcPr>
          <w:p w14:paraId="478E70E8">
            <w:pPr>
              <w:keepNext w:val="0"/>
              <w:keepLines w:val="0"/>
              <w:widowControl/>
              <w:suppressLineNumbers w:val="0"/>
              <w:jc w:val="left"/>
              <w:textAlignment w:val="center"/>
              <w:rPr>
                <w:rFonts w:ascii="宋体" w:hAnsi="宋体" w:eastAsia="宋体" w:cs="宋体"/>
                <w:color w:val="000000"/>
                <w:sz w:val="24"/>
                <w:szCs w:val="24"/>
              </w:rPr>
            </w:pPr>
            <w:r>
              <w:rPr>
                <w:rFonts w:hint="eastAsia" w:ascii="宋体" w:hAnsi="宋体" w:cs="宋体"/>
                <w:i w:val="0"/>
                <w:iCs w:val="0"/>
                <w:color w:val="000000"/>
                <w:kern w:val="0"/>
                <w:sz w:val="24"/>
                <w:szCs w:val="24"/>
                <w:u w:val="none"/>
                <w:lang w:val="en-US" w:eastAsia="zh-CN" w:bidi="ar"/>
              </w:rPr>
              <w:t>史丹利</w:t>
            </w:r>
          </w:p>
        </w:tc>
        <w:tc>
          <w:tcPr>
            <w:tcW w:w="1250" w:type="pct"/>
            <w:vAlign w:val="center"/>
          </w:tcPr>
          <w:p w14:paraId="020E7A25">
            <w:pPr>
              <w:spacing w:line="360" w:lineRule="auto"/>
              <w:jc w:val="center"/>
              <w:rPr>
                <w:rFonts w:ascii="宋体" w:hAnsi="宋体" w:eastAsia="宋体" w:cs="宋体"/>
                <w:color w:val="000000"/>
                <w:sz w:val="24"/>
                <w:szCs w:val="24"/>
              </w:rPr>
            </w:pPr>
          </w:p>
        </w:tc>
      </w:tr>
      <w:tr w14:paraId="1D8E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26451F30">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2</w:t>
            </w:r>
          </w:p>
        </w:tc>
        <w:tc>
          <w:tcPr>
            <w:tcW w:w="2907" w:type="dxa"/>
            <w:vAlign w:val="top"/>
          </w:tcPr>
          <w:p w14:paraId="18440A40">
            <w:pPr>
              <w:keepNext w:val="0"/>
              <w:keepLines w:val="0"/>
              <w:widowControl/>
              <w:suppressLineNumbers w:val="0"/>
              <w:jc w:val="left"/>
              <w:textAlignment w:val="center"/>
              <w:rPr>
                <w:rFonts w:ascii="宋体" w:hAnsi="宋体" w:eastAsia="宋体" w:cs="宋体"/>
                <w:color w:val="000000"/>
                <w:sz w:val="24"/>
                <w:szCs w:val="24"/>
                <w:highlight w:val="yellow"/>
              </w:rPr>
            </w:pPr>
            <w:r>
              <w:rPr>
                <w:rFonts w:hint="eastAsia" w:ascii="宋体" w:hAnsi="宋体" w:eastAsia="宋体" w:cs="宋体"/>
                <w:i w:val="0"/>
                <w:iCs w:val="0"/>
                <w:color w:val="000000"/>
                <w:kern w:val="0"/>
                <w:sz w:val="24"/>
                <w:szCs w:val="24"/>
                <w:u w:val="none"/>
                <w:lang w:val="en-US" w:eastAsia="zh-CN" w:bidi="ar"/>
              </w:rPr>
              <w:t>单轴定值拧紧机</w:t>
            </w:r>
          </w:p>
        </w:tc>
        <w:tc>
          <w:tcPr>
            <w:tcW w:w="3046" w:type="dxa"/>
            <w:vAlign w:val="center"/>
          </w:tcPr>
          <w:p w14:paraId="50FEFDC2">
            <w:pPr>
              <w:keepNext w:val="0"/>
              <w:keepLines w:val="0"/>
              <w:widowControl/>
              <w:suppressLineNumbers w:val="0"/>
              <w:jc w:val="left"/>
              <w:textAlignment w:val="center"/>
              <w:rPr>
                <w:rFonts w:ascii="宋体" w:hAnsi="宋体" w:eastAsia="宋体" w:cs="宋体"/>
                <w:color w:val="000000"/>
                <w:sz w:val="24"/>
                <w:szCs w:val="24"/>
                <w:highlight w:val="yellow"/>
              </w:rPr>
            </w:pPr>
            <w:r>
              <w:rPr>
                <w:rFonts w:hint="eastAsia" w:ascii="宋体" w:hAnsi="宋体" w:cs="宋体"/>
                <w:i w:val="0"/>
                <w:iCs w:val="0"/>
                <w:color w:val="000000"/>
                <w:kern w:val="0"/>
                <w:sz w:val="24"/>
                <w:szCs w:val="24"/>
                <w:u w:val="none"/>
                <w:lang w:val="en-US" w:eastAsia="zh-CN" w:bidi="ar"/>
              </w:rPr>
              <w:t>史丹利</w:t>
            </w:r>
          </w:p>
        </w:tc>
        <w:tc>
          <w:tcPr>
            <w:tcW w:w="1250" w:type="pct"/>
            <w:vAlign w:val="center"/>
          </w:tcPr>
          <w:p w14:paraId="2DCB3B62">
            <w:pPr>
              <w:snapToGrid w:val="0"/>
              <w:jc w:val="center"/>
              <w:rPr>
                <w:rFonts w:ascii="宋体" w:hAnsi="宋体" w:eastAsia="宋体" w:cs="宋体"/>
                <w:color w:val="000000"/>
                <w:sz w:val="24"/>
                <w:szCs w:val="24"/>
                <w:highlight w:val="yellow"/>
              </w:rPr>
            </w:pPr>
          </w:p>
        </w:tc>
      </w:tr>
      <w:tr w14:paraId="0CBB0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4773E615">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3</w:t>
            </w:r>
          </w:p>
        </w:tc>
        <w:tc>
          <w:tcPr>
            <w:tcW w:w="2907" w:type="dxa"/>
            <w:vAlign w:val="center"/>
          </w:tcPr>
          <w:p w14:paraId="5BC9097D">
            <w:pPr>
              <w:keepNext w:val="0"/>
              <w:keepLines w:val="0"/>
              <w:widowControl/>
              <w:suppressLineNumbers w:val="0"/>
              <w:jc w:val="left"/>
              <w:textAlignment w:val="center"/>
              <w:rPr>
                <w:rFonts w:ascii="宋体" w:hAnsi="宋体" w:eastAsia="宋体" w:cs="宋体"/>
                <w:b/>
                <w:bCs/>
                <w:color w:val="000000"/>
                <w:sz w:val="24"/>
                <w:szCs w:val="24"/>
              </w:rPr>
            </w:pPr>
            <w:r>
              <w:rPr>
                <w:rFonts w:hint="eastAsia" w:ascii="宋体" w:hAnsi="宋体" w:eastAsia="宋体" w:cs="宋体"/>
                <w:i w:val="0"/>
                <w:iCs w:val="0"/>
                <w:color w:val="000000"/>
                <w:kern w:val="0"/>
                <w:sz w:val="24"/>
                <w:szCs w:val="24"/>
                <w:u w:val="none"/>
                <w:lang w:val="en-US" w:eastAsia="zh-CN" w:bidi="ar"/>
              </w:rPr>
              <w:t>电动棘轮扳手</w:t>
            </w:r>
          </w:p>
        </w:tc>
        <w:tc>
          <w:tcPr>
            <w:tcW w:w="3046" w:type="dxa"/>
            <w:vAlign w:val="center"/>
          </w:tcPr>
          <w:p w14:paraId="6D6FEDF2">
            <w:pPr>
              <w:keepNext w:val="0"/>
              <w:keepLines w:val="0"/>
              <w:widowControl/>
              <w:suppressLineNumbers w:val="0"/>
              <w:jc w:val="left"/>
              <w:textAlignment w:val="center"/>
              <w:rPr>
                <w:rFonts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马头、阿特拉斯、松下、克威迩</w:t>
            </w:r>
          </w:p>
        </w:tc>
        <w:tc>
          <w:tcPr>
            <w:tcW w:w="1250" w:type="pct"/>
            <w:vAlign w:val="center"/>
          </w:tcPr>
          <w:p w14:paraId="4470A926">
            <w:pPr>
              <w:snapToGrid w:val="0"/>
              <w:jc w:val="center"/>
              <w:rPr>
                <w:rFonts w:ascii="宋体" w:hAnsi="宋体" w:eastAsia="宋体" w:cs="宋体"/>
                <w:color w:val="000000"/>
                <w:sz w:val="24"/>
                <w:szCs w:val="24"/>
              </w:rPr>
            </w:pPr>
          </w:p>
        </w:tc>
      </w:tr>
      <w:tr w14:paraId="77C8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5642820C">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4</w:t>
            </w:r>
          </w:p>
        </w:tc>
        <w:tc>
          <w:tcPr>
            <w:tcW w:w="2907" w:type="dxa"/>
            <w:vAlign w:val="top"/>
          </w:tcPr>
          <w:p w14:paraId="10DFF48C">
            <w:pPr>
              <w:keepNext w:val="0"/>
              <w:keepLines w:val="0"/>
              <w:widowControl/>
              <w:suppressLineNumbers w:val="0"/>
              <w:jc w:val="left"/>
              <w:textAlignment w:val="center"/>
              <w:rPr>
                <w:rFonts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小扭矩枪式定值电扳机</w:t>
            </w:r>
          </w:p>
        </w:tc>
        <w:tc>
          <w:tcPr>
            <w:tcW w:w="3046" w:type="dxa"/>
            <w:vAlign w:val="top"/>
          </w:tcPr>
          <w:p w14:paraId="2AC0CD48">
            <w:pPr>
              <w:keepNext w:val="0"/>
              <w:keepLines w:val="0"/>
              <w:widowControl/>
              <w:suppressLineNumbers w:val="0"/>
              <w:jc w:val="left"/>
              <w:textAlignment w:val="center"/>
              <w:rPr>
                <w:rFonts w:hint="default" w:ascii="宋体" w:hAnsi="宋体" w:eastAsia="宋体" w:cs="宋体"/>
                <w:color w:val="000000"/>
                <w:sz w:val="24"/>
                <w:szCs w:val="24"/>
                <w:lang w:val="en-US"/>
              </w:rPr>
            </w:pPr>
            <w:r>
              <w:rPr>
                <w:rFonts w:hint="eastAsia" w:ascii="宋体" w:hAnsi="宋体" w:eastAsia="宋体" w:cs="宋体"/>
                <w:i w:val="0"/>
                <w:iCs w:val="0"/>
                <w:color w:val="000000"/>
                <w:kern w:val="0"/>
                <w:sz w:val="24"/>
                <w:szCs w:val="24"/>
                <w:u w:val="none"/>
                <w:lang w:val="en-US" w:eastAsia="zh-CN" w:bidi="ar"/>
              </w:rPr>
              <w:t>马头、阿特拉斯、松下、克威迩</w:t>
            </w:r>
          </w:p>
        </w:tc>
        <w:tc>
          <w:tcPr>
            <w:tcW w:w="1250" w:type="pct"/>
            <w:vAlign w:val="center"/>
          </w:tcPr>
          <w:p w14:paraId="031EB14B">
            <w:pPr>
              <w:snapToGrid w:val="0"/>
              <w:jc w:val="center"/>
              <w:rPr>
                <w:rFonts w:ascii="宋体" w:hAnsi="宋体" w:eastAsia="宋体" w:cs="宋体"/>
                <w:color w:val="000000"/>
                <w:sz w:val="24"/>
                <w:szCs w:val="24"/>
              </w:rPr>
            </w:pPr>
          </w:p>
        </w:tc>
      </w:tr>
      <w:tr w14:paraId="53A89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355015B0">
            <w:pPr>
              <w:snapToGrid w:val="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2907" w:type="dxa"/>
            <w:vAlign w:val="top"/>
          </w:tcPr>
          <w:p w14:paraId="725FBEB9">
            <w:pPr>
              <w:keepNext w:val="0"/>
              <w:keepLines w:val="0"/>
              <w:widowControl/>
              <w:suppressLineNumbers w:val="0"/>
              <w:jc w:val="left"/>
              <w:textAlignment w:val="center"/>
              <w:rPr>
                <w:rFonts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枪式定值电扳机</w:t>
            </w:r>
          </w:p>
        </w:tc>
        <w:tc>
          <w:tcPr>
            <w:tcW w:w="3046" w:type="dxa"/>
            <w:vAlign w:val="center"/>
          </w:tcPr>
          <w:p w14:paraId="084C5BAE">
            <w:pPr>
              <w:keepNext w:val="0"/>
              <w:keepLines w:val="0"/>
              <w:widowControl/>
              <w:suppressLineNumbers w:val="0"/>
              <w:jc w:val="left"/>
              <w:textAlignment w:val="center"/>
              <w:rPr>
                <w:rFonts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马头、阿特拉斯、松下、克威迩</w:t>
            </w:r>
          </w:p>
        </w:tc>
        <w:tc>
          <w:tcPr>
            <w:tcW w:w="1250" w:type="pct"/>
            <w:vAlign w:val="center"/>
          </w:tcPr>
          <w:p w14:paraId="503D814F">
            <w:pPr>
              <w:snapToGrid w:val="0"/>
              <w:jc w:val="center"/>
              <w:rPr>
                <w:rFonts w:ascii="宋体" w:hAnsi="宋体" w:eastAsia="宋体" w:cs="宋体"/>
                <w:color w:val="000000"/>
                <w:sz w:val="24"/>
                <w:szCs w:val="24"/>
              </w:rPr>
            </w:pPr>
          </w:p>
        </w:tc>
      </w:tr>
      <w:tr w14:paraId="003F3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7C3A99D7">
            <w:pPr>
              <w:snapToGrid w:val="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2907" w:type="dxa"/>
            <w:vAlign w:val="center"/>
          </w:tcPr>
          <w:p w14:paraId="2FBD3980">
            <w:pPr>
              <w:keepNext w:val="0"/>
              <w:keepLines w:val="0"/>
              <w:widowControl/>
              <w:suppressLineNumbers w:val="0"/>
              <w:jc w:val="left"/>
              <w:textAlignment w:val="center"/>
              <w:rPr>
                <w:rFonts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枪式定值电扳机</w:t>
            </w:r>
          </w:p>
        </w:tc>
        <w:tc>
          <w:tcPr>
            <w:tcW w:w="3046" w:type="dxa"/>
            <w:vAlign w:val="center"/>
          </w:tcPr>
          <w:p w14:paraId="6FC41E7D">
            <w:pPr>
              <w:keepNext w:val="0"/>
              <w:keepLines w:val="0"/>
              <w:widowControl/>
              <w:suppressLineNumbers w:val="0"/>
              <w:jc w:val="left"/>
              <w:textAlignment w:val="center"/>
              <w:rPr>
                <w:rFonts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马头、阿特拉斯、松下、克威迩</w:t>
            </w:r>
          </w:p>
        </w:tc>
        <w:tc>
          <w:tcPr>
            <w:tcW w:w="1250" w:type="pct"/>
            <w:vAlign w:val="center"/>
          </w:tcPr>
          <w:p w14:paraId="1706D6EB">
            <w:pPr>
              <w:snapToGrid w:val="0"/>
              <w:jc w:val="center"/>
              <w:rPr>
                <w:rFonts w:ascii="宋体" w:hAnsi="宋体" w:eastAsia="宋体" w:cs="宋体"/>
                <w:color w:val="000000"/>
                <w:sz w:val="24"/>
                <w:szCs w:val="24"/>
              </w:rPr>
            </w:pPr>
          </w:p>
        </w:tc>
      </w:tr>
      <w:tr w14:paraId="3310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6D4239C4">
            <w:pPr>
              <w:snapToGrid w:val="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2907" w:type="dxa"/>
            <w:vAlign w:val="center"/>
          </w:tcPr>
          <w:p w14:paraId="7677A186">
            <w:pPr>
              <w:keepNext w:val="0"/>
              <w:keepLines w:val="0"/>
              <w:widowControl/>
              <w:suppressLineNumbers w:val="0"/>
              <w:jc w:val="left"/>
              <w:textAlignment w:val="center"/>
              <w:rPr>
                <w:rFonts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枪式定值电扳机</w:t>
            </w:r>
          </w:p>
        </w:tc>
        <w:tc>
          <w:tcPr>
            <w:tcW w:w="3046" w:type="dxa"/>
            <w:vAlign w:val="center"/>
          </w:tcPr>
          <w:p w14:paraId="18634F4D">
            <w:pPr>
              <w:keepNext w:val="0"/>
              <w:keepLines w:val="0"/>
              <w:widowControl/>
              <w:suppressLineNumbers w:val="0"/>
              <w:jc w:val="left"/>
              <w:textAlignment w:val="center"/>
              <w:rPr>
                <w:rFonts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马头、阿特拉斯、松下、克威迩</w:t>
            </w:r>
          </w:p>
        </w:tc>
        <w:tc>
          <w:tcPr>
            <w:tcW w:w="1250" w:type="pct"/>
            <w:vAlign w:val="center"/>
          </w:tcPr>
          <w:p w14:paraId="2BD35F16">
            <w:pPr>
              <w:snapToGrid w:val="0"/>
              <w:jc w:val="center"/>
              <w:rPr>
                <w:rFonts w:ascii="宋体" w:hAnsi="宋体" w:eastAsia="宋体" w:cs="宋体"/>
                <w:color w:val="000000"/>
                <w:sz w:val="24"/>
                <w:szCs w:val="24"/>
              </w:rPr>
            </w:pPr>
          </w:p>
        </w:tc>
      </w:tr>
    </w:tbl>
    <w:p w14:paraId="265BC902">
      <w:pPr>
        <w:spacing w:line="360" w:lineRule="auto"/>
        <w:outlineLvl w:val="3"/>
        <w:rPr>
          <w:rFonts w:ascii="宋体" w:hAnsi="宋体" w:eastAsia="宋体"/>
          <w:b/>
          <w:sz w:val="24"/>
          <w:szCs w:val="24"/>
        </w:rPr>
      </w:pPr>
      <w:r>
        <w:rPr>
          <w:rFonts w:hint="eastAsia" w:ascii="宋体" w:hAnsi="宋体" w:eastAsia="宋体"/>
          <w:b/>
          <w:sz w:val="24"/>
          <w:szCs w:val="24"/>
        </w:rPr>
        <w:t>四</w:t>
      </w:r>
      <w:r>
        <w:rPr>
          <w:rFonts w:hint="eastAsia" w:ascii="宋体" w:hAnsi="宋体" w:eastAsia="宋体" w:cs="Times New Roman"/>
          <w:b/>
          <w:color w:val="000000"/>
          <w:sz w:val="24"/>
          <w:szCs w:val="24"/>
        </w:rPr>
        <w:t>、采购货物特别说明</w:t>
      </w:r>
    </w:p>
    <w:p w14:paraId="5AAB2286">
      <w:pPr>
        <w:spacing w:line="360" w:lineRule="auto"/>
        <w:ind w:firstLine="480" w:firstLineChars="200"/>
        <w:rPr>
          <w:rFonts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p>
    <w:p w14:paraId="67885D49">
      <w:pPr>
        <w:spacing w:line="360" w:lineRule="auto"/>
        <w:rPr>
          <w:rFonts w:ascii="宋体" w:hAnsi="宋体" w:eastAsia="宋体"/>
          <w:sz w:val="24"/>
          <w:szCs w:val="24"/>
        </w:rPr>
      </w:pPr>
      <w:r>
        <w:rPr>
          <w:rFonts w:hint="eastAsia" w:ascii="宋体" w:hAnsi="宋体" w:eastAsia="宋体"/>
          <w:b/>
          <w:sz w:val="24"/>
          <w:szCs w:val="24"/>
        </w:rPr>
        <w:t>五、投标要求</w:t>
      </w:r>
    </w:p>
    <w:p w14:paraId="51E3F789">
      <w:pPr>
        <w:spacing w:line="360" w:lineRule="auto"/>
        <w:ind w:firstLine="480" w:firstLineChars="200"/>
        <w:rPr>
          <w:rFonts w:ascii="宋体" w:hAnsi="宋体" w:eastAsia="宋体"/>
          <w:bCs/>
          <w:sz w:val="24"/>
          <w:szCs w:val="24"/>
        </w:rPr>
      </w:pPr>
      <w:r>
        <w:rPr>
          <w:rFonts w:hint="eastAsia" w:ascii="宋体" w:hAnsi="宋体" w:eastAsia="宋体"/>
          <w:bCs/>
          <w:sz w:val="24"/>
          <w:szCs w:val="24"/>
        </w:rPr>
        <w:t>1、投标方须对</w:t>
      </w:r>
      <w:r>
        <w:rPr>
          <w:rFonts w:hint="eastAsia" w:ascii="宋体" w:hAnsi="宋体" w:eastAsia="宋体"/>
          <w:bCs/>
          <w:sz w:val="24"/>
          <w:szCs w:val="24"/>
          <w:lang w:val="en-US" w:eastAsia="zh-CN"/>
        </w:rPr>
        <w:t>全新一代总装产线改造</w:t>
      </w:r>
      <w:r>
        <w:rPr>
          <w:rFonts w:hint="eastAsia" w:ascii="宋体" w:hAnsi="宋体" w:eastAsia="宋体"/>
          <w:bCs/>
          <w:sz w:val="24"/>
          <w:szCs w:val="24"/>
        </w:rPr>
        <w:t>项目</w:t>
      </w:r>
      <w:r>
        <w:rPr>
          <w:rFonts w:hint="eastAsia" w:ascii="宋体" w:hAnsi="宋体" w:eastAsia="宋体"/>
          <w:bCs/>
          <w:sz w:val="24"/>
          <w:szCs w:val="24"/>
          <w:lang w:val="en-US" w:eastAsia="zh-CN"/>
        </w:rPr>
        <w:t>子项2-新增拧紧工具项目</w:t>
      </w:r>
      <w:r>
        <w:rPr>
          <w:rFonts w:hint="eastAsia" w:ascii="宋体" w:hAnsi="宋体" w:eastAsia="宋体"/>
          <w:bCs/>
          <w:sz w:val="24"/>
          <w:szCs w:val="24"/>
        </w:rPr>
        <w:t>施工详细内容充分分析，</w:t>
      </w:r>
      <w:r>
        <w:rPr>
          <w:rFonts w:hint="eastAsia" w:ascii="宋体" w:hAnsi="宋体" w:eastAsia="宋体"/>
          <w:bCs/>
          <w:sz w:val="24"/>
          <w:szCs w:val="24"/>
          <w:lang w:val="en-US" w:eastAsia="zh-CN"/>
        </w:rPr>
        <w:t>根据装配工艺及力矩要求选择最合适的拧紧工具</w:t>
      </w:r>
      <w:r>
        <w:rPr>
          <w:rFonts w:hint="eastAsia" w:ascii="宋体" w:hAnsi="宋体" w:eastAsia="宋体"/>
          <w:bCs/>
          <w:sz w:val="24"/>
          <w:szCs w:val="24"/>
        </w:rPr>
        <w:t>，同时以此为报价基础。</w:t>
      </w:r>
    </w:p>
    <w:p w14:paraId="39E52573">
      <w:pPr>
        <w:spacing w:line="360" w:lineRule="auto"/>
        <w:ind w:firstLine="480" w:firstLineChars="200"/>
        <w:rPr>
          <w:rFonts w:ascii="宋体" w:hAnsi="宋体" w:eastAsia="宋体"/>
          <w:bCs/>
          <w:sz w:val="24"/>
          <w:szCs w:val="24"/>
        </w:rPr>
      </w:pPr>
      <w:r>
        <w:rPr>
          <w:rFonts w:hint="eastAsia" w:ascii="宋体" w:hAnsi="宋体" w:eastAsia="宋体"/>
          <w:bCs/>
          <w:sz w:val="24"/>
          <w:szCs w:val="24"/>
        </w:rPr>
        <w:t>2、中标人对设备质量和可靠性负责。</w:t>
      </w:r>
    </w:p>
    <w:p w14:paraId="4FC8E913">
      <w:pPr>
        <w:spacing w:line="360" w:lineRule="auto"/>
        <w:ind w:firstLine="480" w:firstLineChars="200"/>
        <w:rPr>
          <w:rFonts w:ascii="宋体" w:hAnsi="宋体" w:eastAsia="宋体"/>
          <w:bCs/>
          <w:sz w:val="24"/>
          <w:szCs w:val="24"/>
        </w:rPr>
      </w:pPr>
      <w:r>
        <w:rPr>
          <w:rFonts w:hint="eastAsia" w:ascii="宋体" w:hAnsi="宋体" w:eastAsia="宋体"/>
          <w:bCs/>
          <w:sz w:val="24"/>
          <w:szCs w:val="24"/>
        </w:rPr>
        <w:t>3、中标人应审查施工图纸，在工艺流程、布置及上下件位置不变的情况下，如发现问题，可对结构形式、各室相对位置、用电量等工艺参数提出修改意见和改进措施。对设备的运转质量负最终责任。对设计修改部分提供完整技术资料。</w:t>
      </w:r>
    </w:p>
    <w:p w14:paraId="0F72B590">
      <w:pPr>
        <w:spacing w:line="360" w:lineRule="auto"/>
        <w:ind w:firstLine="480" w:firstLineChars="200"/>
        <w:rPr>
          <w:rFonts w:ascii="宋体" w:hAnsi="宋体" w:eastAsia="宋体"/>
          <w:bCs/>
          <w:sz w:val="24"/>
          <w:szCs w:val="24"/>
        </w:rPr>
      </w:pPr>
      <w:r>
        <w:rPr>
          <w:rFonts w:hint="eastAsia" w:ascii="宋体" w:hAnsi="宋体" w:eastAsia="宋体"/>
          <w:bCs/>
          <w:sz w:val="24"/>
          <w:szCs w:val="24"/>
        </w:rPr>
        <w:t>4、中标人对中标设备的制造、安装、调试提供系列服务，具体如下：</w:t>
      </w:r>
    </w:p>
    <w:p w14:paraId="3CEF9B45">
      <w:pPr>
        <w:pStyle w:val="131"/>
        <w:numPr>
          <w:ilvl w:val="0"/>
          <w:numId w:val="7"/>
        </w:numPr>
        <w:spacing w:line="360" w:lineRule="auto"/>
        <w:ind w:firstLineChars="0"/>
        <w:rPr>
          <w:rFonts w:ascii="宋体" w:hAnsi="宋体" w:eastAsia="宋体"/>
          <w:bCs/>
          <w:sz w:val="24"/>
          <w:szCs w:val="24"/>
        </w:rPr>
      </w:pPr>
      <w:r>
        <w:rPr>
          <w:rFonts w:hint="eastAsia" w:ascii="宋体" w:hAnsi="宋体" w:eastAsia="宋体"/>
          <w:bCs/>
          <w:sz w:val="24"/>
          <w:szCs w:val="24"/>
        </w:rPr>
        <w:t>原则上，本项目中电机功率＞7.5kW,必须选用一级能效。电机功率&lt;7.5kW，优先选用一级能效；其中对于能源供应类设备及年运行时间≥2000h工艺设备的电机必须选用一级能效。杜绝选用三级及以下能效。空调必须选用一级能效，变压器最低选用二级能效，对于特殊场景、特殊用途其他设备合性价比综合考虑、充分论证；</w:t>
      </w:r>
    </w:p>
    <w:p w14:paraId="72FD0923">
      <w:pPr>
        <w:spacing w:line="360" w:lineRule="auto"/>
        <w:ind w:left="420" w:leftChars="200"/>
        <w:rPr>
          <w:rFonts w:ascii="宋体" w:hAnsi="宋体" w:eastAsia="宋体"/>
          <w:bCs/>
          <w:sz w:val="24"/>
          <w:szCs w:val="24"/>
        </w:rPr>
      </w:pPr>
      <w:r>
        <w:rPr>
          <w:rFonts w:hint="eastAsia" w:ascii="宋体" w:hAnsi="宋体" w:eastAsia="宋体"/>
          <w:bCs/>
          <w:sz w:val="24"/>
          <w:szCs w:val="24"/>
        </w:rPr>
        <w:t>设备颜色符合《Q-ZZ30070设备设施颜色标识》规定，外观无明显缺陷，重新焊接完成后，对焊接位置进行重新刷漆。</w:t>
      </w:r>
    </w:p>
    <w:p w14:paraId="4788B159">
      <w:pPr>
        <w:numPr>
          <w:ilvl w:val="0"/>
          <w:numId w:val="8"/>
        </w:numPr>
        <w:spacing w:line="360" w:lineRule="auto"/>
        <w:rPr>
          <w:rFonts w:ascii="宋体" w:hAnsi="宋体" w:eastAsia="宋体"/>
          <w:bCs/>
          <w:sz w:val="24"/>
          <w:szCs w:val="24"/>
        </w:rPr>
      </w:pPr>
      <w:r>
        <w:rPr>
          <w:rFonts w:hint="eastAsia" w:ascii="宋体" w:hAnsi="宋体" w:eastAsia="宋体"/>
          <w:bCs/>
          <w:sz w:val="24"/>
          <w:szCs w:val="24"/>
        </w:rPr>
        <w:t>主、辅材的采购、供应；</w:t>
      </w:r>
    </w:p>
    <w:p w14:paraId="1E81329D">
      <w:pPr>
        <w:numPr>
          <w:ilvl w:val="0"/>
          <w:numId w:val="8"/>
        </w:numPr>
        <w:spacing w:line="360" w:lineRule="auto"/>
        <w:rPr>
          <w:rFonts w:ascii="宋体" w:hAnsi="宋体" w:eastAsia="宋体"/>
          <w:bCs/>
          <w:sz w:val="24"/>
          <w:szCs w:val="24"/>
        </w:rPr>
      </w:pPr>
      <w:r>
        <w:rPr>
          <w:rFonts w:hint="eastAsia" w:ascii="宋体" w:hAnsi="宋体" w:eastAsia="宋体"/>
          <w:bCs/>
          <w:sz w:val="24"/>
          <w:szCs w:val="24"/>
        </w:rPr>
        <w:t>非标设备的加工、制作、安装；</w:t>
      </w:r>
    </w:p>
    <w:p w14:paraId="37BAB9F7">
      <w:pPr>
        <w:numPr>
          <w:ilvl w:val="0"/>
          <w:numId w:val="8"/>
        </w:numPr>
        <w:spacing w:line="360" w:lineRule="auto"/>
        <w:rPr>
          <w:rFonts w:ascii="宋体" w:hAnsi="宋体" w:eastAsia="宋体"/>
          <w:bCs/>
          <w:sz w:val="24"/>
          <w:szCs w:val="24"/>
        </w:rPr>
      </w:pPr>
      <w:r>
        <w:rPr>
          <w:rFonts w:hint="eastAsia" w:ascii="宋体" w:hAnsi="宋体" w:eastAsia="宋体"/>
          <w:bCs/>
          <w:sz w:val="24"/>
          <w:szCs w:val="24"/>
        </w:rPr>
        <w:t>除业主方提供外的机械及电气外购件、标准件的采购、供应，根据性能价格较优的原则选定供货厂商，并对外购件的质量负责；</w:t>
      </w:r>
    </w:p>
    <w:p w14:paraId="05ED65D4">
      <w:pPr>
        <w:numPr>
          <w:ilvl w:val="0"/>
          <w:numId w:val="8"/>
        </w:numPr>
        <w:spacing w:line="360" w:lineRule="auto"/>
        <w:rPr>
          <w:rFonts w:ascii="宋体" w:hAnsi="宋体" w:eastAsia="宋体"/>
          <w:bCs/>
          <w:sz w:val="24"/>
          <w:szCs w:val="24"/>
        </w:rPr>
      </w:pPr>
      <w:r>
        <w:rPr>
          <w:rFonts w:hint="eastAsia" w:ascii="宋体" w:hAnsi="宋体" w:eastAsia="宋体"/>
          <w:bCs/>
          <w:sz w:val="24"/>
          <w:szCs w:val="24"/>
        </w:rPr>
        <w:t>配合土建施工，负责检查各种预留孔洞、沟槽和预埋件的位置、尺寸；</w:t>
      </w:r>
    </w:p>
    <w:p w14:paraId="478302AE">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建立健全安全、保卫、卫生、消防制度，保证工程顺利进行；</w:t>
      </w:r>
    </w:p>
    <w:p w14:paraId="5A219A2F">
      <w:pPr>
        <w:numPr>
          <w:ilvl w:val="0"/>
          <w:numId w:val="8"/>
        </w:numPr>
        <w:spacing w:line="360" w:lineRule="auto"/>
        <w:rPr>
          <w:rFonts w:ascii="宋体" w:hAnsi="宋体" w:eastAsia="宋体"/>
          <w:bCs/>
          <w:sz w:val="24"/>
          <w:szCs w:val="24"/>
        </w:rPr>
      </w:pPr>
      <w:r>
        <w:rPr>
          <w:rFonts w:hint="eastAsia" w:ascii="宋体" w:hAnsi="宋体" w:eastAsia="宋体"/>
          <w:bCs/>
          <w:sz w:val="24"/>
          <w:szCs w:val="24"/>
        </w:rPr>
        <w:t>施工人员的食宿及费用；</w:t>
      </w:r>
    </w:p>
    <w:p w14:paraId="1A12EAA3">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安装现场制作所需的设备、工具；</w:t>
      </w:r>
    </w:p>
    <w:p w14:paraId="0EF269D6">
      <w:pPr>
        <w:numPr>
          <w:ilvl w:val="0"/>
          <w:numId w:val="8"/>
        </w:numPr>
        <w:spacing w:line="360" w:lineRule="auto"/>
        <w:rPr>
          <w:rFonts w:ascii="宋体" w:hAnsi="宋体" w:eastAsia="宋体"/>
          <w:bCs/>
          <w:sz w:val="24"/>
          <w:szCs w:val="24"/>
        </w:rPr>
      </w:pPr>
      <w:r>
        <w:rPr>
          <w:rFonts w:hint="eastAsia" w:ascii="宋体" w:hAnsi="宋体" w:eastAsia="宋体"/>
          <w:bCs/>
          <w:sz w:val="24"/>
          <w:szCs w:val="24"/>
        </w:rPr>
        <w:t>配合业主方、设计院进行工艺调试；</w:t>
      </w:r>
    </w:p>
    <w:p w14:paraId="63823E60">
      <w:pPr>
        <w:numPr>
          <w:ilvl w:val="0"/>
          <w:numId w:val="8"/>
        </w:numPr>
        <w:spacing w:line="360" w:lineRule="auto"/>
        <w:rPr>
          <w:rFonts w:ascii="宋体" w:hAnsi="宋体" w:eastAsia="宋体"/>
          <w:bCs/>
          <w:sz w:val="24"/>
          <w:szCs w:val="24"/>
        </w:rPr>
      </w:pPr>
      <w:r>
        <w:rPr>
          <w:rFonts w:hint="eastAsia" w:ascii="宋体" w:hAnsi="宋体" w:eastAsia="宋体"/>
          <w:bCs/>
          <w:sz w:val="24"/>
          <w:szCs w:val="24"/>
        </w:rPr>
        <w:t>负责人员培训及售后服务；</w:t>
      </w:r>
    </w:p>
    <w:p w14:paraId="3FF76738">
      <w:pPr>
        <w:numPr>
          <w:ilvl w:val="0"/>
          <w:numId w:val="8"/>
        </w:numPr>
        <w:spacing w:line="360" w:lineRule="auto"/>
        <w:rPr>
          <w:rFonts w:ascii="宋体" w:hAnsi="宋体" w:eastAsia="宋体"/>
          <w:bCs/>
          <w:sz w:val="24"/>
          <w:szCs w:val="24"/>
        </w:rPr>
      </w:pPr>
      <w:r>
        <w:rPr>
          <w:rFonts w:hint="eastAsia" w:ascii="宋体" w:hAnsi="宋体" w:eastAsia="宋体"/>
          <w:bCs/>
          <w:sz w:val="24"/>
          <w:szCs w:val="24"/>
        </w:rPr>
        <w:t>从生产厂到交货地点的包装、运输；</w:t>
      </w:r>
    </w:p>
    <w:p w14:paraId="0478A8AD">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参与设备验收，提供竣工图与竣工报告等技术文件，及时办理移交手续。</w:t>
      </w:r>
    </w:p>
    <w:p w14:paraId="147D9DF5">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其他甲方的施工要求。</w:t>
      </w:r>
    </w:p>
    <w:p w14:paraId="33D09693">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响应甲方要求，配合制定出合理可行的总装不停线施工方案及计划。</w:t>
      </w:r>
    </w:p>
    <w:p w14:paraId="04BE506B">
      <w:pPr>
        <w:spacing w:line="360" w:lineRule="auto"/>
        <w:ind w:firstLine="480" w:firstLineChars="200"/>
        <w:rPr>
          <w:rFonts w:ascii="宋体" w:hAnsi="宋体" w:eastAsia="宋体"/>
          <w:bCs/>
          <w:sz w:val="24"/>
          <w:szCs w:val="24"/>
        </w:rPr>
      </w:pPr>
      <w:r>
        <w:rPr>
          <w:rFonts w:hint="eastAsia" w:ascii="宋体" w:hAnsi="宋体" w:eastAsia="宋体"/>
          <w:bCs/>
          <w:sz w:val="24"/>
          <w:szCs w:val="24"/>
        </w:rPr>
        <w:t>6、在现场制作的关键部件，必须经委托方检验合格后，方可进行涂漆、组装。合格品才能运抵施工现场。</w:t>
      </w:r>
    </w:p>
    <w:p w14:paraId="2E2C93D9">
      <w:pPr>
        <w:spacing w:line="360" w:lineRule="auto"/>
        <w:ind w:firstLine="480" w:firstLineChars="200"/>
        <w:rPr>
          <w:rFonts w:ascii="宋体" w:hAnsi="宋体" w:eastAsia="宋体"/>
          <w:bCs/>
          <w:sz w:val="24"/>
          <w:szCs w:val="24"/>
        </w:rPr>
      </w:pPr>
      <w:r>
        <w:rPr>
          <w:rFonts w:hint="eastAsia" w:ascii="宋体" w:hAnsi="宋体" w:eastAsia="宋体"/>
          <w:bCs/>
          <w:sz w:val="24"/>
          <w:szCs w:val="24"/>
        </w:rPr>
        <w:t>7、中标方服从招标方对现场、安全的管理。</w:t>
      </w:r>
    </w:p>
    <w:p w14:paraId="52BD0720">
      <w:pPr>
        <w:widowControl/>
        <w:spacing w:line="360" w:lineRule="auto"/>
        <w:jc w:val="left"/>
        <w:rPr>
          <w:rFonts w:ascii="宋体" w:hAnsi="宋体" w:eastAsia="宋体"/>
          <w:sz w:val="24"/>
          <w:szCs w:val="24"/>
        </w:rPr>
      </w:pPr>
    </w:p>
    <w:p w14:paraId="76FABBFF">
      <w:pPr>
        <w:keepNext/>
        <w:keepLines/>
        <w:spacing w:before="120" w:after="120" w:line="480" w:lineRule="exact"/>
        <w:jc w:val="center"/>
        <w:outlineLvl w:val="1"/>
        <w:rPr>
          <w:rFonts w:ascii="宋体" w:hAnsi="宋体" w:eastAsia="宋体" w:cs="Times New Roman"/>
          <w:bCs/>
          <w:kern w:val="44"/>
          <w:sz w:val="28"/>
          <w:szCs w:val="28"/>
        </w:rPr>
      </w:pPr>
      <w:bookmarkStart w:id="95" w:name="_Toc169605880"/>
      <w:bookmarkStart w:id="96" w:name="_Toc169605881"/>
      <w:r>
        <w:rPr>
          <w:rFonts w:hint="eastAsia" w:ascii="宋体" w:hAnsi="宋体" w:eastAsia="宋体" w:cs="Times New Roman"/>
          <w:b/>
          <w:bCs/>
          <w:kern w:val="44"/>
          <w:sz w:val="28"/>
          <w:szCs w:val="28"/>
        </w:rPr>
        <w:t>第二章技术要求</w:t>
      </w:r>
      <w:bookmarkEnd w:id="95"/>
    </w:p>
    <w:p w14:paraId="6229C827">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11629FDD">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34BCE485">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68393D50">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7C161118">
      <w:pPr>
        <w:spacing w:line="360" w:lineRule="auto"/>
        <w:ind w:firstLine="480" w:firstLineChars="200"/>
        <w:rPr>
          <w:rFonts w:ascii="宋体" w:hAnsi="宋体"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70D5506A">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1E9C59B2">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071B3D41">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14:paraId="6101939C">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3C13EDC5">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5ED86143">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480FEAD4">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4442AEDF">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14:paraId="2EC0F564">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51F0DE5E">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14:paraId="0204A0DF">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8.投标人预验收时需提供进口设备、部件的报关清关资料。</w:t>
      </w:r>
    </w:p>
    <w:p w14:paraId="4B299CDF">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9.</w:t>
      </w:r>
      <w:r>
        <w:rPr>
          <w:rFonts w:hint="eastAsia" w:ascii="Times New Roman" w:hAnsi="Times New Roman" w:eastAsia="宋体" w:cs="Times New Roman"/>
          <w:bCs/>
          <w:sz w:val="24"/>
          <w:szCs w:val="24"/>
        </w:rPr>
        <w:t>要求投标方必须在近三年内为国内外厂家提供过同类型项目案例。投标文件中必须附有与本招标设备相同或相似技术规格、型号的设备的市场销售业绩清单。</w:t>
      </w:r>
    </w:p>
    <w:p w14:paraId="3165DE92">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10.投标方应在确保改造后的产线可以安全稳定运行，并且具备生产现有及项目内要求的新增车型的能力。</w:t>
      </w:r>
    </w:p>
    <w:p w14:paraId="7F837880">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11.投标方积极协助和提供招标方和招标方所委托的工程设计单位有关人员与标的物有关的工程设计资料。</w:t>
      </w:r>
    </w:p>
    <w:p w14:paraId="2C1679B7">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12.投标方所供的设备，必须符合中国最新版的法律、法规和相关标准、规范的要求。</w:t>
      </w:r>
    </w:p>
    <w:p w14:paraId="3F71AC31">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13.投标方所供设备涉及的专利权技术以及知识产权保护其它技术等，应保证招标方不因此受到第三方侵权指控以及实际损失。</w:t>
      </w:r>
    </w:p>
    <w:p w14:paraId="6089271A">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14.投标方应满足招标方提出的各项技术要求。</w:t>
      </w:r>
    </w:p>
    <w:p w14:paraId="610AC50B">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15.投标方应对招标方采购的设备所涉及的产品、技术、产能等信息负有保密义务。</w:t>
      </w:r>
    </w:p>
    <w:p w14:paraId="39F2E549">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16.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若有异议，应在投标文件“技术偏离”中予以详细说明。</w:t>
      </w:r>
    </w:p>
    <w:p w14:paraId="454E6925">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17.本技术要求所使用的标准、规范等，如与投标方所执行的标准、规范不一致时，应按高于本技术要求所列的标准、规范执行，并在投标文件“技术偏离”中予以说明。</w:t>
      </w:r>
    </w:p>
    <w:p w14:paraId="226D0FA7">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18.投标方认为所供货物必需由招标方配备、解决或提供的其它要求，如设备基础隔振和减振设施、洁净气源等，均应在投标文件中予以充分说明。</w:t>
      </w:r>
    </w:p>
    <w:p w14:paraId="11101E3F">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19.投标方可以根据自身经验以及对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14:paraId="6C32DBC5">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20.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14:paraId="2BAED1EE">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*21.在本标书中没有提及到的部分，所有供应商必须保证设备各部分功能齐全并便于使用，这部分价格应该包含在报价中，而不得另行加价。</w:t>
      </w:r>
    </w:p>
    <w:p w14:paraId="10150693">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*22. 本项目中所有改造均不可影响商用车总装线及分装线正常生产。</w:t>
      </w:r>
    </w:p>
    <w:p w14:paraId="7B140DB2">
      <w:pPr>
        <w:spacing w:line="360" w:lineRule="auto"/>
        <w:ind w:firstLine="480" w:firstLineChars="200"/>
        <w:rPr>
          <w:rFonts w:ascii="宋体" w:hAnsi="宋体" w:eastAsia="宋体" w:cs="Times New Roman"/>
          <w:sz w:val="24"/>
          <w:szCs w:val="24"/>
        </w:rPr>
      </w:pPr>
      <w:r>
        <w:rPr>
          <w:rFonts w:hint="eastAsia" w:ascii="Times New Roman" w:hAnsi="Times New Roman" w:eastAsia="宋体" w:cs="Times New Roman"/>
          <w:bCs/>
          <w:sz w:val="24"/>
          <w:szCs w:val="24"/>
        </w:rPr>
        <w:t>23.本招标文件中所有加注“*”的条款为否决项，不允许出现偏离。</w:t>
      </w:r>
    </w:p>
    <w:p w14:paraId="79A3F22B">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14:paraId="63716B5C">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3.1法律、法规、技术标准要求</w:t>
      </w:r>
    </w:p>
    <w:p w14:paraId="74737E75">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双方签订的技术协议</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双方会签的</w:t>
      </w:r>
      <w:r>
        <w:rPr>
          <w:rFonts w:hint="eastAsia" w:ascii="Times New Roman" w:hAnsi="Times New Roman" w:eastAsia="宋体" w:cs="Times New Roman"/>
          <w:bCs/>
          <w:sz w:val="24"/>
          <w:szCs w:val="24"/>
        </w:rPr>
        <w:t>图纸、</w:t>
      </w:r>
      <w:r>
        <w:rPr>
          <w:rFonts w:ascii="Times New Roman" w:hAnsi="Times New Roman" w:eastAsia="宋体" w:cs="Times New Roman"/>
          <w:bCs/>
          <w:sz w:val="24"/>
          <w:szCs w:val="24"/>
        </w:rPr>
        <w:t>双方签订的会议纪要</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安全规范和标准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防火规范和标准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环保规范和标准</w:t>
      </w:r>
    </w:p>
    <w:p w14:paraId="274EB056">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设备采用材质合格证明及分析报告</w:t>
      </w:r>
    </w:p>
    <w:p w14:paraId="34DE51D4">
      <w:pPr>
        <w:spacing w:line="360" w:lineRule="auto"/>
        <w:ind w:firstLine="480" w:firstLineChars="200"/>
        <w:rPr>
          <w:rFonts w:ascii="宋体" w:hAnsi="宋体" w:eastAsia="宋体" w:cs="宋体"/>
          <w:b/>
          <w:sz w:val="24"/>
          <w:szCs w:val="24"/>
        </w:rPr>
      </w:pPr>
      <w:r>
        <w:rPr>
          <w:rFonts w:ascii="Times New Roman" w:hAnsi="Times New Roman" w:eastAsia="宋体" w:cs="Times New Roman"/>
          <w:bCs/>
          <w:sz w:val="24"/>
          <w:szCs w:val="24"/>
        </w:rPr>
        <w:t>消防设备由招标方负责通过公安、消防部门验收</w:t>
      </w:r>
      <w:r>
        <w:rPr>
          <w:rFonts w:hint="eastAsia" w:ascii="Times New Roman" w:hAnsi="Times New Roman" w:eastAsia="宋体" w:cs="Times New Roman"/>
          <w:bCs/>
          <w:sz w:val="24"/>
          <w:szCs w:val="24"/>
        </w:rPr>
        <w:t>。</w:t>
      </w:r>
    </w:p>
    <w:p w14:paraId="7AE30AB3">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●《劳动安全和劳动卫生管理》。</w:t>
      </w:r>
    </w:p>
    <w:p w14:paraId="2EA2FE87">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其它国家和行业相关的技术标准规范等。</w:t>
      </w:r>
    </w:p>
    <w:p w14:paraId="46EBCFFC">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乙方企标高于上述标准时优先采用乙方企标。</w:t>
      </w:r>
    </w:p>
    <w:p w14:paraId="3B9F0EA4">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w:t>
      </w:r>
      <w:r>
        <w:rPr>
          <w:rFonts w:ascii="宋体" w:hAnsi="宋体" w:eastAsia="宋体" w:cs="宋体"/>
          <w:b/>
          <w:sz w:val="24"/>
          <w:szCs w:val="24"/>
        </w:rPr>
        <w:t>.2</w:t>
      </w:r>
      <w:r>
        <w:rPr>
          <w:rFonts w:hint="eastAsia" w:ascii="宋体" w:hAnsi="宋体" w:eastAsia="宋体" w:cs="宋体"/>
          <w:b/>
          <w:sz w:val="24"/>
          <w:szCs w:val="24"/>
        </w:rPr>
        <w:t>技术参数</w:t>
      </w:r>
    </w:p>
    <w:p w14:paraId="01F4C0D7">
      <w:pPr>
        <w:pStyle w:val="12"/>
        <w:tabs>
          <w:tab w:val="left" w:pos="525"/>
        </w:tabs>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2</w:t>
      </w:r>
      <w:r>
        <w:rPr>
          <w:rFonts w:hint="eastAsia" w:ascii="宋体" w:hAnsi="宋体" w:eastAsia="宋体" w:cs="宋体"/>
          <w:sz w:val="24"/>
          <w:szCs w:val="24"/>
        </w:rPr>
        <w:t>.1环境条件</w:t>
      </w:r>
    </w:p>
    <w:p w14:paraId="4F1F6275">
      <w:pPr>
        <w:pStyle w:val="12"/>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环境温度：-</w:t>
      </w:r>
      <w:r>
        <w:rPr>
          <w:rFonts w:ascii="宋体" w:hAnsi="宋体" w:eastAsia="宋体" w:cs="宋体"/>
          <w:sz w:val="24"/>
          <w:szCs w:val="24"/>
        </w:rPr>
        <w:t>25</w:t>
      </w:r>
      <w:r>
        <w:rPr>
          <w:rFonts w:hint="eastAsia" w:ascii="宋体" w:hAnsi="宋体" w:eastAsia="宋体" w:cs="宋体"/>
          <w:sz w:val="24"/>
          <w:szCs w:val="24"/>
        </w:rPr>
        <w:t>℃～45℃；</w:t>
      </w:r>
    </w:p>
    <w:p w14:paraId="2F3D4D22">
      <w:pPr>
        <w:pStyle w:val="12"/>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相对湿度：≤90%；</w:t>
      </w:r>
    </w:p>
    <w:p w14:paraId="3802A328">
      <w:pPr>
        <w:pStyle w:val="12"/>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海拔高度：≤4000m；</w:t>
      </w:r>
    </w:p>
    <w:p w14:paraId="2DA38A26">
      <w:pPr>
        <w:pStyle w:val="12"/>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大气压强：80kPa～110kPa；</w:t>
      </w:r>
    </w:p>
    <w:p w14:paraId="085CDC71">
      <w:pPr>
        <w:pStyle w:val="12"/>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电力</w:t>
      </w:r>
      <w:r>
        <w:rPr>
          <w:rFonts w:ascii="宋体" w:hAnsi="宋体" w:eastAsia="宋体" w:cs="宋体"/>
          <w:sz w:val="24"/>
          <w:szCs w:val="24"/>
        </w:rPr>
        <w:t>:中国制式，三相五线制供电，供电电压 380V士10%/220V士10%，供电频率50Hz士0.5Hz。</w:t>
      </w:r>
    </w:p>
    <w:p w14:paraId="6201E924">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3.3项目内容</w:t>
      </w:r>
    </w:p>
    <w:p w14:paraId="3BCA5FBF">
      <w:pPr>
        <w:keepNext w:val="0"/>
        <w:keepLines w:val="0"/>
        <w:pageBreakBefore w:val="0"/>
        <w:widowControl/>
        <w:kinsoku w:val="0"/>
        <w:wordWrap/>
        <w:overflowPunct/>
        <w:topLinePunct w:val="0"/>
        <w:autoSpaceDE w:val="0"/>
        <w:autoSpaceDN w:val="0"/>
        <w:bidi w:val="0"/>
        <w:adjustRightInd w:val="0"/>
        <w:snapToGrid w:val="0"/>
        <w:spacing w:before="32" w:line="356" w:lineRule="auto"/>
        <w:ind w:right="0" w:rightChars="0" w:firstLine="482" w:firstLineChars="200"/>
        <w:jc w:val="both"/>
        <w:textAlignment w:val="baseline"/>
        <w:rPr>
          <w:rFonts w:hint="eastAsia" w:ascii="宋体" w:hAnsi="宋体" w:eastAsia="宋体" w:cs="宋体"/>
          <w:b/>
          <w:bCs w:val="0"/>
          <w:sz w:val="24"/>
          <w:szCs w:val="24"/>
          <w:highlight w:val="none"/>
          <w:lang w:val="en-US" w:eastAsia="zh-CN"/>
        </w:rPr>
      </w:pPr>
      <w:r>
        <w:rPr>
          <w:rFonts w:hint="eastAsia" w:ascii="宋体" w:hAnsi="宋体" w:eastAsia="宋体" w:cs="宋体"/>
          <w:b/>
          <w:bCs w:val="0"/>
          <w:sz w:val="24"/>
          <w:szCs w:val="24"/>
          <w:highlight w:val="none"/>
          <w:lang w:val="en-US" w:eastAsia="zh-CN"/>
        </w:rPr>
        <w:t>需进行现场验证，确保拧紧工具满足甲方需求。</w:t>
      </w:r>
    </w:p>
    <w:p w14:paraId="794C9D00">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3.3.1新增定值拧紧工具</w:t>
      </w:r>
    </w:p>
    <w:p w14:paraId="0D4BC6D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lang w:val="en-US" w:eastAsia="zh-CN" w:bidi="ar-SA"/>
        </w:rPr>
      </w:pPr>
      <w:r>
        <w:rPr>
          <w:rFonts w:hint="eastAsia" w:ascii="仿宋_GB2312" w:eastAsia="仿宋_GB2312" w:hAnsiTheme="minorHAnsi" w:cstheme="minorBidi"/>
          <w:sz w:val="32"/>
          <w:szCs w:val="32"/>
          <w:lang w:val="en-US" w:eastAsia="zh-CN"/>
        </w:rPr>
        <w:t xml:space="preserve">   </w:t>
      </w:r>
      <w:r>
        <w:rPr>
          <w:rFonts w:hint="eastAsia" w:ascii="宋体" w:hAnsi="宋体" w:eastAsia="宋体" w:cs="宋体"/>
          <w:kern w:val="0"/>
          <w:sz w:val="24"/>
          <w:szCs w:val="24"/>
          <w:lang w:val="en-US" w:eastAsia="zh-CN" w:bidi="ar-SA"/>
        </w:rPr>
        <w:t>发动机悬置总成拧紧、鞍座总成拧紧及解分室存在全新一代专属的工艺问题，需要新增拧紧工具来解决工艺干涉问题，同时，这三把工具为所有车型通用，不与其它车型干涉。</w:t>
      </w:r>
    </w:p>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7"/>
        <w:gridCol w:w="2558"/>
        <w:gridCol w:w="2699"/>
        <w:gridCol w:w="1900"/>
        <w:gridCol w:w="648"/>
      </w:tblGrid>
      <w:tr w14:paraId="7694C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pct"/>
          </w:tcPr>
          <w:p w14:paraId="3B5023B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序号</w:t>
            </w:r>
          </w:p>
        </w:tc>
        <w:tc>
          <w:tcPr>
            <w:tcW w:w="1377" w:type="pct"/>
          </w:tcPr>
          <w:p w14:paraId="29DD076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工序名称</w:t>
            </w:r>
          </w:p>
        </w:tc>
        <w:tc>
          <w:tcPr>
            <w:tcW w:w="1453" w:type="pct"/>
          </w:tcPr>
          <w:p w14:paraId="5100FC13">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新增</w:t>
            </w:r>
            <w:r>
              <w:rPr>
                <w:rFonts w:hint="eastAsia" w:ascii="宋体" w:hAnsi="宋体" w:eastAsia="宋体" w:cs="宋体"/>
                <w:i w:val="0"/>
                <w:iCs w:val="0"/>
                <w:color w:val="000000"/>
                <w:kern w:val="0"/>
                <w:sz w:val="24"/>
                <w:szCs w:val="24"/>
                <w:u w:val="none"/>
                <w:lang w:val="en-US" w:eastAsia="zh-CN" w:bidi="ar"/>
              </w:rPr>
              <w:t>工具名称</w:t>
            </w:r>
          </w:p>
        </w:tc>
        <w:tc>
          <w:tcPr>
            <w:tcW w:w="1023" w:type="pct"/>
          </w:tcPr>
          <w:p w14:paraId="7D698CB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力矩范围</w:t>
            </w:r>
          </w:p>
        </w:tc>
        <w:tc>
          <w:tcPr>
            <w:tcW w:w="349" w:type="pct"/>
          </w:tcPr>
          <w:p w14:paraId="116D80B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数量</w:t>
            </w:r>
          </w:p>
        </w:tc>
      </w:tr>
      <w:tr w14:paraId="4783D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pct"/>
          </w:tcPr>
          <w:p w14:paraId="6756C36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w:t>
            </w:r>
          </w:p>
        </w:tc>
        <w:tc>
          <w:tcPr>
            <w:tcW w:w="1377" w:type="pct"/>
          </w:tcPr>
          <w:p w14:paraId="6EFCC68D">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发动机悬置总成拧紧</w:t>
            </w:r>
          </w:p>
        </w:tc>
        <w:tc>
          <w:tcPr>
            <w:tcW w:w="1453" w:type="pct"/>
          </w:tcPr>
          <w:p w14:paraId="64EBD526">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单轴定值拧紧机</w:t>
            </w:r>
          </w:p>
        </w:tc>
        <w:tc>
          <w:tcPr>
            <w:tcW w:w="1023" w:type="pct"/>
          </w:tcPr>
          <w:p w14:paraId="059F5771">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rPr>
              <w:t>124-620N·m</w:t>
            </w:r>
          </w:p>
        </w:tc>
        <w:tc>
          <w:tcPr>
            <w:tcW w:w="349" w:type="pct"/>
          </w:tcPr>
          <w:p w14:paraId="692A80F3">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2</w:t>
            </w:r>
          </w:p>
        </w:tc>
      </w:tr>
      <w:tr w14:paraId="498C5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795" w:type="pct"/>
          </w:tcPr>
          <w:p w14:paraId="1AA29AC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2</w:t>
            </w:r>
          </w:p>
        </w:tc>
        <w:tc>
          <w:tcPr>
            <w:tcW w:w="1377" w:type="pct"/>
          </w:tcPr>
          <w:p w14:paraId="439F339E">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鞍座总成拧紧</w:t>
            </w:r>
          </w:p>
        </w:tc>
        <w:tc>
          <w:tcPr>
            <w:tcW w:w="1453" w:type="pct"/>
          </w:tcPr>
          <w:p w14:paraId="7ECC5CF2">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单轴定值拧紧机</w:t>
            </w:r>
          </w:p>
        </w:tc>
        <w:tc>
          <w:tcPr>
            <w:tcW w:w="1023" w:type="pct"/>
            <w:vAlign w:val="center"/>
          </w:tcPr>
          <w:p w14:paraId="0E26E60E">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rPr>
              <w:t>124-620N·m</w:t>
            </w:r>
          </w:p>
        </w:tc>
        <w:tc>
          <w:tcPr>
            <w:tcW w:w="349" w:type="pct"/>
            <w:vAlign w:val="center"/>
          </w:tcPr>
          <w:p w14:paraId="3B33CB8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14:paraId="690D3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pct"/>
          </w:tcPr>
          <w:p w14:paraId="630A23B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3</w:t>
            </w:r>
          </w:p>
        </w:tc>
        <w:tc>
          <w:tcPr>
            <w:tcW w:w="1377" w:type="pct"/>
            <w:vAlign w:val="center"/>
          </w:tcPr>
          <w:p w14:paraId="0177E865">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解分室工序</w:t>
            </w:r>
          </w:p>
        </w:tc>
        <w:tc>
          <w:tcPr>
            <w:tcW w:w="1453" w:type="pct"/>
            <w:vAlign w:val="center"/>
          </w:tcPr>
          <w:p w14:paraId="7B47281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电动棘轮扳手</w:t>
            </w:r>
          </w:p>
        </w:tc>
        <w:tc>
          <w:tcPr>
            <w:tcW w:w="1023" w:type="pct"/>
            <w:vAlign w:val="center"/>
          </w:tcPr>
          <w:p w14:paraId="52FFC86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w:t>
            </w:r>
          </w:p>
        </w:tc>
        <w:tc>
          <w:tcPr>
            <w:tcW w:w="349" w:type="pct"/>
            <w:vAlign w:val="center"/>
          </w:tcPr>
          <w:p w14:paraId="40EDD5F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w:t>
            </w:r>
          </w:p>
        </w:tc>
      </w:tr>
    </w:tbl>
    <w:p w14:paraId="685DF279">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仿宋_GB2312" w:eastAsia="仿宋_GB2312" w:hAnsiTheme="minorHAnsi" w:cstheme="minorBidi"/>
          <w:sz w:val="32"/>
          <w:szCs w:val="32"/>
          <w:lang w:val="en-US" w:eastAsia="zh-CN"/>
        </w:rPr>
      </w:pPr>
    </w:p>
    <w:p w14:paraId="39DD74B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3.3.1.1新增发动机悬置总成拧紧机</w:t>
      </w:r>
    </w:p>
    <w:p w14:paraId="435343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仿宋_GB2312" w:eastAsia="仿宋_GB2312" w:hAnsiTheme="minorHAnsi" w:cstheme="minorBidi"/>
          <w:sz w:val="32"/>
          <w:szCs w:val="32"/>
          <w:lang w:val="en-US" w:eastAsia="zh-CN"/>
        </w:rPr>
      </w:pPr>
      <w:r>
        <w:rPr>
          <w:rFonts w:hint="eastAsia" w:ascii="宋体" w:hAnsi="宋体" w:eastAsia="宋体" w:cs="宋体"/>
          <w:kern w:val="0"/>
          <w:sz w:val="24"/>
          <w:szCs w:val="24"/>
          <w:lang w:val="en-US" w:eastAsia="zh-CN" w:bidi="ar-SA"/>
        </w:rPr>
        <w:t>全新一代车型采用中进中出的冷却形式，中冷管遮挡发动机悬置打紧点，枪式工具无法进行紧固。全新一代样车装配时，发动机悬置，左前悬螺栓因为过线合框遮挡，无法进行复紧，使用风扳机+万向节冲击打紧，右前悬使用风扳机打紧，扭力扳手复紧。建议新增</w:t>
      </w:r>
      <w:r>
        <w:rPr>
          <w:rFonts w:hint="eastAsia" w:ascii="宋体" w:hAnsi="宋体" w:eastAsia="宋体" w:cs="宋体"/>
          <w:i w:val="0"/>
          <w:iCs w:val="0"/>
          <w:color w:val="000000"/>
          <w:kern w:val="0"/>
          <w:sz w:val="24"/>
          <w:szCs w:val="24"/>
          <w:u w:val="none"/>
          <w:lang w:val="en-US" w:eastAsia="zh-CN" w:bidi="ar"/>
        </w:rPr>
        <w:t>单轴定值拧紧机，</w:t>
      </w:r>
      <w:r>
        <w:rPr>
          <w:rFonts w:hint="eastAsia" w:ascii="宋体" w:hAnsi="宋体" w:eastAsia="宋体" w:cs="宋体"/>
          <w:kern w:val="0"/>
          <w:sz w:val="24"/>
          <w:szCs w:val="24"/>
          <w:lang w:val="en-US" w:eastAsia="zh-CN" w:bidi="ar-SA"/>
        </w:rPr>
        <w:t>推荐尺寸：枪头直径小于64mm、高度小于93mm，如图3-2所示。</w:t>
      </w:r>
    </w:p>
    <w:p w14:paraId="0C1A7262">
      <w:pPr>
        <w:widowControl w:val="0"/>
        <w:numPr>
          <w:ilvl w:val="0"/>
          <w:numId w:val="0"/>
        </w:numPr>
        <w:spacing w:line="360" w:lineRule="auto"/>
        <w:jc w:val="center"/>
        <w:rPr>
          <w:rFonts w:hint="default" w:ascii="仿宋_GB2312" w:hAnsi="仿宋_GB2312" w:eastAsia="仿宋_GB2312" w:cs="仿宋_GB2312"/>
          <w:color w:val="auto"/>
          <w:kern w:val="2"/>
          <w:sz w:val="28"/>
          <w:szCs w:val="28"/>
          <w:highlight w:val="none"/>
          <w:lang w:val="en-US" w:eastAsia="zh-CN" w:bidi="ar-SA"/>
        </w:rPr>
      </w:pPr>
      <w:r>
        <w:drawing>
          <wp:inline distT="0" distB="0" distL="114300" distR="114300">
            <wp:extent cx="2249805" cy="1997710"/>
            <wp:effectExtent l="0" t="0" r="10795" b="8890"/>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pic:cNvPicPr>
                      <a:picLocks noChangeAspect="1"/>
                    </pic:cNvPicPr>
                  </pic:nvPicPr>
                  <pic:blipFill>
                    <a:blip r:embed="rId42"/>
                    <a:srcRect r="21501"/>
                    <a:stretch>
                      <a:fillRect/>
                    </a:stretch>
                  </pic:blipFill>
                  <pic:spPr>
                    <a:xfrm>
                      <a:off x="0" y="0"/>
                      <a:ext cx="2249805" cy="1997710"/>
                    </a:xfrm>
                    <a:prstGeom prst="rect">
                      <a:avLst/>
                    </a:prstGeom>
                  </pic:spPr>
                </pic:pic>
              </a:graphicData>
            </a:graphic>
          </wp:inline>
        </w:drawing>
      </w:r>
      <w:r>
        <w:rPr>
          <w:rFonts w:hint="eastAsia"/>
          <w:lang w:val="en-US" w:eastAsia="zh-CN"/>
        </w:rPr>
        <w:t xml:space="preserve">             </w:t>
      </w:r>
      <w:r>
        <w:drawing>
          <wp:inline distT="0" distB="0" distL="114300" distR="114300">
            <wp:extent cx="2611755" cy="1958975"/>
            <wp:effectExtent l="0" t="0" r="4445" b="952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43"/>
                    <a:stretch>
                      <a:fillRect/>
                    </a:stretch>
                  </pic:blipFill>
                  <pic:spPr>
                    <a:xfrm>
                      <a:off x="0" y="0"/>
                      <a:ext cx="2611755" cy="1958975"/>
                    </a:xfrm>
                    <a:prstGeom prst="rect">
                      <a:avLst/>
                    </a:prstGeom>
                  </pic:spPr>
                </pic:pic>
              </a:graphicData>
            </a:graphic>
          </wp:inline>
        </w:drawing>
      </w:r>
      <w:r>
        <w:br w:type="textWrapping"/>
      </w:r>
      <w:r>
        <w:rPr>
          <w:rFonts w:hint="eastAsia" w:ascii="仿宋_GB2312" w:hAnsi="仿宋_GB2312" w:eastAsia="仿宋_GB2312" w:cs="仿宋_GB2312"/>
          <w:color w:val="auto"/>
          <w:kern w:val="2"/>
          <w:sz w:val="28"/>
          <w:szCs w:val="28"/>
          <w:highlight w:val="none"/>
          <w:lang w:val="en-US" w:eastAsia="zh-CN" w:bidi="ar-SA"/>
        </w:rPr>
        <w:t xml:space="preserve">  </w:t>
      </w:r>
      <w:r>
        <w:rPr>
          <w:rFonts w:hint="eastAsia" w:ascii="宋体" w:hAnsi="宋体" w:eastAsia="宋体" w:cs="宋体"/>
          <w:color w:val="auto"/>
          <w:kern w:val="2"/>
          <w:sz w:val="24"/>
          <w:szCs w:val="24"/>
          <w:highlight w:val="none"/>
          <w:lang w:val="en-US" w:eastAsia="zh-CN" w:bidi="ar-SA"/>
        </w:rPr>
        <w:t>图3-1  发动机悬置打紧</w:t>
      </w:r>
    </w:p>
    <w:p w14:paraId="00888A73">
      <w:pPr>
        <w:widowControl w:val="0"/>
        <w:numPr>
          <w:ilvl w:val="0"/>
          <w:numId w:val="0"/>
        </w:numPr>
        <w:spacing w:line="360" w:lineRule="auto"/>
        <w:jc w:val="center"/>
        <w:rPr>
          <w:rFonts w:hint="eastAsia" w:eastAsiaTheme="minorEastAsia"/>
          <w:lang w:eastAsia="zh-CN"/>
        </w:rPr>
      </w:pPr>
      <w:r>
        <w:rPr>
          <w:rFonts w:hint="eastAsia" w:eastAsiaTheme="minorEastAsia"/>
          <w:lang w:eastAsia="zh-CN"/>
        </w:rPr>
        <w:drawing>
          <wp:inline distT="0" distB="0" distL="114300" distR="114300">
            <wp:extent cx="4462145" cy="2576830"/>
            <wp:effectExtent l="9525" t="9525" r="11430" b="17145"/>
            <wp:docPr id="7" name="图片 7" descr="0d17c3af0021dd70a7b2291f49298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d17c3af0021dd70a7b2291f4929813c"/>
                    <pic:cNvPicPr>
                      <a:picLocks noChangeAspect="1"/>
                    </pic:cNvPicPr>
                  </pic:nvPicPr>
                  <pic:blipFill>
                    <a:blip r:embed="rId44"/>
                    <a:stretch>
                      <a:fillRect/>
                    </a:stretch>
                  </pic:blipFill>
                  <pic:spPr>
                    <a:xfrm>
                      <a:off x="0" y="0"/>
                      <a:ext cx="4462145" cy="2576830"/>
                    </a:xfrm>
                    <a:prstGeom prst="rect">
                      <a:avLst/>
                    </a:prstGeom>
                    <a:ln>
                      <a:solidFill>
                        <a:schemeClr val="bg2"/>
                      </a:solidFill>
                    </a:ln>
                  </pic:spPr>
                </pic:pic>
              </a:graphicData>
            </a:graphic>
          </wp:inline>
        </w:drawing>
      </w:r>
    </w:p>
    <w:p w14:paraId="7E1ECAE7">
      <w:pPr>
        <w:widowControl w:val="0"/>
        <w:numPr>
          <w:ilvl w:val="0"/>
          <w:numId w:val="0"/>
        </w:num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图3-2 拧紧工具选型示意</w:t>
      </w:r>
    </w:p>
    <w:p w14:paraId="1AE84CF6">
      <w:pPr>
        <w:widowControl w:val="0"/>
        <w:numPr>
          <w:ilvl w:val="0"/>
          <w:numId w:val="0"/>
        </w:numPr>
        <w:spacing w:line="360" w:lineRule="auto"/>
        <w:jc w:val="left"/>
      </w:pPr>
    </w:p>
    <w:p w14:paraId="3FB3CD83">
      <w:pPr>
        <w:widowControl w:val="0"/>
        <w:numPr>
          <w:ilvl w:val="0"/>
          <w:numId w:val="0"/>
        </w:numPr>
        <w:spacing w:line="360" w:lineRule="auto"/>
        <w:jc w:val="left"/>
      </w:pPr>
      <w:r>
        <w:drawing>
          <wp:inline distT="0" distB="0" distL="114300" distR="114300">
            <wp:extent cx="6120130" cy="3502660"/>
            <wp:effectExtent l="0" t="0" r="1270" b="254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45"/>
                    <a:srcRect t="23696"/>
                    <a:stretch>
                      <a:fillRect/>
                    </a:stretch>
                  </pic:blipFill>
                  <pic:spPr>
                    <a:xfrm>
                      <a:off x="0" y="0"/>
                      <a:ext cx="6120130" cy="3502660"/>
                    </a:xfrm>
                    <a:prstGeom prst="rect">
                      <a:avLst/>
                    </a:prstGeom>
                    <a:noFill/>
                    <a:ln>
                      <a:noFill/>
                    </a:ln>
                  </pic:spPr>
                </pic:pic>
              </a:graphicData>
            </a:graphic>
          </wp:inline>
        </w:drawing>
      </w:r>
    </w:p>
    <w:p w14:paraId="6B7BD3B7">
      <w:pPr>
        <w:widowControl w:val="0"/>
        <w:numPr>
          <w:ilvl w:val="0"/>
          <w:numId w:val="0"/>
        </w:num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图3-3 “史丹利”拧紧工具验证情况（右侧）</w:t>
      </w:r>
    </w:p>
    <w:p w14:paraId="2C339B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风险点说明</w:t>
      </w:r>
      <w:r>
        <w:rPr>
          <w:rFonts w:hint="eastAsia" w:ascii="宋体" w:hAnsi="宋体" w:eastAsia="宋体" w:cs="宋体"/>
          <w:color w:val="auto"/>
          <w:kern w:val="2"/>
          <w:sz w:val="24"/>
          <w:szCs w:val="24"/>
          <w:highlight w:val="none"/>
          <w:lang w:val="en-US" w:eastAsia="zh-CN" w:bidi="ar-SA"/>
        </w:rPr>
        <w:t>：发动机右侧，打紧前面螺母的时候枪头和发动机自带暖风钢管干涉，套筒放不到底。</w:t>
      </w:r>
    </w:p>
    <w:p w14:paraId="0984A99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6120130" cy="3342640"/>
            <wp:effectExtent l="0" t="0" r="1270" b="1016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46"/>
                    <a:stretch>
                      <a:fillRect/>
                    </a:stretch>
                  </pic:blipFill>
                  <pic:spPr>
                    <a:xfrm>
                      <a:off x="0" y="0"/>
                      <a:ext cx="6120130" cy="3342640"/>
                    </a:xfrm>
                    <a:prstGeom prst="rect">
                      <a:avLst/>
                    </a:prstGeom>
                    <a:noFill/>
                    <a:ln>
                      <a:noFill/>
                    </a:ln>
                  </pic:spPr>
                </pic:pic>
              </a:graphicData>
            </a:graphic>
          </wp:inline>
        </w:drawing>
      </w:r>
    </w:p>
    <w:p w14:paraId="1087A901">
      <w:pPr>
        <w:widowControl w:val="0"/>
        <w:numPr>
          <w:ilvl w:val="0"/>
          <w:numId w:val="0"/>
        </w:num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图3-4 “史丹利”拧紧工具验证情况（左侧）</w:t>
      </w:r>
    </w:p>
    <w:p w14:paraId="786E28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b/>
          <w:bCs/>
          <w:color w:val="auto"/>
          <w:kern w:val="2"/>
          <w:sz w:val="24"/>
          <w:szCs w:val="24"/>
          <w:highlight w:val="none"/>
          <w:lang w:val="en-US" w:eastAsia="zh-CN" w:bidi="ar-SA"/>
        </w:rPr>
        <w:t>风险点说明</w:t>
      </w:r>
      <w:r>
        <w:rPr>
          <w:rFonts w:hint="eastAsia" w:ascii="宋体" w:hAnsi="宋体" w:eastAsia="宋体" w:cs="宋体"/>
          <w:color w:val="auto"/>
          <w:kern w:val="2"/>
          <w:sz w:val="24"/>
          <w:szCs w:val="24"/>
          <w:highlight w:val="none"/>
          <w:lang w:val="en-US" w:eastAsia="zh-CN" w:bidi="ar-SA"/>
        </w:rPr>
        <w:t>：发动机左侧，受线槽的影响，拧紧工具需要旋转90°才能进出工作区域；需要重点考虑工具吊挂的位置，严格把控反作用力臂的合理性。</w:t>
      </w:r>
    </w:p>
    <w:p w14:paraId="0362DC8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3.3.1.2新增鞍座总成拧紧机</w:t>
      </w:r>
    </w:p>
    <w:p w14:paraId="4D6B05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鞍座拧紧空间有限，需要采用风扳机加预置式扭力扳手进行紧固，工作效率低，劳动强度大，建议</w:t>
      </w:r>
      <w:r>
        <w:rPr>
          <w:rFonts w:hint="eastAsia" w:ascii="宋体" w:hAnsi="宋体" w:eastAsia="宋体" w:cs="宋体"/>
          <w:kern w:val="0"/>
          <w:sz w:val="24"/>
          <w:szCs w:val="24"/>
          <w:lang w:val="en-US" w:eastAsia="zh-CN" w:bidi="ar-SA"/>
        </w:rPr>
        <w:t>新增</w:t>
      </w:r>
      <w:r>
        <w:rPr>
          <w:rFonts w:hint="eastAsia" w:ascii="宋体" w:hAnsi="宋体" w:eastAsia="宋体" w:cs="宋体"/>
          <w:i w:val="0"/>
          <w:iCs w:val="0"/>
          <w:color w:val="000000"/>
          <w:kern w:val="0"/>
          <w:sz w:val="24"/>
          <w:szCs w:val="24"/>
          <w:u w:val="none"/>
          <w:lang w:val="en-US" w:eastAsia="zh-CN" w:bidi="ar"/>
        </w:rPr>
        <w:t>单轴定值拧紧机，</w:t>
      </w:r>
      <w:r>
        <w:rPr>
          <w:rFonts w:hint="eastAsia" w:ascii="宋体" w:hAnsi="宋体" w:eastAsia="宋体" w:cs="宋体"/>
          <w:kern w:val="0"/>
          <w:sz w:val="24"/>
          <w:szCs w:val="24"/>
          <w:lang w:val="en-US" w:eastAsia="zh-CN" w:bidi="ar-SA"/>
        </w:rPr>
        <w:t>推荐尺寸：枪头直径小于64mm、高度小于93mm，如图3-6所示，需确保</w:t>
      </w:r>
      <w:r>
        <w:rPr>
          <w:rFonts w:hint="eastAsia" w:ascii="宋体" w:hAnsi="宋体" w:eastAsia="宋体" w:cs="宋体"/>
          <w:sz w:val="24"/>
          <w:szCs w:val="24"/>
          <w:lang w:val="en-US" w:eastAsia="zh-CN"/>
        </w:rPr>
        <w:t>不会与车架本体干涉。</w:t>
      </w:r>
    </w:p>
    <w:p w14:paraId="5FE5FA06">
      <w:pPr>
        <w:widowControl w:val="0"/>
        <w:numPr>
          <w:ilvl w:val="0"/>
          <w:numId w:val="0"/>
        </w:numPr>
        <w:spacing w:line="360" w:lineRule="auto"/>
        <w:jc w:val="both"/>
      </w:pPr>
      <w:r>
        <w:rPr>
          <w:rFonts w:hint="eastAsia" w:ascii="仿宋_GB2312" w:hAnsi="仿宋_GB2312" w:eastAsia="仿宋_GB2312" w:cs="仿宋_GB2312"/>
          <w:color w:val="auto"/>
          <w:kern w:val="2"/>
          <w:sz w:val="28"/>
          <w:szCs w:val="28"/>
          <w:highlight w:val="none"/>
          <w:lang w:val="en-US" w:eastAsia="zh-CN" w:bidi="ar-SA"/>
        </w:rPr>
        <w:br w:type="textWrapping"/>
      </w:r>
      <w:r>
        <w:drawing>
          <wp:inline distT="0" distB="0" distL="114300" distR="114300">
            <wp:extent cx="6182995" cy="2582545"/>
            <wp:effectExtent l="0" t="0" r="1905" b="825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47"/>
                    <a:stretch>
                      <a:fillRect/>
                    </a:stretch>
                  </pic:blipFill>
                  <pic:spPr>
                    <a:xfrm>
                      <a:off x="0" y="0"/>
                      <a:ext cx="6182995" cy="2582545"/>
                    </a:xfrm>
                    <a:prstGeom prst="rect">
                      <a:avLst/>
                    </a:prstGeom>
                    <a:noFill/>
                    <a:ln>
                      <a:noFill/>
                    </a:ln>
                  </pic:spPr>
                </pic:pic>
              </a:graphicData>
            </a:graphic>
          </wp:inline>
        </w:drawing>
      </w:r>
    </w:p>
    <w:p w14:paraId="5ED87F84">
      <w:pPr>
        <w:widowControl w:val="0"/>
        <w:numPr>
          <w:ilvl w:val="0"/>
          <w:numId w:val="0"/>
        </w:num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图3-5鞍座总成拧紧机分析</w:t>
      </w:r>
    </w:p>
    <w:p w14:paraId="40E68D88">
      <w:pPr>
        <w:widowControl w:val="0"/>
        <w:numPr>
          <w:ilvl w:val="0"/>
          <w:numId w:val="0"/>
        </w:numPr>
        <w:spacing w:line="360" w:lineRule="auto"/>
        <w:jc w:val="center"/>
        <w:rPr>
          <w:rFonts w:hint="eastAsia" w:ascii="宋体" w:hAnsi="宋体" w:eastAsia="宋体" w:cs="宋体"/>
          <w:b/>
          <w:bCs w:val="0"/>
          <w:sz w:val="24"/>
          <w:szCs w:val="24"/>
          <w:highlight w:val="none"/>
          <w:lang w:val="en-US" w:eastAsia="zh-CN"/>
        </w:rPr>
      </w:pPr>
      <w:r>
        <w:rPr>
          <w:rFonts w:hint="eastAsia" w:ascii="宋体" w:hAnsi="宋体" w:eastAsia="宋体" w:cs="宋体"/>
          <w:b/>
          <w:bCs w:val="0"/>
          <w:sz w:val="24"/>
          <w:szCs w:val="24"/>
          <w:highlight w:val="none"/>
          <w:lang w:val="en-US" w:eastAsia="zh-CN"/>
        </w:rPr>
        <w:drawing>
          <wp:inline distT="0" distB="0" distL="114300" distR="114300">
            <wp:extent cx="5759450" cy="3034665"/>
            <wp:effectExtent l="9525" t="9525" r="9525" b="16510"/>
            <wp:docPr id="5" name="图片 5" descr="ab986cb7b665682772a7ced98e1e0b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b986cb7b665682772a7ced98e1e0b45"/>
                    <pic:cNvPicPr>
                      <a:picLocks noChangeAspect="1"/>
                    </pic:cNvPicPr>
                  </pic:nvPicPr>
                  <pic:blipFill>
                    <a:blip r:embed="rId48"/>
                    <a:stretch>
                      <a:fillRect/>
                    </a:stretch>
                  </pic:blipFill>
                  <pic:spPr>
                    <a:xfrm>
                      <a:off x="0" y="0"/>
                      <a:ext cx="5759450" cy="3034665"/>
                    </a:xfrm>
                    <a:prstGeom prst="rect">
                      <a:avLst/>
                    </a:prstGeom>
                    <a:ln>
                      <a:solidFill>
                        <a:schemeClr val="bg2"/>
                      </a:solidFill>
                    </a:ln>
                  </pic:spPr>
                </pic:pic>
              </a:graphicData>
            </a:graphic>
          </wp:inline>
        </w:drawing>
      </w:r>
    </w:p>
    <w:p w14:paraId="4CDBE6D7">
      <w:pPr>
        <w:widowControl w:val="0"/>
        <w:numPr>
          <w:ilvl w:val="0"/>
          <w:numId w:val="0"/>
        </w:numPr>
        <w:spacing w:line="360" w:lineRule="auto"/>
        <w:jc w:val="center"/>
        <w:rPr>
          <w:rFonts w:hint="eastAsia" w:ascii="宋体" w:hAnsi="宋体" w:eastAsia="宋体" w:cs="宋体"/>
          <w:b/>
          <w:bCs w:val="0"/>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图3-6拧紧工具选型示意</w:t>
      </w:r>
    </w:p>
    <w:p w14:paraId="7F04C3AA">
      <w:pPr>
        <w:widowControl w:val="0"/>
        <w:numPr>
          <w:ilvl w:val="0"/>
          <w:numId w:val="0"/>
        </w:numPr>
        <w:spacing w:line="360" w:lineRule="auto"/>
        <w:ind w:left="640" w:hanging="480" w:hangingChars="200"/>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3.3.1.3解分室工序</w:t>
      </w:r>
    </w:p>
    <w:p w14:paraId="28AC7B96">
      <w:pPr>
        <w:pStyle w:val="29"/>
        <w:ind w:firstLine="480" w:firstLineChars="200"/>
        <w:jc w:val="left"/>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由于全新一代车型，分室与储气筒较近，现有工具电动风扳机无法解分室，全新一代车型装配时使用开口扳手紧固无法满足节拍，需新增一把电动棘轮扳手，解决空间受限及节拍问题。</w:t>
      </w:r>
    </w:p>
    <w:p w14:paraId="2623510C">
      <w:pPr>
        <w:pStyle w:val="29"/>
        <w:ind w:firstLine="422" w:firstLineChars="200"/>
        <w:jc w:val="center"/>
        <w:rPr>
          <w:rFonts w:hint="default"/>
          <w:lang w:val="en-US" w:eastAsia="zh-CN"/>
        </w:rPr>
      </w:pPr>
      <w:r>
        <w:rPr>
          <w:rFonts w:hint="default"/>
          <w:lang w:val="en-US" w:eastAsia="zh-CN"/>
        </w:rPr>
        <w:drawing>
          <wp:inline distT="0" distB="0" distL="114300" distR="114300">
            <wp:extent cx="4913630" cy="3684905"/>
            <wp:effectExtent l="0" t="0" r="1270" b="10795"/>
            <wp:docPr id="10" name="图片 10" descr="ffe6ac81c68308b4075a122a39b8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fe6ac81c68308b4075a122a39b89927"/>
                    <pic:cNvPicPr>
                      <a:picLocks noChangeAspect="1"/>
                    </pic:cNvPicPr>
                  </pic:nvPicPr>
                  <pic:blipFill>
                    <a:blip r:embed="rId49"/>
                    <a:stretch>
                      <a:fillRect/>
                    </a:stretch>
                  </pic:blipFill>
                  <pic:spPr>
                    <a:xfrm>
                      <a:off x="0" y="0"/>
                      <a:ext cx="4913630" cy="3684905"/>
                    </a:xfrm>
                    <a:prstGeom prst="rect">
                      <a:avLst/>
                    </a:prstGeom>
                  </pic:spPr>
                </pic:pic>
              </a:graphicData>
            </a:graphic>
          </wp:inline>
        </w:drawing>
      </w:r>
    </w:p>
    <w:p w14:paraId="2DB0AC02">
      <w:pPr>
        <w:widowControl w:val="0"/>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color w:val="auto"/>
          <w:kern w:val="2"/>
          <w:sz w:val="24"/>
          <w:szCs w:val="24"/>
          <w:highlight w:val="none"/>
          <w:lang w:val="en-US" w:eastAsia="zh-CN" w:bidi="ar-SA"/>
        </w:rPr>
        <w:t>图3-7解分室空间受限</w:t>
      </w:r>
    </w:p>
    <w:p w14:paraId="5E6B5B94">
      <w:pPr>
        <w:widowControl w:val="0"/>
        <w:numPr>
          <w:ilvl w:val="0"/>
          <w:numId w:val="0"/>
        </w:numPr>
        <w:spacing w:line="360" w:lineRule="auto"/>
        <w:ind w:left="640" w:hanging="480" w:hanging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3.3.1.4其余拧紧工具简介</w:t>
      </w:r>
    </w:p>
    <w:p w14:paraId="6E270A33">
      <w:pPr>
        <w:widowControl w:val="0"/>
        <w:numPr>
          <w:ilvl w:val="0"/>
          <w:numId w:val="0"/>
        </w:numPr>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z w:val="24"/>
          <w:szCs w:val="24"/>
          <w:lang w:val="en-US" w:eastAsia="zh-CN"/>
        </w:rPr>
        <w:t>为了保证全新一代车型的产品质量，满足工艺力矩要求，经分析部分关重工序当前使用仍为非定值拧紧工具，需要增加如下定值拧紧工具，下列定值拧紧工具为全车型通用，非全新一代专用：</w:t>
      </w:r>
    </w:p>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1883"/>
        <w:gridCol w:w="1654"/>
        <w:gridCol w:w="1987"/>
        <w:gridCol w:w="1656"/>
        <w:gridCol w:w="981"/>
      </w:tblGrid>
      <w:tr w14:paraId="6E777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pct"/>
          </w:tcPr>
          <w:p w14:paraId="28EC3E5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序号</w:t>
            </w:r>
          </w:p>
        </w:tc>
        <w:tc>
          <w:tcPr>
            <w:tcW w:w="1026" w:type="pct"/>
          </w:tcPr>
          <w:p w14:paraId="4752EE8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工序名称</w:t>
            </w:r>
          </w:p>
        </w:tc>
        <w:tc>
          <w:tcPr>
            <w:tcW w:w="903" w:type="pct"/>
          </w:tcPr>
          <w:p w14:paraId="7569C23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当前使用拧紧工具</w:t>
            </w:r>
          </w:p>
        </w:tc>
        <w:tc>
          <w:tcPr>
            <w:tcW w:w="1082" w:type="pct"/>
          </w:tcPr>
          <w:p w14:paraId="193D145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新增工具名称</w:t>
            </w:r>
          </w:p>
        </w:tc>
        <w:tc>
          <w:tcPr>
            <w:tcW w:w="830" w:type="pct"/>
          </w:tcPr>
          <w:p w14:paraId="14CA7D9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力矩范围</w:t>
            </w:r>
          </w:p>
        </w:tc>
        <w:tc>
          <w:tcPr>
            <w:tcW w:w="540" w:type="pct"/>
          </w:tcPr>
          <w:p w14:paraId="58C7412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数量</w:t>
            </w:r>
          </w:p>
        </w:tc>
      </w:tr>
      <w:tr w14:paraId="4C4AD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pct"/>
          </w:tcPr>
          <w:p w14:paraId="6FD4F75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026" w:type="pct"/>
          </w:tcPr>
          <w:p w14:paraId="6B4640F6">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安装过滤器、暖风机等工序</w:t>
            </w:r>
          </w:p>
        </w:tc>
        <w:tc>
          <w:tcPr>
            <w:tcW w:w="903" w:type="pct"/>
          </w:tcPr>
          <w:p w14:paraId="1C1A4012">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电动风扳机</w:t>
            </w:r>
          </w:p>
        </w:tc>
        <w:tc>
          <w:tcPr>
            <w:tcW w:w="1082" w:type="pct"/>
          </w:tcPr>
          <w:p w14:paraId="4246F5EF">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小扭矩枪式定值电扳机</w:t>
            </w:r>
          </w:p>
        </w:tc>
        <w:tc>
          <w:tcPr>
            <w:tcW w:w="830" w:type="pct"/>
          </w:tcPr>
          <w:p w14:paraId="0C0DC057">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2-12 N·m</w:t>
            </w:r>
          </w:p>
        </w:tc>
        <w:tc>
          <w:tcPr>
            <w:tcW w:w="540" w:type="pct"/>
          </w:tcPr>
          <w:p w14:paraId="3A7A307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14:paraId="212B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616" w:type="pct"/>
          </w:tcPr>
          <w:p w14:paraId="029A3F0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026" w:type="pct"/>
          </w:tcPr>
          <w:p w14:paraId="177F8E35">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安装排气管、空调管等工序</w:t>
            </w:r>
          </w:p>
        </w:tc>
        <w:tc>
          <w:tcPr>
            <w:tcW w:w="903" w:type="pct"/>
          </w:tcPr>
          <w:p w14:paraId="5757FAE5">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电动风扳机</w:t>
            </w:r>
          </w:p>
        </w:tc>
        <w:tc>
          <w:tcPr>
            <w:tcW w:w="1082" w:type="pct"/>
          </w:tcPr>
          <w:p w14:paraId="3BA8C919">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枪式定值电扳机</w:t>
            </w:r>
          </w:p>
        </w:tc>
        <w:tc>
          <w:tcPr>
            <w:tcW w:w="830" w:type="pct"/>
            <w:vAlign w:val="center"/>
          </w:tcPr>
          <w:p w14:paraId="73C534A3">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6-30 N·m</w:t>
            </w:r>
          </w:p>
        </w:tc>
        <w:tc>
          <w:tcPr>
            <w:tcW w:w="540" w:type="pct"/>
            <w:vAlign w:val="center"/>
          </w:tcPr>
          <w:p w14:paraId="6D9004C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14:paraId="012B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pct"/>
          </w:tcPr>
          <w:p w14:paraId="03D3D72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1026" w:type="pct"/>
            <w:vAlign w:val="center"/>
          </w:tcPr>
          <w:p w14:paraId="6AC58F47">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安装举升缸上支架等工序</w:t>
            </w:r>
          </w:p>
        </w:tc>
        <w:tc>
          <w:tcPr>
            <w:tcW w:w="903" w:type="pct"/>
            <w:vAlign w:val="center"/>
          </w:tcPr>
          <w:p w14:paraId="5C37017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电动风扳机</w:t>
            </w:r>
          </w:p>
        </w:tc>
        <w:tc>
          <w:tcPr>
            <w:tcW w:w="1082" w:type="pct"/>
            <w:vAlign w:val="center"/>
          </w:tcPr>
          <w:p w14:paraId="2688ADA5">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枪式定值电扳机</w:t>
            </w:r>
          </w:p>
        </w:tc>
        <w:tc>
          <w:tcPr>
            <w:tcW w:w="830" w:type="pct"/>
            <w:vAlign w:val="center"/>
          </w:tcPr>
          <w:p w14:paraId="53675CF8">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25-100 N·m</w:t>
            </w:r>
          </w:p>
        </w:tc>
        <w:tc>
          <w:tcPr>
            <w:tcW w:w="540" w:type="pct"/>
            <w:vAlign w:val="center"/>
          </w:tcPr>
          <w:p w14:paraId="3F1CBE7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14:paraId="0CDA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pct"/>
          </w:tcPr>
          <w:p w14:paraId="76B13B2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1026" w:type="pct"/>
            <w:vAlign w:val="center"/>
          </w:tcPr>
          <w:p w14:paraId="5F3180ED">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安装油箱支架等工序</w:t>
            </w:r>
          </w:p>
        </w:tc>
        <w:tc>
          <w:tcPr>
            <w:tcW w:w="903" w:type="pct"/>
            <w:vAlign w:val="center"/>
          </w:tcPr>
          <w:p w14:paraId="571E8761">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电动风扳机</w:t>
            </w:r>
          </w:p>
        </w:tc>
        <w:tc>
          <w:tcPr>
            <w:tcW w:w="1082" w:type="pct"/>
            <w:vAlign w:val="center"/>
          </w:tcPr>
          <w:p w14:paraId="3B1EB1C7">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枪式定值电扳机</w:t>
            </w:r>
          </w:p>
        </w:tc>
        <w:tc>
          <w:tcPr>
            <w:tcW w:w="830" w:type="pct"/>
            <w:vAlign w:val="center"/>
          </w:tcPr>
          <w:p w14:paraId="55C654F4">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60-350 N·m</w:t>
            </w:r>
          </w:p>
        </w:tc>
        <w:tc>
          <w:tcPr>
            <w:tcW w:w="540" w:type="pct"/>
            <w:vAlign w:val="center"/>
          </w:tcPr>
          <w:p w14:paraId="713351F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bl>
    <w:p w14:paraId="5A35E8AB">
      <w:pPr>
        <w:spacing w:line="360" w:lineRule="auto"/>
        <w:ind w:firstLine="480" w:firstLineChars="200"/>
        <w:rPr>
          <w:rFonts w:ascii="宋体" w:hAnsi="宋体" w:eastAsia="宋体" w:cs="宋体"/>
          <w:color w:val="000000"/>
          <w:kern w:val="0"/>
          <w:sz w:val="24"/>
          <w:szCs w:val="24"/>
        </w:rPr>
      </w:pPr>
    </w:p>
    <w:p w14:paraId="70F87FB0">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四、执行标准</w:t>
      </w:r>
    </w:p>
    <w:p w14:paraId="264705E5">
      <w:pPr>
        <w:spacing w:line="360" w:lineRule="auto"/>
        <w:ind w:left="480"/>
        <w:rPr>
          <w:rFonts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14:paraId="3A08D483">
      <w:pPr>
        <w:spacing w:line="360" w:lineRule="auto"/>
        <w:ind w:left="480"/>
        <w:rPr>
          <w:rFonts w:ascii="宋体" w:hAnsi="宋体" w:eastAsia="宋体" w:cs="宋体"/>
          <w:sz w:val="24"/>
          <w:szCs w:val="24"/>
        </w:rPr>
      </w:pPr>
      <w:r>
        <w:rPr>
          <w:rFonts w:hint="eastAsia" w:ascii="宋体" w:hAnsi="宋体" w:eastAsia="宋体" w:cs="宋体"/>
          <w:sz w:val="24"/>
          <w:szCs w:val="24"/>
        </w:rPr>
        <w:t>2、投标方需要执行的标准，应当采用所供货物通过买方组织的最终验收之日已经开始执行的最新标准。</w:t>
      </w:r>
    </w:p>
    <w:p w14:paraId="31B4DA4A">
      <w:pPr>
        <w:spacing w:line="360" w:lineRule="auto"/>
        <w:ind w:left="48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4FF7A73A">
      <w:pPr>
        <w:spacing w:line="360" w:lineRule="auto"/>
        <w:ind w:left="48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01D46EC1">
      <w:pPr>
        <w:spacing w:line="360" w:lineRule="auto"/>
        <w:ind w:left="480"/>
        <w:rPr>
          <w:rFonts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14:paraId="2B0A8054">
      <w:pPr>
        <w:spacing w:line="360" w:lineRule="auto"/>
        <w:ind w:left="48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745D372D">
      <w:pPr>
        <w:spacing w:line="360" w:lineRule="auto"/>
        <w:ind w:left="480"/>
        <w:rPr>
          <w:rFonts w:ascii="宋体" w:hAnsi="宋体" w:eastAsia="宋体" w:cs="宋体"/>
          <w:sz w:val="24"/>
          <w:szCs w:val="24"/>
        </w:rPr>
      </w:pPr>
      <w:r>
        <w:rPr>
          <w:rFonts w:hint="eastAsia" w:ascii="宋体" w:hAnsi="宋体" w:eastAsia="宋体" w:cs="宋体"/>
          <w:sz w:val="24"/>
          <w:szCs w:val="24"/>
        </w:rPr>
        <w:t xml:space="preserve">7、涉及的主要标准表  </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110"/>
        <w:gridCol w:w="1843"/>
        <w:gridCol w:w="2062"/>
      </w:tblGrid>
      <w:tr w14:paraId="0A2E4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54C57C63">
            <w:pPr>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4110" w:type="dxa"/>
            <w:vAlign w:val="center"/>
          </w:tcPr>
          <w:p w14:paraId="2D21EF6F">
            <w:pPr>
              <w:spacing w:line="360" w:lineRule="auto"/>
              <w:jc w:val="center"/>
              <w:rPr>
                <w:rFonts w:ascii="宋体" w:hAnsi="宋体" w:eastAsia="宋体" w:cs="宋体"/>
                <w:sz w:val="24"/>
                <w:szCs w:val="24"/>
              </w:rPr>
            </w:pPr>
            <w:r>
              <w:rPr>
                <w:rFonts w:hint="eastAsia" w:ascii="宋体" w:hAnsi="宋体" w:eastAsia="宋体" w:cs="宋体"/>
                <w:sz w:val="24"/>
                <w:szCs w:val="24"/>
              </w:rPr>
              <w:t>标准名称</w:t>
            </w:r>
          </w:p>
        </w:tc>
        <w:tc>
          <w:tcPr>
            <w:tcW w:w="1843" w:type="dxa"/>
            <w:vAlign w:val="center"/>
          </w:tcPr>
          <w:p w14:paraId="197F14FE">
            <w:pPr>
              <w:spacing w:line="360" w:lineRule="auto"/>
              <w:jc w:val="center"/>
              <w:rPr>
                <w:rFonts w:ascii="宋体" w:hAnsi="宋体" w:eastAsia="宋体" w:cs="宋体"/>
                <w:sz w:val="24"/>
                <w:szCs w:val="24"/>
              </w:rPr>
            </w:pPr>
            <w:r>
              <w:rPr>
                <w:rFonts w:hint="eastAsia" w:ascii="宋体" w:hAnsi="宋体" w:eastAsia="宋体" w:cs="宋体"/>
                <w:sz w:val="24"/>
                <w:szCs w:val="24"/>
              </w:rPr>
              <w:t>标准编号</w:t>
            </w:r>
          </w:p>
        </w:tc>
        <w:tc>
          <w:tcPr>
            <w:tcW w:w="2062" w:type="dxa"/>
            <w:vAlign w:val="center"/>
          </w:tcPr>
          <w:p w14:paraId="46DCC03D">
            <w:pPr>
              <w:spacing w:line="360" w:lineRule="auto"/>
              <w:jc w:val="center"/>
              <w:rPr>
                <w:rFonts w:ascii="宋体" w:hAnsi="宋体" w:eastAsia="宋体" w:cs="宋体"/>
                <w:sz w:val="24"/>
                <w:szCs w:val="24"/>
              </w:rPr>
            </w:pPr>
            <w:r>
              <w:rPr>
                <w:rFonts w:hint="eastAsia" w:ascii="宋体" w:hAnsi="宋体" w:eastAsia="宋体" w:cs="宋体"/>
                <w:sz w:val="24"/>
                <w:szCs w:val="24"/>
              </w:rPr>
              <w:t>备注</w:t>
            </w:r>
          </w:p>
        </w:tc>
      </w:tr>
      <w:tr w14:paraId="164CE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642CC308">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4110" w:type="dxa"/>
            <w:vAlign w:val="center"/>
          </w:tcPr>
          <w:p w14:paraId="55E3DCBE">
            <w:pPr>
              <w:spacing w:line="360" w:lineRule="auto"/>
              <w:jc w:val="center"/>
              <w:rPr>
                <w:rFonts w:ascii="宋体" w:hAnsi="宋体" w:eastAsia="宋体" w:cs="宋体"/>
                <w:sz w:val="24"/>
                <w:szCs w:val="24"/>
              </w:rPr>
            </w:pPr>
            <w:r>
              <w:rPr>
                <w:rFonts w:hint="eastAsia" w:ascii="宋体" w:hAnsi="宋体" w:eastAsia="宋体" w:cs="宋体"/>
                <w:sz w:val="24"/>
                <w:szCs w:val="24"/>
              </w:rPr>
              <w:t>买方提供企业标准</w:t>
            </w:r>
          </w:p>
        </w:tc>
        <w:tc>
          <w:tcPr>
            <w:tcW w:w="1843" w:type="dxa"/>
            <w:vAlign w:val="center"/>
          </w:tcPr>
          <w:p w14:paraId="729B3047">
            <w:pPr>
              <w:spacing w:line="360" w:lineRule="auto"/>
              <w:ind w:left="480"/>
              <w:jc w:val="center"/>
              <w:rPr>
                <w:rFonts w:ascii="宋体" w:hAnsi="宋体" w:eastAsia="宋体" w:cs="宋体"/>
                <w:sz w:val="24"/>
                <w:szCs w:val="24"/>
              </w:rPr>
            </w:pPr>
          </w:p>
        </w:tc>
        <w:tc>
          <w:tcPr>
            <w:tcW w:w="2062" w:type="dxa"/>
            <w:vAlign w:val="center"/>
          </w:tcPr>
          <w:p w14:paraId="185C46CB">
            <w:pPr>
              <w:spacing w:line="360" w:lineRule="auto"/>
              <w:jc w:val="center"/>
              <w:rPr>
                <w:rFonts w:ascii="宋体" w:hAnsi="宋体" w:eastAsia="宋体" w:cs="宋体"/>
                <w:sz w:val="24"/>
                <w:szCs w:val="24"/>
              </w:rPr>
            </w:pPr>
            <w:r>
              <w:rPr>
                <w:rFonts w:hint="eastAsia" w:ascii="宋体" w:hAnsi="宋体" w:eastAsia="宋体" w:cs="宋体"/>
                <w:sz w:val="24"/>
                <w:szCs w:val="24"/>
              </w:rPr>
              <w:t>卖方确认</w:t>
            </w:r>
          </w:p>
        </w:tc>
      </w:tr>
      <w:tr w14:paraId="25999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07AAC6B6">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4110" w:type="dxa"/>
            <w:vAlign w:val="center"/>
          </w:tcPr>
          <w:p w14:paraId="262884F1">
            <w:pPr>
              <w:spacing w:line="360" w:lineRule="auto"/>
              <w:jc w:val="center"/>
              <w:rPr>
                <w:rFonts w:ascii="宋体" w:hAnsi="宋体" w:eastAsia="宋体" w:cs="宋体"/>
                <w:sz w:val="24"/>
                <w:szCs w:val="24"/>
              </w:rPr>
            </w:pPr>
            <w:r>
              <w:rPr>
                <w:rFonts w:hint="eastAsia" w:ascii="宋体" w:hAnsi="宋体" w:eastAsia="宋体" w:cs="宋体"/>
                <w:sz w:val="24"/>
                <w:szCs w:val="24"/>
              </w:rPr>
              <w:t>买方提供与设备安全和环保相关的中国、国际通用和制造国的标准</w:t>
            </w:r>
          </w:p>
        </w:tc>
        <w:tc>
          <w:tcPr>
            <w:tcW w:w="1843" w:type="dxa"/>
            <w:vAlign w:val="center"/>
          </w:tcPr>
          <w:p w14:paraId="4C8D2463">
            <w:pPr>
              <w:spacing w:line="360" w:lineRule="auto"/>
              <w:ind w:left="480"/>
              <w:jc w:val="center"/>
              <w:rPr>
                <w:rFonts w:ascii="宋体" w:hAnsi="宋体" w:eastAsia="宋体" w:cs="宋体"/>
                <w:sz w:val="24"/>
                <w:szCs w:val="24"/>
              </w:rPr>
            </w:pPr>
          </w:p>
        </w:tc>
        <w:tc>
          <w:tcPr>
            <w:tcW w:w="2062" w:type="dxa"/>
            <w:vAlign w:val="center"/>
          </w:tcPr>
          <w:p w14:paraId="41911C96">
            <w:pPr>
              <w:spacing w:line="360" w:lineRule="auto"/>
              <w:jc w:val="center"/>
              <w:rPr>
                <w:rFonts w:ascii="宋体" w:hAnsi="宋体" w:eastAsia="宋体" w:cs="宋体"/>
                <w:sz w:val="24"/>
                <w:szCs w:val="24"/>
              </w:rPr>
            </w:pPr>
            <w:r>
              <w:rPr>
                <w:rFonts w:hint="eastAsia" w:ascii="宋体" w:hAnsi="宋体" w:eastAsia="宋体" w:cs="宋体"/>
                <w:sz w:val="24"/>
                <w:szCs w:val="24"/>
              </w:rPr>
              <w:t>卖方确认</w:t>
            </w:r>
          </w:p>
        </w:tc>
      </w:tr>
    </w:tbl>
    <w:p w14:paraId="7C581FF5">
      <w:pPr>
        <w:pStyle w:val="22"/>
        <w:rPr>
          <w:rFonts w:hAnsi="宋体" w:eastAsia="宋体"/>
        </w:rPr>
      </w:pPr>
    </w:p>
    <w:p w14:paraId="757D8760">
      <w:pPr>
        <w:keepNext/>
        <w:keepLines/>
        <w:jc w:val="center"/>
        <w:outlineLvl w:val="1"/>
        <w:rPr>
          <w:rFonts w:ascii="宋体" w:hAnsi="宋体" w:eastAsia="宋体" w:cs="Times New Roman"/>
          <w:b/>
          <w:bCs/>
          <w:kern w:val="44"/>
          <w:sz w:val="28"/>
          <w:szCs w:val="28"/>
        </w:rPr>
      </w:pPr>
      <w:r>
        <w:rPr>
          <w:rFonts w:hint="eastAsia" w:ascii="宋体" w:hAnsi="宋体" w:eastAsia="宋体" w:cs="Times New Roman"/>
          <w:b/>
          <w:bCs/>
          <w:kern w:val="44"/>
          <w:sz w:val="28"/>
          <w:szCs w:val="28"/>
        </w:rPr>
        <w:t>第三章供货范围及供货方式</w:t>
      </w:r>
      <w:bookmarkEnd w:id="96"/>
    </w:p>
    <w:p w14:paraId="71D1C7E2">
      <w:pPr>
        <w:rPr>
          <w:rFonts w:ascii="宋体" w:hAnsi="宋体" w:eastAsia="宋体"/>
        </w:rPr>
      </w:pPr>
    </w:p>
    <w:p w14:paraId="083937C7">
      <w:pPr>
        <w:keepNext/>
        <w:keepLines/>
        <w:spacing w:line="360" w:lineRule="auto"/>
        <w:jc w:val="center"/>
        <w:outlineLvl w:val="2"/>
        <w:rPr>
          <w:rFonts w:ascii="宋体" w:hAnsi="宋体" w:eastAsia="宋体" w:cs="宋体"/>
          <w:b/>
          <w:bCs/>
          <w:sz w:val="24"/>
          <w:szCs w:val="32"/>
        </w:rPr>
      </w:pPr>
      <w:bookmarkStart w:id="97" w:name="_Toc169605882"/>
      <w:r>
        <w:rPr>
          <w:rFonts w:hint="eastAsia" w:ascii="宋体" w:hAnsi="宋体" w:eastAsia="宋体" w:cs="宋体"/>
          <w:b/>
          <w:bCs/>
          <w:sz w:val="24"/>
          <w:szCs w:val="32"/>
        </w:rPr>
        <w:t>第一节  供货范围</w:t>
      </w:r>
      <w:bookmarkEnd w:id="97"/>
    </w:p>
    <w:p w14:paraId="79F9135A">
      <w:pPr>
        <w:pStyle w:val="131"/>
        <w:spacing w:line="360" w:lineRule="auto"/>
        <w:ind w:firstLine="0" w:firstLineChars="0"/>
        <w:outlineLvl w:val="3"/>
        <w:rPr>
          <w:rFonts w:ascii="宋体" w:hAnsi="宋体" w:eastAsia="宋体" w:cs="宋体"/>
          <w:b/>
          <w:bCs/>
          <w:sz w:val="24"/>
          <w:szCs w:val="24"/>
        </w:rPr>
      </w:pPr>
      <w:r>
        <w:rPr>
          <w:rFonts w:ascii="宋体" w:hAnsi="宋体" w:eastAsia="宋体" w:cs="宋体"/>
          <w:b/>
          <w:bCs/>
          <w:sz w:val="24"/>
          <w:szCs w:val="24"/>
        </w:rPr>
        <w:t>一、</w:t>
      </w:r>
      <w:r>
        <w:rPr>
          <w:rFonts w:hint="eastAsia" w:ascii="宋体" w:hAnsi="宋体" w:eastAsia="宋体" w:cs="宋体"/>
          <w:b/>
          <w:bCs/>
          <w:sz w:val="24"/>
          <w:szCs w:val="24"/>
        </w:rPr>
        <w:t>供货范围</w:t>
      </w:r>
    </w:p>
    <w:tbl>
      <w:tblPr>
        <w:tblStyle w:val="41"/>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520"/>
        <w:gridCol w:w="1215"/>
        <w:gridCol w:w="793"/>
        <w:gridCol w:w="2693"/>
      </w:tblGrid>
      <w:tr w14:paraId="1408E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0C88F9AB">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序号</w:t>
            </w:r>
          </w:p>
        </w:tc>
        <w:tc>
          <w:tcPr>
            <w:tcW w:w="3520" w:type="dxa"/>
            <w:vAlign w:val="center"/>
          </w:tcPr>
          <w:p w14:paraId="09E9D755">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名称</w:t>
            </w:r>
          </w:p>
        </w:tc>
        <w:tc>
          <w:tcPr>
            <w:tcW w:w="1215" w:type="dxa"/>
            <w:vAlign w:val="center"/>
          </w:tcPr>
          <w:p w14:paraId="4122A18F">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单位</w:t>
            </w:r>
          </w:p>
        </w:tc>
        <w:tc>
          <w:tcPr>
            <w:tcW w:w="793" w:type="dxa"/>
            <w:vAlign w:val="center"/>
          </w:tcPr>
          <w:p w14:paraId="5BF0726E">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数量</w:t>
            </w:r>
          </w:p>
        </w:tc>
        <w:tc>
          <w:tcPr>
            <w:tcW w:w="2693" w:type="dxa"/>
            <w:vAlign w:val="center"/>
          </w:tcPr>
          <w:p w14:paraId="51C19116">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备注</w:t>
            </w:r>
          </w:p>
        </w:tc>
      </w:tr>
      <w:tr w14:paraId="4BBF9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1040294C">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3520" w:type="dxa"/>
            <w:vAlign w:val="top"/>
          </w:tcPr>
          <w:p w14:paraId="4C0962DF">
            <w:pPr>
              <w:keepNext w:val="0"/>
              <w:keepLines w:val="0"/>
              <w:widowControl/>
              <w:suppressLineNumbers w:val="0"/>
              <w:jc w:val="left"/>
              <w:textAlignment w:val="center"/>
              <w:rPr>
                <w:rFonts w:ascii="宋体" w:hAnsi="宋体" w:eastAsia="宋体" w:cs="宋体"/>
                <w:sz w:val="24"/>
              </w:rPr>
            </w:pPr>
            <w:r>
              <w:rPr>
                <w:rFonts w:hint="eastAsia" w:ascii="宋体" w:hAnsi="宋体" w:eastAsia="宋体" w:cs="宋体"/>
                <w:i w:val="0"/>
                <w:iCs w:val="0"/>
                <w:color w:val="000000"/>
                <w:kern w:val="0"/>
                <w:sz w:val="24"/>
                <w:szCs w:val="24"/>
                <w:u w:val="none"/>
                <w:lang w:val="en-US" w:eastAsia="zh-CN" w:bidi="ar"/>
              </w:rPr>
              <w:t>单轴定值拧紧机</w:t>
            </w:r>
          </w:p>
        </w:tc>
        <w:tc>
          <w:tcPr>
            <w:tcW w:w="1215" w:type="dxa"/>
            <w:vAlign w:val="center"/>
          </w:tcPr>
          <w:p w14:paraId="0EF42565">
            <w:pPr>
              <w:spacing w:line="360" w:lineRule="auto"/>
              <w:jc w:val="center"/>
              <w:rPr>
                <w:rFonts w:ascii="宋体" w:hAnsi="宋体" w:eastAsia="宋体" w:cs="宋体"/>
                <w:sz w:val="24"/>
                <w:szCs w:val="24"/>
              </w:rPr>
            </w:pPr>
            <w:r>
              <w:rPr>
                <w:rFonts w:hint="eastAsia" w:ascii="宋体" w:hAnsi="宋体" w:eastAsia="宋体" w:cs="宋体"/>
                <w:sz w:val="24"/>
                <w:szCs w:val="24"/>
                <w:lang w:val="en-US" w:eastAsia="zh-CN"/>
              </w:rPr>
              <w:t>个</w:t>
            </w:r>
          </w:p>
        </w:tc>
        <w:tc>
          <w:tcPr>
            <w:tcW w:w="793" w:type="dxa"/>
            <w:vAlign w:val="center"/>
          </w:tcPr>
          <w:p w14:paraId="60E385E4">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2693" w:type="dxa"/>
            <w:vAlign w:val="center"/>
          </w:tcPr>
          <w:p w14:paraId="780FD947">
            <w:pPr>
              <w:pStyle w:val="130"/>
              <w:spacing w:beforeLines="0" w:afterLines="0" w:line="360" w:lineRule="auto"/>
              <w:rPr>
                <w:rFonts w:ascii="宋体" w:hAnsi="宋体" w:eastAsia="宋体" w:cs="宋体"/>
                <w:sz w:val="24"/>
              </w:rPr>
            </w:pPr>
          </w:p>
        </w:tc>
      </w:tr>
      <w:tr w14:paraId="4DED7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38C48663">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3520" w:type="dxa"/>
            <w:vAlign w:val="top"/>
          </w:tcPr>
          <w:p w14:paraId="42F9C61B">
            <w:pPr>
              <w:keepNext w:val="0"/>
              <w:keepLines w:val="0"/>
              <w:widowControl/>
              <w:suppressLineNumbers w:val="0"/>
              <w:jc w:val="left"/>
              <w:textAlignment w:val="center"/>
              <w:rPr>
                <w:rFonts w:ascii="宋体" w:hAnsi="宋体" w:eastAsia="宋体" w:cs="宋体"/>
                <w:sz w:val="24"/>
              </w:rPr>
            </w:pPr>
            <w:r>
              <w:rPr>
                <w:rFonts w:hint="eastAsia" w:ascii="宋体" w:hAnsi="宋体" w:eastAsia="宋体" w:cs="宋体"/>
                <w:i w:val="0"/>
                <w:iCs w:val="0"/>
                <w:color w:val="000000"/>
                <w:kern w:val="0"/>
                <w:sz w:val="24"/>
                <w:szCs w:val="24"/>
                <w:u w:val="none"/>
                <w:lang w:val="en-US" w:eastAsia="zh-CN" w:bidi="ar"/>
              </w:rPr>
              <w:t>单轴定值拧紧机</w:t>
            </w:r>
          </w:p>
        </w:tc>
        <w:tc>
          <w:tcPr>
            <w:tcW w:w="1215" w:type="dxa"/>
            <w:vAlign w:val="center"/>
          </w:tcPr>
          <w:p w14:paraId="73AFD8CF">
            <w:pPr>
              <w:spacing w:line="360" w:lineRule="auto"/>
              <w:jc w:val="center"/>
              <w:rPr>
                <w:rFonts w:ascii="宋体" w:hAnsi="宋体" w:eastAsia="宋体" w:cs="宋体"/>
                <w:sz w:val="24"/>
                <w:szCs w:val="24"/>
              </w:rPr>
            </w:pPr>
            <w:r>
              <w:rPr>
                <w:rFonts w:hint="eastAsia" w:ascii="宋体" w:hAnsi="宋体" w:eastAsia="宋体" w:cs="宋体"/>
                <w:sz w:val="24"/>
                <w:szCs w:val="24"/>
                <w:lang w:val="en-US" w:eastAsia="zh-CN"/>
              </w:rPr>
              <w:t>个</w:t>
            </w:r>
          </w:p>
        </w:tc>
        <w:tc>
          <w:tcPr>
            <w:tcW w:w="793" w:type="dxa"/>
            <w:vAlign w:val="center"/>
          </w:tcPr>
          <w:p w14:paraId="0E3E799E">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2693" w:type="dxa"/>
            <w:vAlign w:val="center"/>
          </w:tcPr>
          <w:p w14:paraId="545998DE">
            <w:pPr>
              <w:pStyle w:val="130"/>
              <w:spacing w:beforeLines="0" w:afterLines="0" w:line="360" w:lineRule="auto"/>
              <w:rPr>
                <w:rFonts w:ascii="宋体" w:hAnsi="宋体" w:eastAsia="宋体" w:cs="宋体"/>
                <w:sz w:val="24"/>
              </w:rPr>
            </w:pPr>
          </w:p>
        </w:tc>
      </w:tr>
      <w:tr w14:paraId="2C726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60554AEB">
            <w:pPr>
              <w:spacing w:line="360" w:lineRule="auto"/>
              <w:jc w:val="center"/>
              <w:rPr>
                <w:rFonts w:ascii="宋体" w:hAnsi="宋体" w:eastAsia="宋体" w:cs="宋体"/>
                <w:sz w:val="24"/>
                <w:szCs w:val="24"/>
              </w:rPr>
            </w:pPr>
            <w:r>
              <w:rPr>
                <w:rFonts w:hint="eastAsia" w:ascii="宋体" w:hAnsi="宋体" w:eastAsia="宋体" w:cs="宋体"/>
                <w:sz w:val="24"/>
                <w:szCs w:val="24"/>
              </w:rPr>
              <w:t>3</w:t>
            </w:r>
          </w:p>
        </w:tc>
        <w:tc>
          <w:tcPr>
            <w:tcW w:w="3520" w:type="dxa"/>
            <w:vAlign w:val="center"/>
          </w:tcPr>
          <w:p w14:paraId="6DFCCA44">
            <w:pPr>
              <w:keepNext w:val="0"/>
              <w:keepLines w:val="0"/>
              <w:widowControl/>
              <w:suppressLineNumbers w:val="0"/>
              <w:jc w:val="left"/>
              <w:textAlignment w:val="center"/>
              <w:rPr>
                <w:rFonts w:ascii="宋体" w:hAnsi="宋体" w:eastAsia="宋体" w:cs="宋体"/>
                <w:sz w:val="24"/>
              </w:rPr>
            </w:pPr>
            <w:r>
              <w:rPr>
                <w:rFonts w:hint="eastAsia" w:ascii="宋体" w:hAnsi="宋体" w:eastAsia="宋体" w:cs="宋体"/>
                <w:i w:val="0"/>
                <w:iCs w:val="0"/>
                <w:color w:val="000000"/>
                <w:kern w:val="0"/>
                <w:sz w:val="24"/>
                <w:szCs w:val="24"/>
                <w:u w:val="none"/>
                <w:lang w:val="en-US" w:eastAsia="zh-CN" w:bidi="ar"/>
              </w:rPr>
              <w:t>电动棘轮扳手</w:t>
            </w:r>
          </w:p>
        </w:tc>
        <w:tc>
          <w:tcPr>
            <w:tcW w:w="1215" w:type="dxa"/>
            <w:vAlign w:val="center"/>
          </w:tcPr>
          <w:p w14:paraId="7ED3BCF5">
            <w:pPr>
              <w:spacing w:line="360" w:lineRule="auto"/>
              <w:jc w:val="center"/>
              <w:rPr>
                <w:rFonts w:ascii="宋体" w:hAnsi="宋体" w:eastAsia="宋体" w:cs="宋体"/>
                <w:sz w:val="24"/>
                <w:szCs w:val="24"/>
              </w:rPr>
            </w:pPr>
            <w:r>
              <w:rPr>
                <w:rFonts w:hint="eastAsia" w:ascii="宋体" w:hAnsi="宋体" w:eastAsia="宋体" w:cs="宋体"/>
                <w:sz w:val="24"/>
                <w:szCs w:val="24"/>
                <w:lang w:val="en-US" w:eastAsia="zh-CN"/>
              </w:rPr>
              <w:t>把</w:t>
            </w:r>
          </w:p>
        </w:tc>
        <w:tc>
          <w:tcPr>
            <w:tcW w:w="793" w:type="dxa"/>
            <w:vAlign w:val="center"/>
          </w:tcPr>
          <w:p w14:paraId="2445762C">
            <w:pPr>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p>
        </w:tc>
        <w:tc>
          <w:tcPr>
            <w:tcW w:w="2693" w:type="dxa"/>
            <w:vAlign w:val="center"/>
          </w:tcPr>
          <w:p w14:paraId="60CB0659">
            <w:pPr>
              <w:pStyle w:val="130"/>
              <w:spacing w:beforeLines="0" w:afterLines="0" w:line="360" w:lineRule="auto"/>
              <w:rPr>
                <w:rFonts w:ascii="宋体" w:hAnsi="宋体" w:eastAsia="宋体" w:cs="宋体"/>
                <w:sz w:val="24"/>
              </w:rPr>
            </w:pPr>
          </w:p>
        </w:tc>
      </w:tr>
      <w:tr w14:paraId="5BB2E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4A7792A0">
            <w:pPr>
              <w:spacing w:line="360" w:lineRule="auto"/>
              <w:jc w:val="center"/>
              <w:rPr>
                <w:rFonts w:ascii="宋体" w:hAnsi="宋体" w:eastAsia="宋体" w:cs="宋体"/>
                <w:sz w:val="24"/>
                <w:szCs w:val="24"/>
              </w:rPr>
            </w:pPr>
            <w:r>
              <w:rPr>
                <w:rFonts w:hint="eastAsia" w:ascii="宋体" w:hAnsi="宋体" w:eastAsia="宋体" w:cs="宋体"/>
                <w:sz w:val="24"/>
                <w:szCs w:val="24"/>
              </w:rPr>
              <w:t>4</w:t>
            </w:r>
          </w:p>
        </w:tc>
        <w:tc>
          <w:tcPr>
            <w:tcW w:w="3520" w:type="dxa"/>
            <w:vAlign w:val="top"/>
          </w:tcPr>
          <w:p w14:paraId="09D277B0">
            <w:pPr>
              <w:keepNext w:val="0"/>
              <w:keepLines w:val="0"/>
              <w:widowControl/>
              <w:suppressLineNumbers w:val="0"/>
              <w:jc w:val="left"/>
              <w:textAlignment w:val="center"/>
              <w:rPr>
                <w:rFonts w:ascii="宋体" w:hAnsi="宋体" w:eastAsia="宋体" w:cs="宋体"/>
                <w:sz w:val="24"/>
              </w:rPr>
            </w:pPr>
            <w:r>
              <w:rPr>
                <w:rFonts w:hint="eastAsia" w:ascii="宋体" w:hAnsi="宋体" w:eastAsia="宋体" w:cs="宋体"/>
                <w:i w:val="0"/>
                <w:iCs w:val="0"/>
                <w:color w:val="000000"/>
                <w:kern w:val="0"/>
                <w:sz w:val="24"/>
                <w:szCs w:val="24"/>
                <w:u w:val="none"/>
                <w:lang w:val="en-US" w:eastAsia="zh-CN" w:bidi="ar"/>
              </w:rPr>
              <w:t>电动风扳机</w:t>
            </w:r>
          </w:p>
        </w:tc>
        <w:tc>
          <w:tcPr>
            <w:tcW w:w="1215" w:type="dxa"/>
          </w:tcPr>
          <w:p w14:paraId="227CA286">
            <w:pPr>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把</w:t>
            </w:r>
          </w:p>
        </w:tc>
        <w:tc>
          <w:tcPr>
            <w:tcW w:w="793" w:type="dxa"/>
            <w:vAlign w:val="top"/>
          </w:tcPr>
          <w:p w14:paraId="4F91FF7E">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3</w:t>
            </w:r>
          </w:p>
        </w:tc>
        <w:tc>
          <w:tcPr>
            <w:tcW w:w="2693" w:type="dxa"/>
            <w:vAlign w:val="center"/>
          </w:tcPr>
          <w:p w14:paraId="7A47C429">
            <w:pPr>
              <w:pStyle w:val="130"/>
              <w:spacing w:beforeLines="0" w:afterLines="0" w:line="360" w:lineRule="auto"/>
              <w:rPr>
                <w:rFonts w:ascii="宋体" w:hAnsi="宋体" w:eastAsia="宋体" w:cs="宋体"/>
                <w:sz w:val="24"/>
              </w:rPr>
            </w:pPr>
          </w:p>
        </w:tc>
      </w:tr>
      <w:tr w14:paraId="17F21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7703B39B">
            <w:pPr>
              <w:spacing w:line="360" w:lineRule="auto"/>
              <w:jc w:val="center"/>
              <w:rPr>
                <w:rFonts w:ascii="宋体" w:hAnsi="宋体" w:eastAsia="宋体" w:cs="宋体"/>
                <w:sz w:val="24"/>
                <w:szCs w:val="24"/>
              </w:rPr>
            </w:pPr>
            <w:r>
              <w:rPr>
                <w:rFonts w:hint="eastAsia" w:ascii="宋体" w:hAnsi="宋体" w:eastAsia="宋体" w:cs="宋体"/>
                <w:sz w:val="24"/>
                <w:szCs w:val="24"/>
              </w:rPr>
              <w:t>5</w:t>
            </w:r>
          </w:p>
        </w:tc>
        <w:tc>
          <w:tcPr>
            <w:tcW w:w="3520" w:type="dxa"/>
            <w:vAlign w:val="top"/>
          </w:tcPr>
          <w:p w14:paraId="7BAD3618">
            <w:pPr>
              <w:keepNext w:val="0"/>
              <w:keepLines w:val="0"/>
              <w:widowControl/>
              <w:suppressLineNumbers w:val="0"/>
              <w:jc w:val="left"/>
              <w:textAlignment w:val="center"/>
              <w:rPr>
                <w:rFonts w:ascii="宋体" w:hAnsi="宋体" w:eastAsia="宋体" w:cs="宋体"/>
                <w:sz w:val="24"/>
              </w:rPr>
            </w:pPr>
            <w:r>
              <w:rPr>
                <w:rFonts w:hint="eastAsia" w:ascii="宋体" w:hAnsi="宋体" w:eastAsia="宋体" w:cs="宋体"/>
                <w:i w:val="0"/>
                <w:iCs w:val="0"/>
                <w:color w:val="000000"/>
                <w:kern w:val="0"/>
                <w:sz w:val="24"/>
                <w:szCs w:val="24"/>
                <w:u w:val="none"/>
                <w:lang w:val="en-US" w:eastAsia="zh-CN" w:bidi="ar"/>
              </w:rPr>
              <w:t>电动风扳机</w:t>
            </w:r>
          </w:p>
        </w:tc>
        <w:tc>
          <w:tcPr>
            <w:tcW w:w="1215" w:type="dxa"/>
          </w:tcPr>
          <w:p w14:paraId="1FB2D686">
            <w:pPr>
              <w:spacing w:line="360" w:lineRule="auto"/>
              <w:jc w:val="center"/>
              <w:rPr>
                <w:rFonts w:ascii="宋体" w:hAnsi="宋体" w:eastAsia="宋体" w:cs="宋体"/>
                <w:sz w:val="24"/>
                <w:szCs w:val="24"/>
              </w:rPr>
            </w:pPr>
            <w:r>
              <w:rPr>
                <w:rFonts w:hint="eastAsia" w:ascii="宋体" w:hAnsi="宋体" w:eastAsia="宋体" w:cs="宋体"/>
                <w:sz w:val="24"/>
                <w:szCs w:val="24"/>
                <w:lang w:val="en-US" w:eastAsia="zh-CN"/>
              </w:rPr>
              <w:t>把</w:t>
            </w:r>
          </w:p>
        </w:tc>
        <w:tc>
          <w:tcPr>
            <w:tcW w:w="793" w:type="dxa"/>
            <w:vAlign w:val="center"/>
          </w:tcPr>
          <w:p w14:paraId="64422E6A">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w:t>
            </w:r>
          </w:p>
        </w:tc>
        <w:tc>
          <w:tcPr>
            <w:tcW w:w="2693" w:type="dxa"/>
            <w:vAlign w:val="center"/>
          </w:tcPr>
          <w:p w14:paraId="1ABDE5AC">
            <w:pPr>
              <w:pStyle w:val="130"/>
              <w:spacing w:beforeLines="0" w:afterLines="0" w:line="360" w:lineRule="auto"/>
              <w:rPr>
                <w:rFonts w:ascii="宋体" w:hAnsi="宋体" w:eastAsia="宋体" w:cs="宋体"/>
                <w:sz w:val="24"/>
              </w:rPr>
            </w:pPr>
          </w:p>
        </w:tc>
      </w:tr>
      <w:tr w14:paraId="4DC2F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6DC518C3">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3520" w:type="dxa"/>
            <w:vAlign w:val="center"/>
          </w:tcPr>
          <w:p w14:paraId="390D13C2">
            <w:pPr>
              <w:keepNext w:val="0"/>
              <w:keepLines w:val="0"/>
              <w:widowControl/>
              <w:suppressLineNumbers w:val="0"/>
              <w:jc w:val="left"/>
              <w:textAlignment w:val="center"/>
              <w:rPr>
                <w:rFonts w:hint="eastAsia" w:ascii="宋体" w:hAnsi="宋体" w:eastAsia="宋体"/>
                <w:bCs/>
                <w:sz w:val="24"/>
              </w:rPr>
            </w:pPr>
            <w:r>
              <w:rPr>
                <w:rFonts w:hint="eastAsia" w:ascii="宋体" w:hAnsi="宋体" w:eastAsia="宋体" w:cs="宋体"/>
                <w:i w:val="0"/>
                <w:iCs w:val="0"/>
                <w:color w:val="000000"/>
                <w:kern w:val="0"/>
                <w:sz w:val="24"/>
                <w:szCs w:val="24"/>
                <w:u w:val="none"/>
                <w:lang w:val="en-US" w:eastAsia="zh-CN" w:bidi="ar"/>
              </w:rPr>
              <w:t>电动风扳机</w:t>
            </w:r>
          </w:p>
        </w:tc>
        <w:tc>
          <w:tcPr>
            <w:tcW w:w="1215" w:type="dxa"/>
          </w:tcPr>
          <w:p w14:paraId="2FA9A092">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把</w:t>
            </w:r>
          </w:p>
        </w:tc>
        <w:tc>
          <w:tcPr>
            <w:tcW w:w="793" w:type="dxa"/>
            <w:vAlign w:val="center"/>
          </w:tcPr>
          <w:p w14:paraId="7260B50C">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3</w:t>
            </w:r>
          </w:p>
        </w:tc>
        <w:tc>
          <w:tcPr>
            <w:tcW w:w="2693" w:type="dxa"/>
            <w:vAlign w:val="center"/>
          </w:tcPr>
          <w:p w14:paraId="6B992C3F">
            <w:pPr>
              <w:pStyle w:val="130"/>
              <w:spacing w:beforeLines="0" w:afterLines="0" w:line="360" w:lineRule="auto"/>
              <w:rPr>
                <w:rFonts w:ascii="宋体" w:hAnsi="宋体" w:eastAsia="宋体" w:cs="宋体"/>
                <w:sz w:val="24"/>
              </w:rPr>
            </w:pPr>
          </w:p>
        </w:tc>
      </w:tr>
      <w:tr w14:paraId="09F38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1ABB27C3">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3520" w:type="dxa"/>
            <w:vAlign w:val="center"/>
          </w:tcPr>
          <w:p w14:paraId="40C505DE">
            <w:pPr>
              <w:keepNext w:val="0"/>
              <w:keepLines w:val="0"/>
              <w:widowControl/>
              <w:suppressLineNumbers w:val="0"/>
              <w:jc w:val="left"/>
              <w:textAlignment w:val="center"/>
              <w:rPr>
                <w:rFonts w:hint="eastAsia" w:ascii="宋体" w:hAnsi="宋体" w:eastAsia="宋体"/>
                <w:bCs/>
                <w:sz w:val="24"/>
              </w:rPr>
            </w:pPr>
            <w:r>
              <w:rPr>
                <w:rFonts w:hint="eastAsia" w:ascii="宋体" w:hAnsi="宋体" w:eastAsia="宋体" w:cs="宋体"/>
                <w:i w:val="0"/>
                <w:iCs w:val="0"/>
                <w:color w:val="000000"/>
                <w:kern w:val="0"/>
                <w:sz w:val="24"/>
                <w:szCs w:val="24"/>
                <w:u w:val="none"/>
                <w:lang w:val="en-US" w:eastAsia="zh-CN" w:bidi="ar"/>
              </w:rPr>
              <w:t>电动风扳机</w:t>
            </w:r>
          </w:p>
        </w:tc>
        <w:tc>
          <w:tcPr>
            <w:tcW w:w="1215" w:type="dxa"/>
          </w:tcPr>
          <w:p w14:paraId="50A2EAD0">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把</w:t>
            </w:r>
          </w:p>
        </w:tc>
        <w:tc>
          <w:tcPr>
            <w:tcW w:w="793" w:type="dxa"/>
            <w:vAlign w:val="center"/>
          </w:tcPr>
          <w:p w14:paraId="1CD8A91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6</w:t>
            </w:r>
          </w:p>
        </w:tc>
        <w:tc>
          <w:tcPr>
            <w:tcW w:w="2693" w:type="dxa"/>
            <w:vAlign w:val="center"/>
          </w:tcPr>
          <w:p w14:paraId="6F0D3835">
            <w:pPr>
              <w:pStyle w:val="130"/>
              <w:spacing w:beforeLines="0" w:afterLines="0" w:line="360" w:lineRule="auto"/>
              <w:rPr>
                <w:rFonts w:ascii="宋体" w:hAnsi="宋体" w:eastAsia="宋体" w:cs="宋体"/>
                <w:sz w:val="24"/>
              </w:rPr>
            </w:pPr>
          </w:p>
        </w:tc>
      </w:tr>
    </w:tbl>
    <w:p w14:paraId="10E4F27B">
      <w:pPr>
        <w:spacing w:before="120" w:beforeLines="50" w:after="120" w:afterLines="5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14:paraId="356D47C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028A047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2B94418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如果终验收完成后，投标人有需要收回的配件、附件等，应当在投标文件的技术偏离条款中，予以详细说明；否则视同包括在供货范围之内。</w:t>
      </w:r>
    </w:p>
    <w:p w14:paraId="13C7C4B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46AE005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0A0083D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44E2F48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0C74C532">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5FDC886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1.对于招标文件中无明确具体要求而投标方认为必须具备的其它货物，投标方必须将该部分货物单独报价（该报价含运杂费及税费等其它费用，而且不再作为其它报价涉及的其它费用的计算基数）。</w:t>
      </w:r>
    </w:p>
    <w:p w14:paraId="4293C7B3">
      <w:pPr>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.对于招标文件中无明确具体要求而投标人认为必须具备的其它货物，投标人必须将该部分货物单独报价（该报价含运杂费及税费等其它费用，而且不再作为其它报价涉及的其它费用的计算基数）。</w:t>
      </w:r>
    </w:p>
    <w:p w14:paraId="52D0534F">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0F7CCD3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1.招标人招标文件所指备品备件、易损件和专用耗材，是招标人为保证设备质保期之后正常运行一年所自备自用的备品备件、易损件和专用耗材；</w:t>
      </w:r>
    </w:p>
    <w:p w14:paraId="12CEDE0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73B3766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5BBA8F5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3投标方需提供必须的备品备件清单（备品备件明确规格、厂家、产地、价格，单独报价）；</w:t>
      </w:r>
    </w:p>
    <w:p w14:paraId="766CAE6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4易损件和专用耗材，其费用应分类单列，并计入投标总报价之内；</w:t>
      </w:r>
    </w:p>
    <w:p w14:paraId="0EDBEAD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5投标方应提供设备维修所必需的专用工具，并附详细清单（包括名称、型号、规格、单位、数量、生产厂家、单价、总价等条目，单独报价）。</w:t>
      </w:r>
    </w:p>
    <w:p w14:paraId="7BB41241">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5DEE9C8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12A5B3E4">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收到中标通知书后</w:t>
      </w:r>
      <w:r>
        <w:rPr>
          <w:rFonts w:hint="eastAsia" w:ascii="宋体" w:hAnsi="宋体" w:eastAsia="宋体" w:cs="宋体"/>
          <w:bCs/>
          <w:sz w:val="24"/>
          <w:szCs w:val="24"/>
          <w:u w:val="single"/>
        </w:rPr>
        <w:t>5</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2723EA8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55959E7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14:paraId="09FA861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1FFA2E1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0FE2952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00EA4184">
      <w:pPr>
        <w:spacing w:line="360" w:lineRule="auto"/>
        <w:ind w:firstLine="480" w:firstLineChars="200"/>
        <w:rPr>
          <w:rFonts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.本“技术资料范围”所列的技术资料、图等，投标方应各提供4套纸质资料及3套电子版资料（光盘或U盘等），每份技术文件应装有目录清单。</w:t>
      </w:r>
    </w:p>
    <w:p w14:paraId="02099A8D">
      <w:pPr>
        <w:spacing w:line="360" w:lineRule="auto"/>
        <w:ind w:firstLine="480" w:firstLineChars="200"/>
        <w:rPr>
          <w:rFonts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.本条款所列要求，如招标人认为投标人提供的资料不能满足要求时，有权要求投标人免费补充或增加。</w:t>
      </w:r>
    </w:p>
    <w:p w14:paraId="3DF70174">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9.供方必须提供设备模型（文件格式STP），模型文件应包含设备的全部信息；对设备结构及功能详细说明，包括设备工作流程描述、运行说明、工位节拍等信息。</w:t>
      </w:r>
    </w:p>
    <w:p w14:paraId="383C13E0">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10.</w:t>
      </w:r>
      <w:r>
        <w:rPr>
          <w:rFonts w:ascii="Times New Roman" w:hAnsi="Times New Roman" w:eastAsia="宋体" w:cs="Times New Roman"/>
          <w:sz w:val="24"/>
          <w:szCs w:val="24"/>
        </w:rPr>
        <w:t>维修和使用手册</w:t>
      </w:r>
    </w:p>
    <w:p w14:paraId="1928ABA8">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在调试以前必须提供维修和使用手册四套和一套电子文件。这些手册应包括，但不限于下述内容：</w:t>
      </w:r>
    </w:p>
    <w:p w14:paraId="330205D7">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设备描述和主要设备的分项；</w:t>
      </w:r>
    </w:p>
    <w:p w14:paraId="72E1CB9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润滑计划和润滑频次；</w:t>
      </w:r>
    </w:p>
    <w:p w14:paraId="7C1776EC">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供应商的文献和详细的元件部件；</w:t>
      </w:r>
    </w:p>
    <w:p w14:paraId="74AD7F31">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操作程序；</w:t>
      </w:r>
    </w:p>
    <w:p w14:paraId="08398CF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设备布置图；</w:t>
      </w:r>
    </w:p>
    <w:p w14:paraId="360DBB5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详细的元件和总装图，包括分解部件总成图；</w:t>
      </w:r>
    </w:p>
    <w:p w14:paraId="3D14DBE8">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故障分析和解决方法；</w:t>
      </w:r>
    </w:p>
    <w:p w14:paraId="3F5CA1AB">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维修功能——维护和维修细节，包括频次；</w:t>
      </w:r>
    </w:p>
    <w:p w14:paraId="669C9E4A">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图纸</w:t>
      </w:r>
    </w:p>
    <w:p w14:paraId="14EEA09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.1提供机械AutoCAD（.dwg）格式，电气EPLANP8可编辑格式的文件和电子数据。</w:t>
      </w:r>
    </w:p>
    <w:p w14:paraId="21F8D02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.2提供所有设施和设备的图纸，包括总图、原理图、制造图、分解视图。</w:t>
      </w:r>
    </w:p>
    <w:p w14:paraId="304BCC67">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.3在签订合同后立即进行设计图纸，并提供图纸，在整个阶段连续地进行。这些图纸包括，但不限于：</w:t>
      </w:r>
    </w:p>
    <w:p w14:paraId="0A72B074">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详细的零件图；</w:t>
      </w:r>
    </w:p>
    <w:p w14:paraId="52E37F54">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零件和总成图；</w:t>
      </w:r>
    </w:p>
    <w:p w14:paraId="6595D0D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总的平面布置图和分图；</w:t>
      </w:r>
    </w:p>
    <w:p w14:paraId="2A2CE744">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钢结构布置图和分图；</w:t>
      </w:r>
    </w:p>
    <w:p w14:paraId="1F47785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.4在制作开始前必须将所有平面图和分图交给本公司会签。提供二份图纸加一套电子文件。这种图纸的会签并不构成供货厂商可以不承担设计责任保证或者对设备顺利运用的责任。</w:t>
      </w:r>
    </w:p>
    <w:p w14:paraId="0181027C">
      <w:pPr>
        <w:spacing w:line="360" w:lineRule="auto"/>
        <w:ind w:firstLine="480" w:firstLineChars="200"/>
        <w:rPr>
          <w:rFonts w:ascii="宋体" w:hAnsi="宋体" w:eastAsia="宋体" w:cs="宋体"/>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.5在完工时要提供四套图纸和机械AutoCAD（.dwg）格式，电气EPLANP8电子版本图纸。</w:t>
      </w:r>
    </w:p>
    <w:p w14:paraId="775629E8">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7ACE6B7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98" w:name="_Toc169605883"/>
    </w:p>
    <w:p w14:paraId="5DD05EB0">
      <w:pPr>
        <w:pStyle w:val="22"/>
        <w:spacing w:line="360" w:lineRule="auto"/>
        <w:rPr>
          <w:rFonts w:hAnsi="宋体" w:eastAsia="宋体"/>
        </w:rPr>
      </w:pPr>
    </w:p>
    <w:p w14:paraId="697E38EC">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98"/>
    </w:p>
    <w:p w14:paraId="7D04F8D4">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4EA67507">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66843A57">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二、供货地点：</w:t>
      </w:r>
      <w:r>
        <w:rPr>
          <w:rFonts w:ascii="Times New Roman" w:hAnsi="Times New Roman" w:eastAsia="宋体" w:cs="Times New Roman"/>
          <w:sz w:val="24"/>
          <w:szCs w:val="24"/>
          <w:u w:val="single"/>
        </w:rPr>
        <w:t>济南商用车制造公司（章丘重汽工业园）</w:t>
      </w:r>
    </w:p>
    <w:p w14:paraId="2E2D1B04">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78670D4F">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1.自合同签定生效之日起，</w:t>
      </w:r>
      <w:r>
        <w:rPr>
          <w:rFonts w:hint="eastAsia" w:ascii="宋体" w:hAnsi="宋体" w:eastAsia="宋体"/>
          <w:sz w:val="24"/>
          <w:szCs w:val="24"/>
          <w:u w:val="single"/>
          <w:lang w:val="en-US" w:eastAsia="zh-CN"/>
        </w:rPr>
        <w:t>60</w:t>
      </w:r>
      <w:r>
        <w:rPr>
          <w:rFonts w:hint="eastAsia" w:ascii="宋体" w:hAnsi="宋体" w:eastAsia="宋体"/>
          <w:sz w:val="24"/>
          <w:szCs w:val="24"/>
        </w:rPr>
        <w:t>个日历日之内交货至供货地点。</w:t>
      </w:r>
    </w:p>
    <w:p w14:paraId="7D91329B">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2.接续</w:t>
      </w:r>
      <w:r>
        <w:rPr>
          <w:rFonts w:hint="eastAsia" w:ascii="宋体" w:hAnsi="宋体" w:eastAsia="宋体"/>
          <w:sz w:val="24"/>
          <w:szCs w:val="24"/>
          <w:u w:val="single"/>
          <w:lang w:val="en-US" w:eastAsia="zh-CN"/>
        </w:rPr>
        <w:t>3</w:t>
      </w:r>
      <w:r>
        <w:rPr>
          <w:rFonts w:hint="eastAsia" w:ascii="宋体" w:hAnsi="宋体" w:eastAsia="宋体"/>
          <w:sz w:val="24"/>
          <w:szCs w:val="24"/>
          <w:u w:val="single"/>
        </w:rPr>
        <w:t>0</w:t>
      </w:r>
      <w:r>
        <w:rPr>
          <w:rFonts w:hint="eastAsia" w:ascii="宋体" w:hAnsi="宋体" w:eastAsia="宋体"/>
          <w:sz w:val="24"/>
          <w:szCs w:val="24"/>
        </w:rPr>
        <w:t>个日历日之内安装调试完毕。</w:t>
      </w:r>
    </w:p>
    <w:p w14:paraId="761843CC">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安装调试时间或终验收时间超过规定时间的，投标人应当随标书提供详细的工期计划。</w:t>
      </w:r>
    </w:p>
    <w:p w14:paraId="1F433114">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2B0D570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3A90F9D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4312FF9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58EBF58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56915B7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56426F0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3EB03F5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4B0A677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1F7F301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34C25CCA">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7ABAA0B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2BEDA26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3043E68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672247A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585B98B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32DEEFA1">
      <w:pPr>
        <w:adjustRightInd w:val="0"/>
        <w:snapToGrid w:val="0"/>
        <w:spacing w:line="360" w:lineRule="auto"/>
        <w:rPr>
          <w:rFonts w:ascii="宋体" w:hAnsi="宋体" w:eastAsia="宋体" w:cs="Times New Roman"/>
          <w:szCs w:val="20"/>
        </w:rPr>
      </w:pPr>
    </w:p>
    <w:p w14:paraId="1A068B7F">
      <w:pPr>
        <w:widowControl/>
        <w:spacing w:line="360" w:lineRule="auto"/>
        <w:jc w:val="left"/>
        <w:rPr>
          <w:rFonts w:ascii="宋体" w:hAnsi="宋体" w:eastAsia="宋体" w:cs="Times New Roman"/>
          <w:szCs w:val="20"/>
        </w:rPr>
      </w:pPr>
      <w:r>
        <w:rPr>
          <w:rFonts w:ascii="宋体" w:hAnsi="宋体" w:eastAsia="宋体" w:cs="Times New Roman"/>
          <w:szCs w:val="20"/>
        </w:rPr>
        <w:br w:type="page"/>
      </w:r>
    </w:p>
    <w:p w14:paraId="4407C093">
      <w:pPr>
        <w:keepNext/>
        <w:keepLines/>
        <w:spacing w:line="360" w:lineRule="auto"/>
        <w:jc w:val="center"/>
        <w:outlineLvl w:val="1"/>
        <w:rPr>
          <w:rFonts w:ascii="宋体" w:hAnsi="宋体" w:eastAsia="宋体" w:cs="Times New Roman"/>
          <w:b/>
          <w:bCs/>
          <w:kern w:val="44"/>
          <w:sz w:val="28"/>
          <w:szCs w:val="28"/>
        </w:rPr>
      </w:pPr>
      <w:bookmarkStart w:id="99" w:name="_Toc169605884"/>
      <w:r>
        <w:rPr>
          <w:rFonts w:hint="eastAsia" w:ascii="宋体" w:hAnsi="宋体" w:eastAsia="宋体" w:cs="Times New Roman"/>
          <w:b/>
          <w:bCs/>
          <w:kern w:val="44"/>
          <w:sz w:val="28"/>
          <w:szCs w:val="28"/>
        </w:rPr>
        <w:t>第四章质保期及售后服务</w:t>
      </w:r>
      <w:bookmarkEnd w:id="99"/>
    </w:p>
    <w:p w14:paraId="01E55607">
      <w:pPr>
        <w:pStyle w:val="123"/>
        <w:spacing w:line="360" w:lineRule="auto"/>
        <w:rPr>
          <w:rFonts w:ascii="宋体" w:hAnsi="宋体"/>
        </w:rPr>
      </w:pPr>
      <w:r>
        <w:rPr>
          <w:rFonts w:hint="eastAsia" w:ascii="宋体" w:hAnsi="宋体"/>
        </w:rPr>
        <w:t>一、质保期及质保要求</w:t>
      </w:r>
    </w:p>
    <w:p w14:paraId="262A06C6">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rPr>
        <w:t>12</w:t>
      </w:r>
      <w:r>
        <w:rPr>
          <w:rFonts w:hint="eastAsia" w:ascii="宋体" w:hAnsi="宋体" w:eastAsia="宋体" w:cs="宋体"/>
          <w:sz w:val="24"/>
          <w:szCs w:val="24"/>
        </w:rPr>
        <w:t>个月。</w:t>
      </w:r>
    </w:p>
    <w:p w14:paraId="66DB547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25DFFCA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2F4BC9D9">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3957BF8E">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66337053">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14:paraId="101790BF">
      <w:pPr>
        <w:adjustRightInd w:val="0"/>
        <w:snapToGrid w:val="0"/>
        <w:spacing w:line="360" w:lineRule="auto"/>
        <w:ind w:firstLine="480" w:firstLineChars="200"/>
      </w:pPr>
      <w:r>
        <w:rPr>
          <w:rFonts w:hint="eastAsia" w:ascii="Times New Roman" w:hAnsi="Times New Roman" w:eastAsia="宋体" w:cs="Times New Roman"/>
          <w:sz w:val="24"/>
          <w:szCs w:val="24"/>
        </w:rPr>
        <w:t>5.软件要具备升级功能，在投产后五年内中标方负责为业主方免费升级。</w:t>
      </w:r>
    </w:p>
    <w:p w14:paraId="1C3568A1">
      <w:pPr>
        <w:pStyle w:val="123"/>
        <w:spacing w:line="360" w:lineRule="auto"/>
        <w:rPr>
          <w:rFonts w:ascii="宋体" w:hAnsi="宋体" w:cs="宋体"/>
        </w:rPr>
      </w:pPr>
      <w:r>
        <w:rPr>
          <w:rFonts w:hint="eastAsia" w:ascii="宋体" w:hAnsi="宋体" w:cs="宋体"/>
        </w:rPr>
        <w:t>二、技术</w:t>
      </w:r>
      <w:r>
        <w:rPr>
          <w:rFonts w:hint="eastAsia" w:ascii="宋体" w:hAnsi="宋体"/>
        </w:rPr>
        <w:t>指导</w:t>
      </w:r>
      <w:r>
        <w:rPr>
          <w:rFonts w:hint="eastAsia" w:ascii="宋体" w:hAnsi="宋体" w:cs="宋体"/>
        </w:rPr>
        <w:t>及培训服务</w:t>
      </w:r>
    </w:p>
    <w:p w14:paraId="42D5C6F1">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个日历日。</w:t>
      </w:r>
    </w:p>
    <w:p w14:paraId="7B4ECEF9">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2.应免费提供一定数量的培训资料。</w:t>
      </w:r>
    </w:p>
    <w:p w14:paraId="37D749EA">
      <w:pPr>
        <w:spacing w:line="360" w:lineRule="auto"/>
        <w:ind w:firstLine="480" w:firstLineChars="200"/>
        <w:rPr>
          <w:rFonts w:ascii="宋体" w:hAnsi="宋体" w:eastAsia="宋体"/>
          <w:sz w:val="24"/>
          <w:szCs w:val="24"/>
        </w:rPr>
      </w:pPr>
      <w:r>
        <w:rPr>
          <w:rFonts w:hint="eastAsia" w:ascii="宋体" w:hAnsi="宋体" w:eastAsia="宋体"/>
          <w:sz w:val="24"/>
          <w:szCs w:val="24"/>
        </w:rPr>
        <w:t>3.投标方应按要求，免费积极协助和提供招标人和招标人所委托的工程设计单位有关人员所需要的、和设备（或材料）有关的工程设计资料、技术咨询等；</w:t>
      </w:r>
    </w:p>
    <w:p w14:paraId="08869977">
      <w:pPr>
        <w:spacing w:line="360" w:lineRule="auto"/>
        <w:ind w:firstLine="480" w:firstLineChars="200"/>
        <w:rPr>
          <w:rFonts w:ascii="宋体" w:hAnsi="宋体" w:eastAsia="宋体"/>
          <w:sz w:val="24"/>
          <w:szCs w:val="24"/>
        </w:rPr>
      </w:pPr>
      <w:r>
        <w:rPr>
          <w:rFonts w:hint="eastAsia" w:ascii="宋体" w:hAnsi="宋体" w:eastAsia="宋体"/>
          <w:sz w:val="24"/>
          <w:szCs w:val="24"/>
        </w:rPr>
        <w:t>4.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14:paraId="012D38AF">
      <w:pPr>
        <w:spacing w:line="360" w:lineRule="auto"/>
        <w:ind w:firstLine="480" w:firstLineChars="200"/>
        <w:rPr>
          <w:rFonts w:ascii="宋体" w:hAnsi="宋体" w:eastAsia="宋体"/>
          <w:sz w:val="24"/>
          <w:szCs w:val="24"/>
        </w:rPr>
      </w:pPr>
      <w:r>
        <w:rPr>
          <w:rFonts w:hint="eastAsia" w:ascii="宋体" w:hAnsi="宋体" w:eastAsia="宋体"/>
          <w:sz w:val="24"/>
          <w:szCs w:val="24"/>
        </w:rPr>
        <w:t>5.投标方负责制定对招标人人员在运行、维修和试验等方面的培训计划，并有专人负责实施培训计划，应进行相关安全环保注意事项的培训，并提供相关人员、设备安全作业资质的要求，负责指导招标人受培训人员正确理解设计和制造意图，认识设备的特点和特性，掌握在运行、维修和使用管理中应遵守的规则等方面的综合知识；</w:t>
      </w:r>
    </w:p>
    <w:p w14:paraId="78247A38">
      <w:pPr>
        <w:pStyle w:val="12"/>
        <w:rPr>
          <w:rFonts w:ascii="宋体" w:hAnsi="宋体" w:eastAsia="宋体"/>
          <w:color w:val="000000"/>
          <w:sz w:val="24"/>
          <w:szCs w:val="24"/>
        </w:rPr>
      </w:pPr>
      <w:r>
        <w:rPr>
          <w:rFonts w:hint="eastAsia" w:ascii="宋体" w:hAnsi="宋体" w:eastAsia="宋体"/>
          <w:sz w:val="24"/>
          <w:szCs w:val="24"/>
        </w:rPr>
        <w:t>6.投标方提供的改造方式、新增设备内容，建议在试用确认无误之后，再批量生产，否则因此造成的损失，由投标方承担。</w:t>
      </w:r>
    </w:p>
    <w:p w14:paraId="00851754">
      <w:pPr>
        <w:pStyle w:val="123"/>
        <w:spacing w:line="360" w:lineRule="auto"/>
        <w:rPr>
          <w:rFonts w:ascii="宋体" w:hAnsi="宋体" w:cs="宋体"/>
        </w:rPr>
      </w:pPr>
      <w:r>
        <w:rPr>
          <w:rFonts w:hint="eastAsia" w:ascii="宋体" w:hAnsi="宋体" w:cs="宋体"/>
        </w:rPr>
        <w:t>三、安装调试及验收服务</w:t>
      </w:r>
    </w:p>
    <w:p w14:paraId="2689299D">
      <w:pPr>
        <w:spacing w:line="360" w:lineRule="auto"/>
        <w:ind w:firstLine="480" w:firstLineChars="200"/>
        <w:rPr>
          <w:rFonts w:ascii="宋体" w:hAnsi="宋体" w:eastAsia="宋体"/>
          <w:sz w:val="24"/>
          <w:szCs w:val="24"/>
        </w:rPr>
      </w:pPr>
      <w:r>
        <w:rPr>
          <w:rFonts w:hint="eastAsia" w:ascii="宋体" w:hAnsi="宋体" w:eastAsia="宋体"/>
          <w:sz w:val="24"/>
          <w:szCs w:val="24"/>
        </w:rPr>
        <w:t>1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14:paraId="78D08C2C">
      <w:pPr>
        <w:spacing w:line="360" w:lineRule="auto"/>
        <w:ind w:firstLine="480" w:firstLineChars="200"/>
        <w:rPr>
          <w:rFonts w:ascii="宋体" w:hAnsi="宋体" w:eastAsia="宋体"/>
          <w:sz w:val="24"/>
          <w:szCs w:val="24"/>
        </w:rPr>
      </w:pPr>
      <w:r>
        <w:rPr>
          <w:rFonts w:hint="eastAsia" w:ascii="宋体" w:hAnsi="宋体" w:eastAsia="宋体"/>
          <w:sz w:val="24"/>
          <w:szCs w:val="24"/>
        </w:rPr>
        <w:t>2投标方免费负责设备的安装、调试，并接受用户的技术咨询；</w:t>
      </w:r>
    </w:p>
    <w:p w14:paraId="5321CF32">
      <w:pPr>
        <w:spacing w:line="360" w:lineRule="auto"/>
        <w:ind w:firstLine="480" w:firstLineChars="200"/>
        <w:rPr>
          <w:rFonts w:ascii="宋体" w:hAnsi="宋体" w:eastAsia="宋体"/>
          <w:sz w:val="24"/>
          <w:szCs w:val="24"/>
        </w:rPr>
      </w:pPr>
      <w:r>
        <w:rPr>
          <w:rFonts w:hint="eastAsia" w:ascii="宋体" w:hAnsi="宋体" w:eastAsia="宋体"/>
          <w:sz w:val="24"/>
          <w:szCs w:val="24"/>
        </w:rPr>
        <w:t>3投标方是否提供有偿的还是免费的、指导安装调试还是负责安装调试，至少应在投标文件的服务章节中，予以明确说明；</w:t>
      </w:r>
    </w:p>
    <w:p w14:paraId="6D0B552C">
      <w:pPr>
        <w:spacing w:line="360" w:lineRule="auto"/>
        <w:ind w:firstLine="480" w:firstLineChars="200"/>
        <w:rPr>
          <w:rFonts w:ascii="宋体" w:hAnsi="宋体" w:eastAsia="宋体"/>
          <w:sz w:val="24"/>
          <w:szCs w:val="24"/>
        </w:rPr>
      </w:pPr>
      <w:r>
        <w:rPr>
          <w:rFonts w:hint="eastAsia" w:ascii="宋体" w:hAnsi="宋体" w:eastAsia="宋体"/>
          <w:sz w:val="24"/>
          <w:szCs w:val="24"/>
        </w:rPr>
        <w:t>4卖方进入买方现场进行安装调试过程中，应进行相关安全环保注意事项的培训，并提供相关人员、设备安全作业资质的要求。</w:t>
      </w:r>
    </w:p>
    <w:p w14:paraId="0E66802D">
      <w:pPr>
        <w:spacing w:line="360" w:lineRule="auto"/>
        <w:ind w:firstLine="480" w:firstLineChars="200"/>
        <w:rPr>
          <w:rFonts w:ascii="宋体" w:hAnsi="宋体" w:eastAsia="宋体"/>
          <w:sz w:val="24"/>
          <w:szCs w:val="24"/>
        </w:rPr>
      </w:pPr>
      <w:r>
        <w:rPr>
          <w:rFonts w:hint="eastAsia" w:ascii="宋体" w:hAnsi="宋体" w:eastAsia="宋体"/>
          <w:sz w:val="24"/>
          <w:szCs w:val="24"/>
        </w:rPr>
        <w:t>5设备供方配合甲方完成设备数据采集的调试工作，包括但不限于提供设备PLC程序（无密码），接口调试等工作。</w:t>
      </w:r>
    </w:p>
    <w:p w14:paraId="288CB5AD">
      <w:pPr>
        <w:spacing w:line="360" w:lineRule="auto"/>
        <w:ind w:firstLine="480" w:firstLineChars="200"/>
        <w:rPr>
          <w:rFonts w:ascii="宋体" w:hAnsi="宋体" w:eastAsia="宋体"/>
          <w:sz w:val="24"/>
          <w:szCs w:val="24"/>
        </w:rPr>
      </w:pPr>
      <w:r>
        <w:rPr>
          <w:rFonts w:hint="eastAsia" w:ascii="宋体" w:hAnsi="宋体" w:eastAsia="宋体"/>
          <w:sz w:val="24"/>
          <w:szCs w:val="24"/>
        </w:rPr>
        <w:t>6投标人在招标人现场进行的、指导或负责的、设备（或材料）的预验收和终验收，应当是免费的，陪同生产时间不少于</w:t>
      </w:r>
      <w:r>
        <w:rPr>
          <w:rFonts w:hint="eastAsia" w:ascii="宋体" w:hAnsi="宋体" w:eastAsia="宋体"/>
          <w:sz w:val="24"/>
          <w:szCs w:val="24"/>
          <w:u w:val="single"/>
        </w:rPr>
        <w:t>45</w:t>
      </w:r>
      <w:r>
        <w:rPr>
          <w:rFonts w:hint="eastAsia" w:ascii="宋体" w:hAnsi="宋体" w:eastAsia="宋体"/>
          <w:sz w:val="24"/>
          <w:szCs w:val="24"/>
        </w:rPr>
        <w:t>天；</w:t>
      </w:r>
    </w:p>
    <w:p w14:paraId="763CF2AB">
      <w:pPr>
        <w:spacing w:line="360" w:lineRule="auto"/>
        <w:ind w:firstLine="480" w:firstLineChars="200"/>
        <w:rPr>
          <w:rFonts w:ascii="宋体" w:hAnsi="宋体" w:eastAsia="宋体"/>
          <w:sz w:val="24"/>
          <w:szCs w:val="24"/>
        </w:rPr>
      </w:pPr>
      <w:r>
        <w:rPr>
          <w:rFonts w:hint="eastAsia" w:ascii="宋体" w:hAnsi="宋体" w:eastAsia="宋体"/>
          <w:sz w:val="24"/>
          <w:szCs w:val="24"/>
        </w:rPr>
        <w:t>7设备（或材料）验收时，若投标人提供设备（或材料）的技术质量等，与投标人外购的设备（或材料）技术质量等有较大或直接关联时，投标人应能得到其外购设备（或材料）制造厂商（或供应商）的技术支持，并免费提供其必要的现场指导与协调；</w:t>
      </w:r>
    </w:p>
    <w:p w14:paraId="4AED1EB3">
      <w:pPr>
        <w:spacing w:line="360" w:lineRule="auto"/>
        <w:ind w:firstLine="480" w:firstLineChars="200"/>
        <w:rPr>
          <w:rFonts w:ascii="宋体" w:hAnsi="宋体" w:eastAsia="宋体"/>
          <w:sz w:val="24"/>
          <w:szCs w:val="24"/>
        </w:rPr>
      </w:pPr>
      <w:r>
        <w:rPr>
          <w:rFonts w:hint="eastAsia" w:ascii="宋体" w:hAnsi="宋体" w:eastAsia="宋体"/>
          <w:sz w:val="24"/>
          <w:szCs w:val="24"/>
        </w:rPr>
        <w:t>8在投标人所提供设备需要得到招标人建设项目所在地政府或行业主管部门的查验、试验、验收时，投标人应当免费协助招标人完成所需要的工作、材料和服务等。</w:t>
      </w:r>
    </w:p>
    <w:p w14:paraId="43A87D4C">
      <w:pPr>
        <w:pStyle w:val="123"/>
        <w:spacing w:line="360" w:lineRule="auto"/>
        <w:rPr>
          <w:rFonts w:ascii="宋体" w:hAnsi="宋体" w:cs="宋体"/>
        </w:rPr>
      </w:pPr>
      <w:r>
        <w:rPr>
          <w:rFonts w:hint="eastAsia" w:ascii="宋体" w:hAnsi="宋体" w:cs="宋体"/>
        </w:rPr>
        <w:t>四、售后服务</w:t>
      </w:r>
    </w:p>
    <w:p w14:paraId="4722865C">
      <w:pPr>
        <w:spacing w:line="360" w:lineRule="auto"/>
        <w:ind w:firstLine="480" w:firstLineChars="200"/>
        <w:rPr>
          <w:rFonts w:ascii="宋体" w:hAnsi="宋体" w:eastAsia="宋体"/>
          <w:sz w:val="24"/>
          <w:szCs w:val="24"/>
        </w:rPr>
      </w:pPr>
      <w:r>
        <w:rPr>
          <w:rFonts w:hint="eastAsia" w:ascii="宋体" w:hAnsi="宋体" w:eastAsia="宋体"/>
          <w:sz w:val="24"/>
          <w:szCs w:val="24"/>
        </w:rPr>
        <w:t>1在质保期之内，如发现投标人所提供的设备（或材料）存在问题，需要投标人配合解决时，投标人须在接到通知后市内2小时、省内8小时、省外24小时内派有关人员到达现场，解决问题；</w:t>
      </w:r>
    </w:p>
    <w:p w14:paraId="14F103B4">
      <w:pPr>
        <w:spacing w:line="360" w:lineRule="auto"/>
        <w:ind w:firstLine="480" w:firstLineChars="200"/>
        <w:rPr>
          <w:rFonts w:ascii="宋体" w:hAnsi="宋体" w:eastAsia="宋体"/>
          <w:sz w:val="24"/>
          <w:szCs w:val="24"/>
        </w:rPr>
      </w:pPr>
      <w:r>
        <w:rPr>
          <w:rFonts w:hint="eastAsia" w:ascii="宋体" w:hAnsi="宋体" w:eastAsia="宋体"/>
          <w:sz w:val="24"/>
          <w:szCs w:val="24"/>
        </w:rPr>
        <w:t>2在质保期之后，如发现投标人所提供的设备（或材料）存在问题，需要投标人配合解决时，投标人须在接到通知后市内2小时、省内8小时、省外24小时内派有关人员到达现场，协助招标人解决问题；</w:t>
      </w:r>
    </w:p>
    <w:p w14:paraId="6D06B3C6">
      <w:pPr>
        <w:spacing w:line="360" w:lineRule="auto"/>
        <w:ind w:firstLine="480" w:firstLineChars="200"/>
        <w:rPr>
          <w:rFonts w:ascii="宋体" w:hAnsi="宋体" w:eastAsia="宋体"/>
          <w:sz w:val="24"/>
          <w:szCs w:val="24"/>
        </w:rPr>
      </w:pPr>
      <w:r>
        <w:rPr>
          <w:rFonts w:hint="eastAsia" w:ascii="宋体" w:hAnsi="宋体" w:eastAsia="宋体"/>
          <w:sz w:val="24"/>
          <w:szCs w:val="24"/>
        </w:rPr>
        <w:t>3所有的售后服务均由投标人受理。如果发生问题并且收到报告，应当在2小时内予以答复；</w:t>
      </w:r>
    </w:p>
    <w:p w14:paraId="0F4952D5">
      <w:pPr>
        <w:spacing w:line="360" w:lineRule="auto"/>
        <w:ind w:firstLine="480" w:firstLineChars="200"/>
        <w:rPr>
          <w:rFonts w:ascii="宋体" w:hAnsi="宋体" w:eastAsia="宋体"/>
          <w:sz w:val="24"/>
          <w:szCs w:val="24"/>
        </w:rPr>
      </w:pPr>
      <w:r>
        <w:rPr>
          <w:rFonts w:hint="eastAsia" w:ascii="宋体" w:hAnsi="宋体" w:eastAsia="宋体"/>
          <w:sz w:val="24"/>
          <w:szCs w:val="24"/>
        </w:rPr>
        <w:t>4投标人应为招标人提供最佳的服务。</w:t>
      </w:r>
    </w:p>
    <w:p w14:paraId="06D080C3">
      <w:pPr>
        <w:spacing w:line="360" w:lineRule="auto"/>
        <w:ind w:firstLine="480" w:firstLineChars="200"/>
        <w:rPr>
          <w:rFonts w:ascii="宋体" w:hAnsi="宋体" w:eastAsia="宋体"/>
          <w:sz w:val="24"/>
          <w:szCs w:val="24"/>
        </w:rPr>
      </w:pPr>
      <w:r>
        <w:rPr>
          <w:rFonts w:hint="eastAsia" w:ascii="宋体" w:hAnsi="宋体" w:eastAsia="宋体"/>
          <w:sz w:val="24"/>
          <w:szCs w:val="24"/>
        </w:rPr>
        <w:t>5 在工具设备使用寿命内，投标人应向招标人提供充足的备品备件、易损件和专用耗材，自招标人提出采购需求至交货，周期不得长于15天，也可提供备用工具设备，提供周期不得长于3天。</w:t>
      </w:r>
    </w:p>
    <w:p w14:paraId="3992AE04">
      <w:pPr>
        <w:spacing w:line="360" w:lineRule="auto"/>
        <w:ind w:firstLine="480" w:firstLineChars="200"/>
        <w:rPr>
          <w:rFonts w:ascii="宋体" w:hAnsi="宋体" w:eastAsia="宋体"/>
          <w:sz w:val="24"/>
          <w:szCs w:val="24"/>
        </w:rPr>
      </w:pPr>
      <w:r>
        <w:rPr>
          <w:rFonts w:hint="eastAsia" w:ascii="宋体" w:hAnsi="宋体" w:eastAsia="宋体"/>
          <w:sz w:val="24"/>
          <w:szCs w:val="24"/>
        </w:rPr>
        <w:t>6 在工具设备使用寿命周期内，投标人每年至少开展1次工具及软件使用、工具设备维修保养等方面的培训工作。</w:t>
      </w:r>
    </w:p>
    <w:p w14:paraId="77D05DA5">
      <w:pPr>
        <w:spacing w:line="360" w:lineRule="auto"/>
        <w:ind w:firstLine="480" w:firstLineChars="200"/>
        <w:rPr>
          <w:rFonts w:ascii="宋体" w:hAnsi="宋体" w:eastAsia="宋体"/>
          <w:sz w:val="24"/>
          <w:szCs w:val="24"/>
        </w:rPr>
      </w:pPr>
      <w:r>
        <w:rPr>
          <w:rFonts w:hint="eastAsia" w:ascii="宋体" w:hAnsi="宋体" w:eastAsia="宋体"/>
          <w:sz w:val="24"/>
          <w:szCs w:val="24"/>
        </w:rPr>
        <w:t>7</w:t>
      </w:r>
      <w:r>
        <w:rPr>
          <w:rFonts w:ascii="宋体" w:hAnsi="宋体" w:eastAsia="宋体"/>
          <w:sz w:val="24"/>
          <w:szCs w:val="24"/>
        </w:rPr>
        <w:t>.卖方派往买方使用现场的人员，应具有较高的业务素质；现场解决问题时，不得无故拖延或推迟，应为买方提供最佳的服务。</w:t>
      </w:r>
    </w:p>
    <w:p w14:paraId="6B9988B4">
      <w:pPr>
        <w:pStyle w:val="123"/>
        <w:spacing w:line="360" w:lineRule="auto"/>
        <w:rPr>
          <w:rFonts w:ascii="宋体" w:hAnsi="宋体" w:cs="宋体"/>
        </w:rPr>
      </w:pPr>
      <w:r>
        <w:rPr>
          <w:rFonts w:hint="eastAsia" w:ascii="宋体" w:hAnsi="宋体" w:cs="宋体"/>
        </w:rPr>
        <w:t>五、其它服务</w:t>
      </w:r>
    </w:p>
    <w:p w14:paraId="083E9F3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566C169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14E88F9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3.运输服务，投标方负责将设备按要求运至</w:t>
      </w:r>
      <w:r>
        <w:rPr>
          <w:rFonts w:ascii="Times New Roman" w:hAnsi="Times New Roman" w:eastAsia="宋体" w:cs="Times New Roman"/>
          <w:sz w:val="24"/>
          <w:szCs w:val="24"/>
        </w:rPr>
        <w:t>济南商用车制造公司（章丘重汽工业园）</w:t>
      </w:r>
      <w:r>
        <w:rPr>
          <w:rFonts w:hint="eastAsia" w:ascii="宋体" w:hAnsi="宋体" w:eastAsia="宋体" w:cs="宋体"/>
          <w:color w:val="000000"/>
          <w:sz w:val="24"/>
          <w:szCs w:val="24"/>
        </w:rPr>
        <w:t>。</w:t>
      </w:r>
    </w:p>
    <w:p w14:paraId="5F6CE4D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4.本章节条款所列“免费”，并非指定不可收费，而是指招标文件、投标文件、答疑文件、技术交流文件、技术标书和合同等范围之外，投标人不可另行收取的费用。</w:t>
      </w:r>
    </w:p>
    <w:p w14:paraId="3A8FEB65">
      <w:pPr>
        <w:spacing w:line="360" w:lineRule="auto"/>
        <w:ind w:firstLine="480" w:firstLineChars="200"/>
        <w:rPr>
          <w:rFonts w:ascii="宋体" w:hAnsi="宋体" w:eastAsia="宋体" w:cs="宋体"/>
          <w:color w:val="000000"/>
          <w:sz w:val="24"/>
          <w:szCs w:val="24"/>
        </w:rPr>
      </w:pPr>
    </w:p>
    <w:p w14:paraId="341B6F01">
      <w:pPr>
        <w:pStyle w:val="22"/>
        <w:spacing w:line="360" w:lineRule="auto"/>
        <w:rPr>
          <w:rFonts w:hAnsi="宋体" w:eastAsia="宋体"/>
        </w:rPr>
      </w:pPr>
      <w:r>
        <w:rPr>
          <w:rFonts w:hAnsi="宋体" w:eastAsia="宋体"/>
        </w:rPr>
        <w:br w:type="page"/>
      </w:r>
    </w:p>
    <w:p w14:paraId="615187A7">
      <w:pPr>
        <w:keepNext/>
        <w:keepLines/>
        <w:spacing w:line="360" w:lineRule="auto"/>
        <w:jc w:val="center"/>
        <w:outlineLvl w:val="1"/>
        <w:rPr>
          <w:rFonts w:ascii="宋体" w:hAnsi="宋体" w:eastAsia="宋体" w:cs="Times New Roman"/>
          <w:b/>
          <w:bCs/>
          <w:kern w:val="44"/>
          <w:sz w:val="28"/>
          <w:szCs w:val="28"/>
        </w:rPr>
      </w:pPr>
      <w:bookmarkStart w:id="100" w:name="_Toc465187646"/>
      <w:r>
        <w:rPr>
          <w:rFonts w:hint="eastAsia" w:ascii="宋体" w:hAnsi="宋体" w:eastAsia="宋体" w:cs="Times New Roman"/>
          <w:b/>
          <w:bCs/>
          <w:kern w:val="44"/>
          <w:sz w:val="28"/>
          <w:szCs w:val="28"/>
        </w:rPr>
        <w:t>第五章  终验收</w:t>
      </w:r>
      <w:bookmarkEnd w:id="100"/>
    </w:p>
    <w:p w14:paraId="3E29C246">
      <w:pPr>
        <w:spacing w:line="360" w:lineRule="auto"/>
        <w:ind w:firstLine="480" w:firstLineChars="200"/>
        <w:rPr>
          <w:rFonts w:ascii="宋体" w:hAnsi="宋体" w:eastAsia="宋体"/>
          <w:sz w:val="24"/>
          <w:szCs w:val="24"/>
        </w:rPr>
      </w:pPr>
      <w:bookmarkStart w:id="101" w:name="_Toc465187647"/>
      <w:r>
        <w:rPr>
          <w:rFonts w:hint="eastAsia" w:ascii="宋体" w:hAnsi="宋体" w:eastAsia="宋体"/>
          <w:sz w:val="24"/>
          <w:szCs w:val="24"/>
        </w:rPr>
        <w:t>按照参考招标文件、投标文件、答疑文件、技术交流文件等形成并达成一致的技术协议书和合同规定验收。</w:t>
      </w:r>
    </w:p>
    <w:p w14:paraId="3858093A">
      <w:pPr>
        <w:pStyle w:val="123"/>
        <w:spacing w:line="360" w:lineRule="auto"/>
        <w:rPr>
          <w:rFonts w:ascii="宋体" w:hAnsi="宋体"/>
          <w:color w:val="auto"/>
        </w:rPr>
      </w:pPr>
      <w:r>
        <w:rPr>
          <w:rFonts w:hint="eastAsia" w:ascii="宋体" w:hAnsi="宋体"/>
          <w:color w:val="auto"/>
        </w:rPr>
        <w:t>一.检验</w:t>
      </w:r>
    </w:p>
    <w:p w14:paraId="59442BED">
      <w:pPr>
        <w:spacing w:line="360" w:lineRule="auto"/>
        <w:ind w:firstLine="480" w:firstLineChars="200"/>
        <w:rPr>
          <w:rFonts w:ascii="宋体" w:hAnsi="宋体" w:eastAsia="宋体"/>
          <w:sz w:val="24"/>
          <w:szCs w:val="24"/>
        </w:rPr>
      </w:pPr>
      <w:r>
        <w:rPr>
          <w:rFonts w:hint="eastAsia" w:ascii="宋体" w:hAnsi="宋体" w:eastAsia="宋体"/>
          <w:sz w:val="24"/>
          <w:szCs w:val="24"/>
        </w:rPr>
        <w:t>国产部分的货物的检验由卖买双方按照合同要求或在制造现场进行。进口部分的货物的检验按照下述要求进行：</w:t>
      </w:r>
    </w:p>
    <w:p w14:paraId="1630D96D">
      <w:pPr>
        <w:spacing w:line="360" w:lineRule="auto"/>
        <w:ind w:firstLine="480" w:firstLineChars="200"/>
        <w:rPr>
          <w:rFonts w:ascii="宋体" w:hAnsi="宋体" w:eastAsia="宋体"/>
          <w:sz w:val="24"/>
          <w:szCs w:val="24"/>
        </w:rPr>
      </w:pPr>
      <w:r>
        <w:rPr>
          <w:rFonts w:hint="eastAsia" w:ascii="宋体" w:hAnsi="宋体" w:eastAsia="宋体"/>
          <w:sz w:val="24"/>
          <w:szCs w:val="24"/>
        </w:rPr>
        <w:t>1进口部分的货物发货前，投标人应对设备（或材料）的质量、型号、规格、性能和数量/重量作精密、全面的检验，并出具证明书，证明所供设备（或材料）符合合同规定。</w:t>
      </w:r>
    </w:p>
    <w:p w14:paraId="7BC3EDCA">
      <w:pPr>
        <w:spacing w:line="360" w:lineRule="auto"/>
        <w:ind w:firstLine="480" w:firstLineChars="200"/>
      </w:pPr>
      <w:r>
        <w:rPr>
          <w:rFonts w:hint="eastAsia" w:ascii="宋体" w:hAnsi="宋体" w:eastAsia="宋体"/>
          <w:sz w:val="24"/>
          <w:szCs w:val="24"/>
        </w:rPr>
        <w:t>2投标人应依据合同规定的要求，提供设备（或材料）的验收标准和装箱单，作为招标人检验的依据。</w:t>
      </w:r>
    </w:p>
    <w:p w14:paraId="5374397D">
      <w:pPr>
        <w:pStyle w:val="123"/>
        <w:spacing w:line="360" w:lineRule="auto"/>
        <w:rPr>
          <w:rFonts w:ascii="宋体" w:hAnsi="宋体"/>
          <w:color w:val="auto"/>
        </w:rPr>
      </w:pPr>
      <w:r>
        <w:rPr>
          <w:rFonts w:hint="eastAsia" w:ascii="宋体" w:hAnsi="宋体"/>
          <w:color w:val="auto"/>
        </w:rPr>
        <w:t>二.验收标准</w:t>
      </w:r>
    </w:p>
    <w:p w14:paraId="2AE6FA38">
      <w:pPr>
        <w:spacing w:line="360" w:lineRule="auto"/>
        <w:ind w:firstLine="480" w:firstLineChars="200"/>
        <w:rPr>
          <w:rFonts w:ascii="宋体" w:hAnsi="宋体" w:eastAsia="宋体"/>
          <w:sz w:val="24"/>
          <w:szCs w:val="24"/>
        </w:rPr>
      </w:pPr>
      <w:r>
        <w:rPr>
          <w:rFonts w:hint="eastAsia" w:ascii="宋体" w:hAnsi="宋体" w:eastAsia="宋体"/>
          <w:sz w:val="24"/>
          <w:szCs w:val="24"/>
        </w:rPr>
        <w:t>验收一般分预验收和终验收两部分。预验收在安装调试完成后现场进行。但是所有的项目，包括不能预验收的项目和预验收通过的项目都在终验收时重新检验，最终只以终验收为准。</w:t>
      </w:r>
    </w:p>
    <w:p w14:paraId="559C084B">
      <w:pPr>
        <w:spacing w:line="360" w:lineRule="auto"/>
        <w:ind w:firstLine="480" w:firstLineChars="200"/>
        <w:rPr>
          <w:rFonts w:ascii="宋体" w:hAnsi="宋体" w:eastAsia="宋体"/>
          <w:sz w:val="24"/>
          <w:szCs w:val="24"/>
        </w:rPr>
      </w:pPr>
      <w:r>
        <w:rPr>
          <w:rFonts w:hint="eastAsia" w:ascii="宋体" w:hAnsi="宋体" w:eastAsia="宋体"/>
          <w:sz w:val="24"/>
          <w:szCs w:val="24"/>
        </w:rPr>
        <w:t>1终验收规程：</w:t>
      </w:r>
    </w:p>
    <w:p w14:paraId="15480D53">
      <w:pPr>
        <w:spacing w:line="360" w:lineRule="auto"/>
        <w:ind w:firstLine="480" w:firstLineChars="200"/>
        <w:rPr>
          <w:rFonts w:ascii="宋体" w:hAnsi="宋体" w:eastAsia="宋体"/>
          <w:sz w:val="24"/>
          <w:szCs w:val="24"/>
        </w:rPr>
      </w:pPr>
      <w:r>
        <w:rPr>
          <w:rFonts w:hint="eastAsia" w:ascii="宋体" w:hAnsi="宋体" w:eastAsia="宋体"/>
          <w:sz w:val="24"/>
          <w:szCs w:val="24"/>
        </w:rPr>
        <w:t>设备（或材料）允许情况下，一般连续运行 30 天，每天连续 10 小时，除用户方面因素外，必须达到以下要求：</w:t>
      </w:r>
    </w:p>
    <w:p w14:paraId="1F636868">
      <w:pPr>
        <w:spacing w:line="360" w:lineRule="auto"/>
        <w:ind w:firstLine="480" w:firstLineChars="200"/>
        <w:rPr>
          <w:rFonts w:ascii="宋体" w:hAnsi="宋体" w:eastAsia="宋体"/>
          <w:sz w:val="24"/>
          <w:szCs w:val="24"/>
        </w:rPr>
      </w:pPr>
      <w:r>
        <w:rPr>
          <w:rFonts w:hint="eastAsia" w:ascii="宋体" w:hAnsi="宋体" w:eastAsia="宋体"/>
          <w:sz w:val="24"/>
          <w:szCs w:val="24"/>
        </w:rPr>
        <w:t>a)在整个验收过程中没有维修、更换零部件或元件行为；</w:t>
      </w:r>
    </w:p>
    <w:p w14:paraId="4F89A358">
      <w:pPr>
        <w:spacing w:line="360" w:lineRule="auto"/>
        <w:ind w:firstLine="480" w:firstLineChars="200"/>
        <w:rPr>
          <w:rFonts w:ascii="宋体" w:hAnsi="宋体" w:eastAsia="宋体"/>
          <w:sz w:val="24"/>
          <w:szCs w:val="24"/>
        </w:rPr>
      </w:pPr>
      <w:r>
        <w:rPr>
          <w:rFonts w:hint="eastAsia" w:ascii="宋体" w:hAnsi="宋体" w:eastAsia="宋体"/>
          <w:sz w:val="24"/>
          <w:szCs w:val="24"/>
        </w:rPr>
        <w:t>b)终验收原则上要求一次完成，若一次验收不成功，最多允许两次；</w:t>
      </w:r>
    </w:p>
    <w:p w14:paraId="1A0F2267">
      <w:pPr>
        <w:spacing w:line="360" w:lineRule="auto"/>
        <w:ind w:firstLine="480" w:firstLineChars="200"/>
        <w:rPr>
          <w:rFonts w:ascii="宋体" w:hAnsi="宋体" w:eastAsia="宋体"/>
          <w:sz w:val="24"/>
          <w:szCs w:val="24"/>
        </w:rPr>
      </w:pPr>
      <w:r>
        <w:rPr>
          <w:rFonts w:hint="eastAsia" w:ascii="宋体" w:hAnsi="宋体" w:eastAsia="宋体"/>
          <w:sz w:val="24"/>
          <w:szCs w:val="24"/>
        </w:rPr>
        <w:t>c）终验收通过后买卖双方共同签署终验收报告。</w:t>
      </w:r>
    </w:p>
    <w:p w14:paraId="4DEF87C8">
      <w:pPr>
        <w:spacing w:line="360" w:lineRule="auto"/>
        <w:ind w:firstLine="480" w:firstLineChars="200"/>
        <w:rPr>
          <w:rFonts w:ascii="宋体" w:hAnsi="宋体" w:eastAsia="宋体"/>
          <w:sz w:val="24"/>
          <w:szCs w:val="24"/>
        </w:rPr>
      </w:pPr>
      <w:r>
        <w:rPr>
          <w:rFonts w:hint="eastAsia" w:ascii="宋体" w:hAnsi="宋体" w:eastAsia="宋体"/>
          <w:sz w:val="24"/>
          <w:szCs w:val="24"/>
        </w:rPr>
        <w:t>2设备（或材料）验收的一般标准与要求：</w:t>
      </w:r>
    </w:p>
    <w:p w14:paraId="2901AD0E">
      <w:pPr>
        <w:spacing w:line="360" w:lineRule="auto"/>
        <w:ind w:firstLine="480" w:firstLineChars="200"/>
        <w:rPr>
          <w:rFonts w:ascii="宋体" w:hAnsi="宋体" w:eastAsia="宋体"/>
          <w:sz w:val="24"/>
          <w:szCs w:val="24"/>
        </w:rPr>
      </w:pPr>
      <w:r>
        <w:rPr>
          <w:rFonts w:hint="eastAsia" w:ascii="宋体" w:hAnsi="宋体" w:eastAsia="宋体"/>
          <w:sz w:val="24"/>
          <w:szCs w:val="24"/>
        </w:rPr>
        <w:t>① 预验收的一般标准与要求</w:t>
      </w:r>
    </w:p>
    <w:p w14:paraId="355B842A">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a.资料齐全性、完整性和有效性。按照“配套供货范围及要求”中“技术资料范围”的规定验收；</w:t>
      </w:r>
    </w:p>
    <w:p w14:paraId="7FBEE7C7">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b.设备（或材料）应运行灵活、稳定、可靠、安全，无异常声音和非正常振动。设备不允许出现漏水、漏液、漏气（汽）、漏电。</w:t>
      </w:r>
    </w:p>
    <w:p w14:paraId="201F3EBE">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c.设备（或材料）外观应无损伤，应该涂满同种明亮清晰的油漆（特殊标志除外）。设备应该完整且所有的零部件应该安装牢固，所有的焊缝饱满、无残渣等缺陷；</w:t>
      </w:r>
    </w:p>
    <w:p w14:paraId="6F5CAF8B">
      <w:pPr>
        <w:spacing w:line="360" w:lineRule="auto"/>
        <w:ind w:firstLine="480" w:firstLineChars="200"/>
        <w:rPr>
          <w:rFonts w:ascii="宋体" w:hAnsi="宋体" w:eastAsia="宋体"/>
          <w:sz w:val="24"/>
          <w:szCs w:val="24"/>
        </w:rPr>
      </w:pPr>
      <w:r>
        <w:rPr>
          <w:rFonts w:hint="eastAsia" w:ascii="宋体" w:hAnsi="宋体" w:eastAsia="宋体"/>
          <w:sz w:val="24"/>
          <w:szCs w:val="24"/>
        </w:rPr>
        <w:t>d.设备（或材料）应有完整的标牌，且清晰易见；</w:t>
      </w:r>
    </w:p>
    <w:p w14:paraId="4244F7A9">
      <w:pPr>
        <w:spacing w:line="360" w:lineRule="auto"/>
        <w:ind w:firstLine="480" w:firstLineChars="200"/>
        <w:rPr>
          <w:rFonts w:ascii="宋体" w:hAnsi="宋体" w:eastAsia="宋体"/>
          <w:sz w:val="24"/>
          <w:szCs w:val="24"/>
        </w:rPr>
      </w:pPr>
      <w:r>
        <w:rPr>
          <w:rFonts w:hint="eastAsia" w:ascii="宋体" w:hAnsi="宋体" w:eastAsia="宋体"/>
          <w:sz w:val="24"/>
          <w:szCs w:val="24"/>
        </w:rPr>
        <w:t>e.设备（或材料）的安全要求符合中国最新的相关法律、法规、标准和规范以及合同要求；</w:t>
      </w:r>
    </w:p>
    <w:p w14:paraId="36523EF0">
      <w:pPr>
        <w:spacing w:line="360" w:lineRule="auto"/>
        <w:ind w:firstLine="480" w:firstLineChars="200"/>
        <w:rPr>
          <w:rFonts w:ascii="宋体" w:hAnsi="宋体" w:eastAsia="宋体"/>
          <w:sz w:val="24"/>
          <w:szCs w:val="24"/>
        </w:rPr>
      </w:pPr>
      <w:r>
        <w:rPr>
          <w:rFonts w:hint="eastAsia" w:ascii="宋体" w:hAnsi="宋体" w:eastAsia="宋体"/>
          <w:sz w:val="24"/>
          <w:szCs w:val="24"/>
        </w:rPr>
        <w:t>②终验收时的一般验收标准与要求：</w:t>
      </w:r>
    </w:p>
    <w:p w14:paraId="3327AEE1">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w:t>
      </w:r>
    </w:p>
    <w:p w14:paraId="6A2C4D6F">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b.设备（或材料）应运行稳定、可靠、安全，无异常声音和非正常振动。设备不允许出现漏水、漏液、漏气（汽）、漏电。</w:t>
      </w:r>
    </w:p>
    <w:p w14:paraId="36DF2502">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c.设备（或材料）应有完整的标牌，且清晰易见；</w:t>
      </w:r>
    </w:p>
    <w:p w14:paraId="1AD74BA9">
      <w:pPr>
        <w:spacing w:line="360" w:lineRule="auto"/>
        <w:ind w:firstLine="480" w:firstLineChars="200"/>
        <w:rPr>
          <w:rFonts w:ascii="宋体" w:hAnsi="宋体" w:eastAsia="宋体"/>
          <w:sz w:val="24"/>
          <w:szCs w:val="24"/>
        </w:rPr>
      </w:pPr>
      <w:r>
        <w:rPr>
          <w:rFonts w:hint="eastAsia" w:ascii="宋体" w:hAnsi="宋体" w:eastAsia="宋体"/>
          <w:sz w:val="24"/>
          <w:szCs w:val="24"/>
        </w:rPr>
        <w:t>③ 终验收条件</w:t>
      </w:r>
    </w:p>
    <w:p w14:paraId="3C286A14">
      <w:pPr>
        <w:spacing w:line="360" w:lineRule="auto"/>
        <w:ind w:firstLine="480" w:firstLineChars="200"/>
        <w:rPr>
          <w:rFonts w:ascii="宋体" w:hAnsi="宋体" w:eastAsia="宋体"/>
          <w:sz w:val="24"/>
          <w:szCs w:val="24"/>
        </w:rPr>
      </w:pPr>
      <w:r>
        <w:rPr>
          <w:rFonts w:hint="eastAsia" w:ascii="宋体" w:hAnsi="宋体" w:eastAsia="宋体"/>
          <w:sz w:val="24"/>
          <w:szCs w:val="24"/>
        </w:rPr>
        <w:t>依据招标文件、投标文件、答疑文件、技术交流文件等形成并达成一致的技术协议书和合同规定的终验收条件验收。</w:t>
      </w:r>
    </w:p>
    <w:p w14:paraId="3E0CE1A1">
      <w:pPr>
        <w:pStyle w:val="136"/>
        <w:spacing w:line="360" w:lineRule="auto"/>
        <w:outlineLvl w:val="1"/>
        <w:rPr>
          <w:rFonts w:ascii="宋体" w:hAnsi="宋体" w:eastAsia="宋体"/>
          <w:b/>
          <w:bCs w:val="0"/>
          <w:iCs/>
          <w:color w:val="auto"/>
          <w:sz w:val="28"/>
        </w:rPr>
      </w:pPr>
      <w:r>
        <w:rPr>
          <w:rFonts w:ascii="宋体" w:hAnsi="宋体" w:eastAsia="宋体"/>
          <w:b/>
          <w:bCs w:val="0"/>
          <w:iCs/>
          <w:color w:val="auto"/>
          <w:sz w:val="28"/>
        </w:rPr>
        <w:t>第六章  投标技术文件一般要求</w:t>
      </w:r>
      <w:bookmarkEnd w:id="101"/>
    </w:p>
    <w:p w14:paraId="0B00EECD">
      <w:pPr>
        <w:pStyle w:val="123"/>
        <w:spacing w:line="360" w:lineRule="auto"/>
        <w:rPr>
          <w:rFonts w:ascii="宋体" w:hAnsi="宋体"/>
          <w:color w:val="auto"/>
        </w:rPr>
      </w:pPr>
      <w:r>
        <w:rPr>
          <w:rFonts w:ascii="宋体" w:hAnsi="宋体"/>
          <w:color w:val="auto"/>
        </w:rPr>
        <w:t>一、技术文件一般内容要求</w:t>
      </w:r>
    </w:p>
    <w:p w14:paraId="2C12A32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0A04708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730E2BE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4E7A82E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4E520CB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3E0F569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17549BE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14:paraId="4B5F7543">
      <w:pPr>
        <w:adjustRightInd w:val="0"/>
        <w:snapToGrid w:val="0"/>
        <w:spacing w:line="360" w:lineRule="auto"/>
        <w:ind w:firstLine="2160" w:firstLineChars="900"/>
        <w:rPr>
          <w:rFonts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41"/>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01098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9C391FB">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Pr>
          <w:p w14:paraId="271ECC28">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名称</w:t>
            </w:r>
          </w:p>
        </w:tc>
        <w:tc>
          <w:tcPr>
            <w:tcW w:w="1236" w:type="dxa"/>
          </w:tcPr>
          <w:p w14:paraId="0B5D4850">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720" w:type="dxa"/>
          </w:tcPr>
          <w:p w14:paraId="5F0F0F08">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720" w:type="dxa"/>
          </w:tcPr>
          <w:p w14:paraId="19FE2BE7">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720" w:type="dxa"/>
          </w:tcPr>
          <w:p w14:paraId="4F0C75FC">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单价</w:t>
            </w:r>
          </w:p>
        </w:tc>
        <w:tc>
          <w:tcPr>
            <w:tcW w:w="720" w:type="dxa"/>
          </w:tcPr>
          <w:p w14:paraId="6CC25956">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总价</w:t>
            </w:r>
          </w:p>
        </w:tc>
        <w:tc>
          <w:tcPr>
            <w:tcW w:w="2235" w:type="dxa"/>
          </w:tcPr>
          <w:p w14:paraId="7224CBB4">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制造商</w:t>
            </w:r>
          </w:p>
        </w:tc>
      </w:tr>
      <w:tr w14:paraId="45E7B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57EB707">
            <w:pPr>
              <w:adjustRightInd w:val="0"/>
              <w:snapToGrid w:val="0"/>
              <w:spacing w:line="360" w:lineRule="auto"/>
              <w:jc w:val="center"/>
              <w:rPr>
                <w:rFonts w:ascii="宋体" w:hAnsi="宋体" w:eastAsia="宋体" w:cs="宋体"/>
                <w:sz w:val="24"/>
                <w:szCs w:val="24"/>
              </w:rPr>
            </w:pPr>
          </w:p>
        </w:tc>
        <w:tc>
          <w:tcPr>
            <w:tcW w:w="1924" w:type="dxa"/>
          </w:tcPr>
          <w:p w14:paraId="5C5F97D8">
            <w:pPr>
              <w:adjustRightInd w:val="0"/>
              <w:snapToGrid w:val="0"/>
              <w:spacing w:line="360" w:lineRule="auto"/>
              <w:rPr>
                <w:rFonts w:ascii="宋体" w:hAnsi="宋体" w:eastAsia="宋体" w:cs="宋体"/>
                <w:sz w:val="24"/>
                <w:szCs w:val="24"/>
              </w:rPr>
            </w:pPr>
          </w:p>
        </w:tc>
        <w:tc>
          <w:tcPr>
            <w:tcW w:w="1236" w:type="dxa"/>
          </w:tcPr>
          <w:p w14:paraId="48C60877">
            <w:pPr>
              <w:adjustRightInd w:val="0"/>
              <w:snapToGrid w:val="0"/>
              <w:spacing w:line="360" w:lineRule="auto"/>
              <w:rPr>
                <w:rFonts w:ascii="宋体" w:hAnsi="宋体" w:eastAsia="宋体" w:cs="宋体"/>
                <w:sz w:val="24"/>
                <w:szCs w:val="24"/>
              </w:rPr>
            </w:pPr>
          </w:p>
        </w:tc>
        <w:tc>
          <w:tcPr>
            <w:tcW w:w="720" w:type="dxa"/>
          </w:tcPr>
          <w:p w14:paraId="3B5B81AA">
            <w:pPr>
              <w:adjustRightInd w:val="0"/>
              <w:snapToGrid w:val="0"/>
              <w:spacing w:line="360" w:lineRule="auto"/>
              <w:jc w:val="center"/>
              <w:rPr>
                <w:rFonts w:ascii="宋体" w:hAnsi="宋体" w:eastAsia="宋体" w:cs="宋体"/>
                <w:sz w:val="24"/>
                <w:szCs w:val="24"/>
              </w:rPr>
            </w:pPr>
          </w:p>
        </w:tc>
        <w:tc>
          <w:tcPr>
            <w:tcW w:w="720" w:type="dxa"/>
          </w:tcPr>
          <w:p w14:paraId="56177426">
            <w:pPr>
              <w:adjustRightInd w:val="0"/>
              <w:snapToGrid w:val="0"/>
              <w:spacing w:line="360" w:lineRule="auto"/>
              <w:jc w:val="center"/>
              <w:rPr>
                <w:rFonts w:ascii="宋体" w:hAnsi="宋体" w:eastAsia="宋体" w:cs="宋体"/>
                <w:sz w:val="24"/>
                <w:szCs w:val="24"/>
              </w:rPr>
            </w:pPr>
          </w:p>
        </w:tc>
        <w:tc>
          <w:tcPr>
            <w:tcW w:w="720" w:type="dxa"/>
          </w:tcPr>
          <w:p w14:paraId="79A633EE">
            <w:pPr>
              <w:adjustRightInd w:val="0"/>
              <w:snapToGrid w:val="0"/>
              <w:spacing w:line="360" w:lineRule="auto"/>
              <w:jc w:val="center"/>
              <w:rPr>
                <w:rFonts w:ascii="宋体" w:hAnsi="宋体" w:eastAsia="宋体" w:cs="宋体"/>
                <w:sz w:val="24"/>
                <w:szCs w:val="24"/>
              </w:rPr>
            </w:pPr>
          </w:p>
        </w:tc>
        <w:tc>
          <w:tcPr>
            <w:tcW w:w="720" w:type="dxa"/>
          </w:tcPr>
          <w:p w14:paraId="14E415C8">
            <w:pPr>
              <w:adjustRightInd w:val="0"/>
              <w:snapToGrid w:val="0"/>
              <w:spacing w:line="360" w:lineRule="auto"/>
              <w:jc w:val="center"/>
              <w:rPr>
                <w:rFonts w:ascii="宋体" w:hAnsi="宋体" w:eastAsia="宋体" w:cs="宋体"/>
                <w:sz w:val="24"/>
                <w:szCs w:val="24"/>
              </w:rPr>
            </w:pPr>
          </w:p>
        </w:tc>
        <w:tc>
          <w:tcPr>
            <w:tcW w:w="2235" w:type="dxa"/>
          </w:tcPr>
          <w:p w14:paraId="4E54BDF0">
            <w:pPr>
              <w:adjustRightInd w:val="0"/>
              <w:snapToGrid w:val="0"/>
              <w:spacing w:line="360" w:lineRule="auto"/>
              <w:rPr>
                <w:rFonts w:ascii="宋体" w:hAnsi="宋体" w:eastAsia="宋体" w:cs="宋体"/>
                <w:sz w:val="24"/>
                <w:szCs w:val="24"/>
              </w:rPr>
            </w:pPr>
          </w:p>
        </w:tc>
      </w:tr>
      <w:tr w14:paraId="68064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FD894BE">
            <w:pPr>
              <w:adjustRightInd w:val="0"/>
              <w:snapToGrid w:val="0"/>
              <w:spacing w:line="360" w:lineRule="auto"/>
              <w:jc w:val="center"/>
              <w:rPr>
                <w:rFonts w:ascii="宋体" w:hAnsi="宋体" w:eastAsia="宋体" w:cs="宋体"/>
                <w:sz w:val="24"/>
                <w:szCs w:val="24"/>
              </w:rPr>
            </w:pPr>
          </w:p>
        </w:tc>
        <w:tc>
          <w:tcPr>
            <w:tcW w:w="1924" w:type="dxa"/>
          </w:tcPr>
          <w:p w14:paraId="0B856F38">
            <w:pPr>
              <w:adjustRightInd w:val="0"/>
              <w:snapToGrid w:val="0"/>
              <w:spacing w:line="360" w:lineRule="auto"/>
              <w:rPr>
                <w:rFonts w:ascii="宋体" w:hAnsi="宋体" w:eastAsia="宋体" w:cs="宋体"/>
                <w:sz w:val="24"/>
                <w:szCs w:val="24"/>
              </w:rPr>
            </w:pPr>
          </w:p>
        </w:tc>
        <w:tc>
          <w:tcPr>
            <w:tcW w:w="1236" w:type="dxa"/>
          </w:tcPr>
          <w:p w14:paraId="0CC5E454">
            <w:pPr>
              <w:adjustRightInd w:val="0"/>
              <w:snapToGrid w:val="0"/>
              <w:spacing w:line="360" w:lineRule="auto"/>
              <w:rPr>
                <w:rFonts w:ascii="宋体" w:hAnsi="宋体" w:eastAsia="宋体" w:cs="宋体"/>
                <w:sz w:val="24"/>
                <w:szCs w:val="24"/>
              </w:rPr>
            </w:pPr>
          </w:p>
        </w:tc>
        <w:tc>
          <w:tcPr>
            <w:tcW w:w="720" w:type="dxa"/>
          </w:tcPr>
          <w:p w14:paraId="4C524689">
            <w:pPr>
              <w:adjustRightInd w:val="0"/>
              <w:snapToGrid w:val="0"/>
              <w:spacing w:line="360" w:lineRule="auto"/>
              <w:jc w:val="center"/>
              <w:rPr>
                <w:rFonts w:ascii="宋体" w:hAnsi="宋体" w:eastAsia="宋体" w:cs="宋体"/>
                <w:sz w:val="24"/>
                <w:szCs w:val="24"/>
              </w:rPr>
            </w:pPr>
          </w:p>
        </w:tc>
        <w:tc>
          <w:tcPr>
            <w:tcW w:w="720" w:type="dxa"/>
          </w:tcPr>
          <w:p w14:paraId="48068BB5">
            <w:pPr>
              <w:adjustRightInd w:val="0"/>
              <w:snapToGrid w:val="0"/>
              <w:spacing w:line="360" w:lineRule="auto"/>
              <w:jc w:val="center"/>
              <w:rPr>
                <w:rFonts w:ascii="宋体" w:hAnsi="宋体" w:eastAsia="宋体" w:cs="宋体"/>
                <w:sz w:val="24"/>
                <w:szCs w:val="24"/>
              </w:rPr>
            </w:pPr>
          </w:p>
        </w:tc>
        <w:tc>
          <w:tcPr>
            <w:tcW w:w="720" w:type="dxa"/>
          </w:tcPr>
          <w:p w14:paraId="3E10859F">
            <w:pPr>
              <w:adjustRightInd w:val="0"/>
              <w:snapToGrid w:val="0"/>
              <w:spacing w:line="360" w:lineRule="auto"/>
              <w:jc w:val="center"/>
              <w:rPr>
                <w:rFonts w:ascii="宋体" w:hAnsi="宋体" w:eastAsia="宋体" w:cs="宋体"/>
                <w:sz w:val="24"/>
                <w:szCs w:val="24"/>
              </w:rPr>
            </w:pPr>
          </w:p>
        </w:tc>
        <w:tc>
          <w:tcPr>
            <w:tcW w:w="720" w:type="dxa"/>
          </w:tcPr>
          <w:p w14:paraId="2D4FA009">
            <w:pPr>
              <w:adjustRightInd w:val="0"/>
              <w:snapToGrid w:val="0"/>
              <w:spacing w:line="360" w:lineRule="auto"/>
              <w:jc w:val="center"/>
              <w:rPr>
                <w:rFonts w:ascii="宋体" w:hAnsi="宋体" w:eastAsia="宋体" w:cs="宋体"/>
                <w:sz w:val="24"/>
                <w:szCs w:val="24"/>
              </w:rPr>
            </w:pPr>
          </w:p>
        </w:tc>
        <w:tc>
          <w:tcPr>
            <w:tcW w:w="2235" w:type="dxa"/>
          </w:tcPr>
          <w:p w14:paraId="571CF952">
            <w:pPr>
              <w:adjustRightInd w:val="0"/>
              <w:snapToGrid w:val="0"/>
              <w:spacing w:line="360" w:lineRule="auto"/>
              <w:rPr>
                <w:rFonts w:ascii="宋体" w:hAnsi="宋体" w:eastAsia="宋体" w:cs="宋体"/>
                <w:sz w:val="24"/>
                <w:szCs w:val="24"/>
              </w:rPr>
            </w:pPr>
          </w:p>
        </w:tc>
      </w:tr>
      <w:tr w14:paraId="6BA3E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AC69046">
            <w:pPr>
              <w:adjustRightInd w:val="0"/>
              <w:snapToGrid w:val="0"/>
              <w:spacing w:line="360" w:lineRule="auto"/>
              <w:jc w:val="center"/>
              <w:rPr>
                <w:rFonts w:ascii="宋体" w:hAnsi="宋体" w:eastAsia="宋体" w:cs="宋体"/>
                <w:sz w:val="24"/>
                <w:szCs w:val="24"/>
              </w:rPr>
            </w:pPr>
          </w:p>
        </w:tc>
        <w:tc>
          <w:tcPr>
            <w:tcW w:w="1924" w:type="dxa"/>
          </w:tcPr>
          <w:p w14:paraId="2B9470EB">
            <w:pPr>
              <w:adjustRightInd w:val="0"/>
              <w:snapToGrid w:val="0"/>
              <w:spacing w:line="360" w:lineRule="auto"/>
              <w:rPr>
                <w:rFonts w:ascii="宋体" w:hAnsi="宋体" w:eastAsia="宋体" w:cs="宋体"/>
                <w:sz w:val="24"/>
                <w:szCs w:val="24"/>
              </w:rPr>
            </w:pPr>
          </w:p>
        </w:tc>
        <w:tc>
          <w:tcPr>
            <w:tcW w:w="1236" w:type="dxa"/>
          </w:tcPr>
          <w:p w14:paraId="4319DC05">
            <w:pPr>
              <w:adjustRightInd w:val="0"/>
              <w:snapToGrid w:val="0"/>
              <w:spacing w:line="360" w:lineRule="auto"/>
              <w:rPr>
                <w:rFonts w:ascii="宋体" w:hAnsi="宋体" w:eastAsia="宋体" w:cs="宋体"/>
                <w:sz w:val="24"/>
                <w:szCs w:val="24"/>
              </w:rPr>
            </w:pPr>
          </w:p>
        </w:tc>
        <w:tc>
          <w:tcPr>
            <w:tcW w:w="720" w:type="dxa"/>
          </w:tcPr>
          <w:p w14:paraId="3B4133D9">
            <w:pPr>
              <w:adjustRightInd w:val="0"/>
              <w:snapToGrid w:val="0"/>
              <w:spacing w:line="360" w:lineRule="auto"/>
              <w:jc w:val="center"/>
              <w:rPr>
                <w:rFonts w:ascii="宋体" w:hAnsi="宋体" w:eastAsia="宋体" w:cs="宋体"/>
                <w:sz w:val="24"/>
                <w:szCs w:val="24"/>
              </w:rPr>
            </w:pPr>
          </w:p>
        </w:tc>
        <w:tc>
          <w:tcPr>
            <w:tcW w:w="720" w:type="dxa"/>
          </w:tcPr>
          <w:p w14:paraId="78167931">
            <w:pPr>
              <w:adjustRightInd w:val="0"/>
              <w:snapToGrid w:val="0"/>
              <w:spacing w:line="360" w:lineRule="auto"/>
              <w:jc w:val="center"/>
              <w:rPr>
                <w:rFonts w:ascii="宋体" w:hAnsi="宋体" w:eastAsia="宋体" w:cs="宋体"/>
                <w:sz w:val="24"/>
                <w:szCs w:val="24"/>
              </w:rPr>
            </w:pPr>
          </w:p>
        </w:tc>
        <w:tc>
          <w:tcPr>
            <w:tcW w:w="720" w:type="dxa"/>
          </w:tcPr>
          <w:p w14:paraId="7CAEECE1">
            <w:pPr>
              <w:adjustRightInd w:val="0"/>
              <w:snapToGrid w:val="0"/>
              <w:spacing w:line="360" w:lineRule="auto"/>
              <w:jc w:val="center"/>
              <w:rPr>
                <w:rFonts w:ascii="宋体" w:hAnsi="宋体" w:eastAsia="宋体" w:cs="宋体"/>
                <w:sz w:val="24"/>
                <w:szCs w:val="24"/>
              </w:rPr>
            </w:pPr>
          </w:p>
        </w:tc>
        <w:tc>
          <w:tcPr>
            <w:tcW w:w="720" w:type="dxa"/>
          </w:tcPr>
          <w:p w14:paraId="1CFCB132">
            <w:pPr>
              <w:adjustRightInd w:val="0"/>
              <w:snapToGrid w:val="0"/>
              <w:spacing w:line="360" w:lineRule="auto"/>
              <w:jc w:val="center"/>
              <w:rPr>
                <w:rFonts w:ascii="宋体" w:hAnsi="宋体" w:eastAsia="宋体" w:cs="宋体"/>
                <w:sz w:val="24"/>
                <w:szCs w:val="24"/>
              </w:rPr>
            </w:pPr>
          </w:p>
        </w:tc>
        <w:tc>
          <w:tcPr>
            <w:tcW w:w="2235" w:type="dxa"/>
          </w:tcPr>
          <w:p w14:paraId="3B6924A2">
            <w:pPr>
              <w:adjustRightInd w:val="0"/>
              <w:snapToGrid w:val="0"/>
              <w:spacing w:line="360" w:lineRule="auto"/>
              <w:rPr>
                <w:rFonts w:ascii="宋体" w:hAnsi="宋体" w:eastAsia="宋体" w:cs="宋体"/>
                <w:sz w:val="24"/>
                <w:szCs w:val="24"/>
              </w:rPr>
            </w:pPr>
          </w:p>
        </w:tc>
      </w:tr>
      <w:tr w14:paraId="055F4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1EC60E5">
            <w:pPr>
              <w:adjustRightInd w:val="0"/>
              <w:snapToGrid w:val="0"/>
              <w:spacing w:line="360" w:lineRule="auto"/>
              <w:jc w:val="center"/>
              <w:rPr>
                <w:rFonts w:ascii="宋体" w:hAnsi="宋体" w:eastAsia="宋体" w:cs="宋体"/>
                <w:sz w:val="24"/>
                <w:szCs w:val="24"/>
              </w:rPr>
            </w:pPr>
          </w:p>
        </w:tc>
        <w:tc>
          <w:tcPr>
            <w:tcW w:w="1924" w:type="dxa"/>
          </w:tcPr>
          <w:p w14:paraId="66B16F81">
            <w:pPr>
              <w:adjustRightInd w:val="0"/>
              <w:snapToGrid w:val="0"/>
              <w:spacing w:line="360" w:lineRule="auto"/>
              <w:rPr>
                <w:rFonts w:ascii="宋体" w:hAnsi="宋体" w:eastAsia="宋体" w:cs="宋体"/>
                <w:sz w:val="24"/>
                <w:szCs w:val="24"/>
              </w:rPr>
            </w:pPr>
          </w:p>
        </w:tc>
        <w:tc>
          <w:tcPr>
            <w:tcW w:w="1236" w:type="dxa"/>
          </w:tcPr>
          <w:p w14:paraId="0328B437">
            <w:pPr>
              <w:adjustRightInd w:val="0"/>
              <w:snapToGrid w:val="0"/>
              <w:spacing w:line="360" w:lineRule="auto"/>
              <w:rPr>
                <w:rFonts w:ascii="宋体" w:hAnsi="宋体" w:eastAsia="宋体" w:cs="宋体"/>
                <w:sz w:val="24"/>
                <w:szCs w:val="24"/>
              </w:rPr>
            </w:pPr>
          </w:p>
        </w:tc>
        <w:tc>
          <w:tcPr>
            <w:tcW w:w="720" w:type="dxa"/>
          </w:tcPr>
          <w:p w14:paraId="5142C0F9">
            <w:pPr>
              <w:adjustRightInd w:val="0"/>
              <w:snapToGrid w:val="0"/>
              <w:spacing w:line="360" w:lineRule="auto"/>
              <w:jc w:val="center"/>
              <w:rPr>
                <w:rFonts w:ascii="宋体" w:hAnsi="宋体" w:eastAsia="宋体" w:cs="宋体"/>
                <w:sz w:val="24"/>
                <w:szCs w:val="24"/>
              </w:rPr>
            </w:pPr>
          </w:p>
        </w:tc>
        <w:tc>
          <w:tcPr>
            <w:tcW w:w="720" w:type="dxa"/>
          </w:tcPr>
          <w:p w14:paraId="7D3B0AD8">
            <w:pPr>
              <w:adjustRightInd w:val="0"/>
              <w:snapToGrid w:val="0"/>
              <w:spacing w:line="360" w:lineRule="auto"/>
              <w:jc w:val="center"/>
              <w:rPr>
                <w:rFonts w:ascii="宋体" w:hAnsi="宋体" w:eastAsia="宋体" w:cs="宋体"/>
                <w:sz w:val="24"/>
                <w:szCs w:val="24"/>
              </w:rPr>
            </w:pPr>
          </w:p>
        </w:tc>
        <w:tc>
          <w:tcPr>
            <w:tcW w:w="720" w:type="dxa"/>
          </w:tcPr>
          <w:p w14:paraId="177CF791">
            <w:pPr>
              <w:adjustRightInd w:val="0"/>
              <w:snapToGrid w:val="0"/>
              <w:spacing w:line="360" w:lineRule="auto"/>
              <w:jc w:val="center"/>
              <w:rPr>
                <w:rFonts w:ascii="宋体" w:hAnsi="宋体" w:eastAsia="宋体" w:cs="宋体"/>
                <w:sz w:val="24"/>
                <w:szCs w:val="24"/>
              </w:rPr>
            </w:pPr>
          </w:p>
        </w:tc>
        <w:tc>
          <w:tcPr>
            <w:tcW w:w="720" w:type="dxa"/>
          </w:tcPr>
          <w:p w14:paraId="667CE875">
            <w:pPr>
              <w:adjustRightInd w:val="0"/>
              <w:snapToGrid w:val="0"/>
              <w:spacing w:line="360" w:lineRule="auto"/>
              <w:jc w:val="center"/>
              <w:rPr>
                <w:rFonts w:ascii="宋体" w:hAnsi="宋体" w:eastAsia="宋体" w:cs="宋体"/>
                <w:sz w:val="24"/>
                <w:szCs w:val="24"/>
              </w:rPr>
            </w:pPr>
          </w:p>
        </w:tc>
        <w:tc>
          <w:tcPr>
            <w:tcW w:w="2235" w:type="dxa"/>
          </w:tcPr>
          <w:p w14:paraId="1B7B7CE5">
            <w:pPr>
              <w:adjustRightInd w:val="0"/>
              <w:snapToGrid w:val="0"/>
              <w:spacing w:line="360" w:lineRule="auto"/>
              <w:rPr>
                <w:rFonts w:ascii="宋体" w:hAnsi="宋体" w:eastAsia="宋体" w:cs="宋体"/>
                <w:sz w:val="24"/>
                <w:szCs w:val="24"/>
              </w:rPr>
            </w:pPr>
          </w:p>
        </w:tc>
      </w:tr>
      <w:tr w14:paraId="257C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8601A80">
            <w:pPr>
              <w:adjustRightInd w:val="0"/>
              <w:snapToGrid w:val="0"/>
              <w:spacing w:line="360" w:lineRule="auto"/>
              <w:jc w:val="center"/>
              <w:rPr>
                <w:rFonts w:ascii="宋体" w:hAnsi="宋体" w:eastAsia="宋体" w:cs="宋体"/>
                <w:sz w:val="24"/>
                <w:szCs w:val="24"/>
              </w:rPr>
            </w:pPr>
          </w:p>
        </w:tc>
        <w:tc>
          <w:tcPr>
            <w:tcW w:w="1924" w:type="dxa"/>
          </w:tcPr>
          <w:p w14:paraId="612EE857">
            <w:pPr>
              <w:adjustRightInd w:val="0"/>
              <w:snapToGrid w:val="0"/>
              <w:spacing w:line="360" w:lineRule="auto"/>
              <w:rPr>
                <w:rFonts w:ascii="宋体" w:hAnsi="宋体" w:eastAsia="宋体" w:cs="宋体"/>
                <w:sz w:val="24"/>
                <w:szCs w:val="24"/>
              </w:rPr>
            </w:pPr>
          </w:p>
        </w:tc>
        <w:tc>
          <w:tcPr>
            <w:tcW w:w="1236" w:type="dxa"/>
          </w:tcPr>
          <w:p w14:paraId="316D2F58">
            <w:pPr>
              <w:adjustRightInd w:val="0"/>
              <w:snapToGrid w:val="0"/>
              <w:spacing w:line="360" w:lineRule="auto"/>
              <w:rPr>
                <w:rFonts w:ascii="宋体" w:hAnsi="宋体" w:eastAsia="宋体" w:cs="宋体"/>
                <w:sz w:val="24"/>
                <w:szCs w:val="24"/>
              </w:rPr>
            </w:pPr>
          </w:p>
        </w:tc>
        <w:tc>
          <w:tcPr>
            <w:tcW w:w="720" w:type="dxa"/>
          </w:tcPr>
          <w:p w14:paraId="312169B8">
            <w:pPr>
              <w:adjustRightInd w:val="0"/>
              <w:snapToGrid w:val="0"/>
              <w:spacing w:line="360" w:lineRule="auto"/>
              <w:jc w:val="center"/>
              <w:rPr>
                <w:rFonts w:ascii="宋体" w:hAnsi="宋体" w:eastAsia="宋体" w:cs="宋体"/>
                <w:sz w:val="24"/>
                <w:szCs w:val="24"/>
              </w:rPr>
            </w:pPr>
          </w:p>
        </w:tc>
        <w:tc>
          <w:tcPr>
            <w:tcW w:w="720" w:type="dxa"/>
          </w:tcPr>
          <w:p w14:paraId="3E8E3B15">
            <w:pPr>
              <w:adjustRightInd w:val="0"/>
              <w:snapToGrid w:val="0"/>
              <w:spacing w:line="360" w:lineRule="auto"/>
              <w:jc w:val="center"/>
              <w:rPr>
                <w:rFonts w:ascii="宋体" w:hAnsi="宋体" w:eastAsia="宋体" w:cs="宋体"/>
                <w:sz w:val="24"/>
                <w:szCs w:val="24"/>
              </w:rPr>
            </w:pPr>
          </w:p>
        </w:tc>
        <w:tc>
          <w:tcPr>
            <w:tcW w:w="720" w:type="dxa"/>
          </w:tcPr>
          <w:p w14:paraId="758F164A">
            <w:pPr>
              <w:adjustRightInd w:val="0"/>
              <w:snapToGrid w:val="0"/>
              <w:spacing w:line="360" w:lineRule="auto"/>
              <w:jc w:val="center"/>
              <w:rPr>
                <w:rFonts w:ascii="宋体" w:hAnsi="宋体" w:eastAsia="宋体" w:cs="宋体"/>
                <w:sz w:val="24"/>
                <w:szCs w:val="24"/>
              </w:rPr>
            </w:pPr>
          </w:p>
        </w:tc>
        <w:tc>
          <w:tcPr>
            <w:tcW w:w="720" w:type="dxa"/>
          </w:tcPr>
          <w:p w14:paraId="351D6347">
            <w:pPr>
              <w:adjustRightInd w:val="0"/>
              <w:snapToGrid w:val="0"/>
              <w:spacing w:line="360" w:lineRule="auto"/>
              <w:jc w:val="center"/>
              <w:rPr>
                <w:rFonts w:ascii="宋体" w:hAnsi="宋体" w:eastAsia="宋体" w:cs="宋体"/>
                <w:sz w:val="24"/>
                <w:szCs w:val="24"/>
              </w:rPr>
            </w:pPr>
          </w:p>
        </w:tc>
        <w:tc>
          <w:tcPr>
            <w:tcW w:w="2235" w:type="dxa"/>
          </w:tcPr>
          <w:p w14:paraId="2C5BCD61">
            <w:pPr>
              <w:adjustRightInd w:val="0"/>
              <w:snapToGrid w:val="0"/>
              <w:spacing w:line="360" w:lineRule="auto"/>
              <w:rPr>
                <w:rFonts w:ascii="宋体" w:hAnsi="宋体" w:eastAsia="宋体" w:cs="宋体"/>
                <w:sz w:val="24"/>
                <w:szCs w:val="24"/>
              </w:rPr>
            </w:pPr>
          </w:p>
        </w:tc>
      </w:tr>
      <w:tr w14:paraId="2AA75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60ED034">
            <w:pPr>
              <w:adjustRightInd w:val="0"/>
              <w:snapToGrid w:val="0"/>
              <w:spacing w:line="360" w:lineRule="auto"/>
              <w:jc w:val="center"/>
              <w:rPr>
                <w:rFonts w:ascii="宋体" w:hAnsi="宋体" w:eastAsia="宋体" w:cs="宋体"/>
                <w:sz w:val="24"/>
                <w:szCs w:val="24"/>
              </w:rPr>
            </w:pPr>
          </w:p>
        </w:tc>
        <w:tc>
          <w:tcPr>
            <w:tcW w:w="1924" w:type="dxa"/>
          </w:tcPr>
          <w:p w14:paraId="69B45EAD">
            <w:pPr>
              <w:adjustRightInd w:val="0"/>
              <w:snapToGrid w:val="0"/>
              <w:spacing w:line="360" w:lineRule="auto"/>
              <w:rPr>
                <w:rFonts w:ascii="宋体" w:hAnsi="宋体" w:eastAsia="宋体" w:cs="宋体"/>
                <w:sz w:val="24"/>
                <w:szCs w:val="24"/>
              </w:rPr>
            </w:pPr>
          </w:p>
        </w:tc>
        <w:tc>
          <w:tcPr>
            <w:tcW w:w="1236" w:type="dxa"/>
          </w:tcPr>
          <w:p w14:paraId="399432E2">
            <w:pPr>
              <w:adjustRightInd w:val="0"/>
              <w:snapToGrid w:val="0"/>
              <w:spacing w:line="360" w:lineRule="auto"/>
              <w:rPr>
                <w:rFonts w:ascii="宋体" w:hAnsi="宋体" w:eastAsia="宋体" w:cs="宋体"/>
                <w:sz w:val="24"/>
                <w:szCs w:val="24"/>
              </w:rPr>
            </w:pPr>
          </w:p>
        </w:tc>
        <w:tc>
          <w:tcPr>
            <w:tcW w:w="720" w:type="dxa"/>
          </w:tcPr>
          <w:p w14:paraId="425C5794">
            <w:pPr>
              <w:adjustRightInd w:val="0"/>
              <w:snapToGrid w:val="0"/>
              <w:spacing w:line="360" w:lineRule="auto"/>
              <w:jc w:val="center"/>
              <w:rPr>
                <w:rFonts w:ascii="宋体" w:hAnsi="宋体" w:eastAsia="宋体" w:cs="宋体"/>
                <w:sz w:val="24"/>
                <w:szCs w:val="24"/>
              </w:rPr>
            </w:pPr>
          </w:p>
        </w:tc>
        <w:tc>
          <w:tcPr>
            <w:tcW w:w="720" w:type="dxa"/>
          </w:tcPr>
          <w:p w14:paraId="278CD357">
            <w:pPr>
              <w:adjustRightInd w:val="0"/>
              <w:snapToGrid w:val="0"/>
              <w:spacing w:line="360" w:lineRule="auto"/>
              <w:jc w:val="center"/>
              <w:rPr>
                <w:rFonts w:ascii="宋体" w:hAnsi="宋体" w:eastAsia="宋体" w:cs="宋体"/>
                <w:sz w:val="24"/>
                <w:szCs w:val="24"/>
              </w:rPr>
            </w:pPr>
          </w:p>
        </w:tc>
        <w:tc>
          <w:tcPr>
            <w:tcW w:w="720" w:type="dxa"/>
          </w:tcPr>
          <w:p w14:paraId="78A4CF9A">
            <w:pPr>
              <w:adjustRightInd w:val="0"/>
              <w:snapToGrid w:val="0"/>
              <w:spacing w:line="360" w:lineRule="auto"/>
              <w:jc w:val="center"/>
              <w:rPr>
                <w:rFonts w:ascii="宋体" w:hAnsi="宋体" w:eastAsia="宋体" w:cs="宋体"/>
                <w:sz w:val="24"/>
                <w:szCs w:val="24"/>
              </w:rPr>
            </w:pPr>
          </w:p>
        </w:tc>
        <w:tc>
          <w:tcPr>
            <w:tcW w:w="720" w:type="dxa"/>
          </w:tcPr>
          <w:p w14:paraId="6788DF7A">
            <w:pPr>
              <w:adjustRightInd w:val="0"/>
              <w:snapToGrid w:val="0"/>
              <w:spacing w:line="360" w:lineRule="auto"/>
              <w:jc w:val="center"/>
              <w:rPr>
                <w:rFonts w:ascii="宋体" w:hAnsi="宋体" w:eastAsia="宋体" w:cs="宋体"/>
                <w:sz w:val="24"/>
                <w:szCs w:val="24"/>
              </w:rPr>
            </w:pPr>
          </w:p>
        </w:tc>
        <w:tc>
          <w:tcPr>
            <w:tcW w:w="2235" w:type="dxa"/>
          </w:tcPr>
          <w:p w14:paraId="06A2A08A">
            <w:pPr>
              <w:adjustRightInd w:val="0"/>
              <w:snapToGrid w:val="0"/>
              <w:spacing w:line="360" w:lineRule="auto"/>
              <w:rPr>
                <w:rFonts w:ascii="宋体" w:hAnsi="宋体" w:eastAsia="宋体" w:cs="宋体"/>
                <w:sz w:val="24"/>
                <w:szCs w:val="24"/>
              </w:rPr>
            </w:pPr>
          </w:p>
        </w:tc>
      </w:tr>
    </w:tbl>
    <w:p w14:paraId="6BEC5B7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44CC847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0CE5354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6385AB4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3E2D9D8F">
      <w:pPr>
        <w:pStyle w:val="123"/>
        <w:spacing w:line="360" w:lineRule="auto"/>
        <w:rPr>
          <w:rFonts w:ascii="宋体" w:hAnsi="宋体" w:cs="宋体"/>
          <w:color w:val="auto"/>
        </w:rPr>
      </w:pPr>
      <w:r>
        <w:rPr>
          <w:rFonts w:hint="eastAsia" w:ascii="宋体" w:hAnsi="宋体" w:cs="宋体"/>
          <w:color w:val="auto"/>
        </w:rPr>
        <w:t>二、技术文件中货物报价格式要求</w:t>
      </w:r>
    </w:p>
    <w:p w14:paraId="5FC86E9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52F2E77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585F1F7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6983404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7808664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64966327">
      <w:pPr>
        <w:spacing w:line="360" w:lineRule="auto"/>
        <w:ind w:firstLine="480" w:firstLineChars="200"/>
        <w:rPr>
          <w:rFonts w:ascii="宋体" w:hAnsi="宋体" w:eastAsia="宋体" w:cs="宋体"/>
          <w:sz w:val="24"/>
          <w:szCs w:val="24"/>
        </w:rPr>
      </w:pPr>
    </w:p>
    <w:p w14:paraId="3FA8D4BD">
      <w:pPr>
        <w:pStyle w:val="3"/>
        <w:spacing w:before="120" w:after="120" w:line="480" w:lineRule="exact"/>
        <w:rPr>
          <w:rFonts w:ascii="宋体" w:hAnsi="宋体" w:eastAsia="宋体" w:cs="宋体"/>
          <w:b w:val="0"/>
          <w:sz w:val="24"/>
          <w:szCs w:val="24"/>
        </w:rPr>
        <w:sectPr>
          <w:footerReference r:id="rId14" w:type="first"/>
          <w:headerReference r:id="rId12" w:type="default"/>
          <w:footerReference r:id="rId13" w:type="default"/>
          <w:pgSz w:w="11906" w:h="16838"/>
          <w:pgMar w:top="1588" w:right="1418" w:bottom="1134" w:left="1418" w:header="851" w:footer="992" w:gutter="0"/>
          <w:pgNumType w:fmt="numberInDash"/>
          <w:cols w:space="720" w:num="1"/>
          <w:titlePg/>
          <w:docGrid w:linePitch="312" w:charSpace="0"/>
        </w:sectPr>
      </w:pPr>
      <w:bookmarkStart w:id="102" w:name="_Toc465187648"/>
    </w:p>
    <w:bookmarkEnd w:id="102"/>
    <w:p w14:paraId="0901CC01">
      <w:pPr>
        <w:pStyle w:val="22"/>
      </w:pPr>
    </w:p>
    <w:p w14:paraId="2BC046D7">
      <w:pPr>
        <w:spacing w:line="360" w:lineRule="auto"/>
        <w:jc w:val="center"/>
        <w:outlineLvl w:val="0"/>
        <w:rPr>
          <w:rFonts w:ascii="宋体" w:hAnsi="Calibri" w:eastAsia="宋体" w:cs="Times New Roman"/>
          <w:b/>
          <w:sz w:val="36"/>
          <w:szCs w:val="36"/>
        </w:rPr>
      </w:pPr>
      <w:bookmarkStart w:id="103"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03"/>
    </w:p>
    <w:p w14:paraId="3771C4DF">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18A33F19">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781E7AEE">
      <w:pPr>
        <w:adjustRightInd w:val="0"/>
        <w:snapToGrid w:val="0"/>
        <w:spacing w:line="360" w:lineRule="auto"/>
        <w:jc w:val="left"/>
        <w:rPr>
          <w:rFonts w:hint="eastAsia" w:ascii="宋体" w:hAnsi="宋体"/>
          <w:sz w:val="20"/>
          <w:szCs w:val="20"/>
        </w:rPr>
      </w:pPr>
    </w:p>
    <w:p w14:paraId="197F692D">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14:paraId="79792346">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14:paraId="091F1AC7">
      <w:pPr>
        <w:adjustRightInd w:val="0"/>
        <w:snapToGrid w:val="0"/>
        <w:spacing w:line="360" w:lineRule="auto"/>
        <w:jc w:val="left"/>
        <w:rPr>
          <w:rFonts w:hint="eastAsia" w:ascii="宋体" w:hAnsi="宋体" w:eastAsia="宋体" w:cs="Times New Roman"/>
          <w:b/>
          <w:sz w:val="36"/>
          <w:szCs w:val="36"/>
        </w:rPr>
      </w:pPr>
    </w:p>
    <w:p w14:paraId="78F152FC">
      <w:pPr>
        <w:adjustRightInd w:val="0"/>
        <w:snapToGrid w:val="0"/>
        <w:spacing w:line="360" w:lineRule="auto"/>
        <w:jc w:val="left"/>
        <w:rPr>
          <w:rFonts w:hint="eastAsia" w:ascii="宋体" w:hAnsi="宋体" w:eastAsia="宋体" w:cs="Times New Roman"/>
          <w:b/>
          <w:sz w:val="36"/>
          <w:szCs w:val="36"/>
        </w:rPr>
      </w:pPr>
    </w:p>
    <w:p w14:paraId="7D1C2F4A">
      <w:pPr>
        <w:adjustRightInd w:val="0"/>
        <w:snapToGrid w:val="0"/>
        <w:spacing w:line="360" w:lineRule="auto"/>
        <w:jc w:val="left"/>
        <w:rPr>
          <w:rFonts w:hint="eastAsia" w:ascii="宋体" w:hAnsi="宋体" w:eastAsia="宋体" w:cs="Times New Roman"/>
          <w:b/>
          <w:sz w:val="36"/>
          <w:szCs w:val="36"/>
        </w:rPr>
      </w:pPr>
    </w:p>
    <w:p w14:paraId="3C1E5504">
      <w:pPr>
        <w:adjustRightInd w:val="0"/>
        <w:snapToGrid w:val="0"/>
        <w:spacing w:line="360" w:lineRule="auto"/>
        <w:jc w:val="left"/>
        <w:rPr>
          <w:rFonts w:hint="eastAsia" w:ascii="宋体" w:hAnsi="宋体" w:eastAsia="宋体" w:cs="Times New Roman"/>
          <w:b/>
          <w:sz w:val="36"/>
          <w:szCs w:val="36"/>
        </w:rPr>
      </w:pPr>
    </w:p>
    <w:p w14:paraId="6610BA15">
      <w:pPr>
        <w:adjustRightInd w:val="0"/>
        <w:snapToGrid w:val="0"/>
        <w:spacing w:line="360" w:lineRule="auto"/>
        <w:jc w:val="left"/>
        <w:rPr>
          <w:rFonts w:hint="eastAsia" w:ascii="宋体" w:hAnsi="宋体" w:eastAsia="宋体" w:cs="Times New Roman"/>
          <w:b/>
          <w:sz w:val="36"/>
          <w:szCs w:val="36"/>
        </w:rPr>
      </w:pPr>
    </w:p>
    <w:p w14:paraId="4E3DEC9D">
      <w:pPr>
        <w:adjustRightInd w:val="0"/>
        <w:snapToGrid w:val="0"/>
        <w:spacing w:line="360" w:lineRule="auto"/>
        <w:jc w:val="left"/>
        <w:rPr>
          <w:rFonts w:hint="eastAsia" w:ascii="宋体" w:hAnsi="宋体" w:eastAsia="宋体" w:cs="Times New Roman"/>
          <w:b/>
          <w:sz w:val="36"/>
          <w:szCs w:val="36"/>
        </w:rPr>
      </w:pPr>
    </w:p>
    <w:p w14:paraId="7DE09DFE">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0C45CC77">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14:paraId="6B97C079">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14:paraId="4766AC72">
      <w:pPr>
        <w:adjustRightInd w:val="0"/>
        <w:snapToGrid w:val="0"/>
        <w:spacing w:line="360" w:lineRule="auto"/>
        <w:ind w:firstLine="1906" w:firstLineChars="678"/>
        <w:jc w:val="left"/>
        <w:rPr>
          <w:rFonts w:hint="eastAsia" w:ascii="宋体" w:hAnsi="宋体" w:eastAsia="宋体" w:cs="Times New Roman"/>
          <w:b/>
          <w:sz w:val="28"/>
          <w:szCs w:val="36"/>
        </w:rPr>
      </w:pPr>
    </w:p>
    <w:p w14:paraId="46CB1A1D">
      <w:pPr>
        <w:rPr>
          <w:rFonts w:ascii="Calibri" w:hAnsi="Calibri" w:eastAsia="宋体" w:cs="Times New Roman"/>
          <w:szCs w:val="21"/>
        </w:rPr>
      </w:pPr>
    </w:p>
    <w:p w14:paraId="227E01A6">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14:paraId="665A9D5F">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14:paraId="48AC6E6F">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3942F99E">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045C7ADC">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7DDDAD69">
      <w:pPr>
        <w:spacing w:line="360" w:lineRule="auto"/>
        <w:ind w:right="-189" w:rightChars="-90"/>
        <w:jc w:val="left"/>
        <w:rPr>
          <w:rFonts w:hint="eastAsia" w:ascii="仿宋_GB2312" w:hAnsi="宋体" w:eastAsia="仿宋_GB2312" w:cs="宋体"/>
          <w:b/>
          <w:bCs/>
          <w:sz w:val="24"/>
          <w:szCs w:val="24"/>
          <w:u w:val="single"/>
        </w:rPr>
      </w:pPr>
    </w:p>
    <w:p w14:paraId="6F1C40C9">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56631962">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76E79CA7">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14:paraId="7381561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2144E57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14:paraId="46E3644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14:paraId="6931E12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703D9BE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1DA63AF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14:paraId="7E58C8C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ABBEEF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6912AAD7">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14:paraId="0727D7D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7AB7970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1043A50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6AE104F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202E670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2F42722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15C8513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3456573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5D570F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14:paraId="6EC20A9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3D945AF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47B5228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14:paraId="5CBDD93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7BA9B3C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3D92104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7D5725D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3DDD020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788AB0D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14:paraId="3E2F656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6552ADC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34CCC22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7970C111">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0112082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5601C55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45B6A25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66066F3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65072F8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53EFF13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5DE23BE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7AE77D6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4C420805">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8AF73E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14:paraId="7BA35E46">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1222B9D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67C3704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6CDF192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1409F783">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59D0F2F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14:paraId="4C20258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6938E5C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03B3BEE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7EC891D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444D2550">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1D7F7C8E">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0B5B59E0">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14:paraId="5A44D1E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14:paraId="14D1C7A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2106E5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2ADC812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3185303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6EC9B24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704876F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30F4A60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741B363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3844FE27">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14:paraId="00323F1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7C791E2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3FB0305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70C216CC">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175B3678">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14:paraId="353BD80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6B0C27F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80E3A1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5BB585A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9EBCEC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127E12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14:paraId="1256D85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14:paraId="1C024D5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14:paraId="6A77119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647F553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16ABB69D">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215698FB">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14:paraId="5925E1F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1E8685E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7FF86BD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14:paraId="51EC28F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14:paraId="646DB94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14:paraId="24A7E89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14:paraId="4568DFF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14:paraId="0FB89F8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204451E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3B4EB5C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69B96FBA">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73771EE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14:paraId="1F611F0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008260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7BAD317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14:paraId="4FF2821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6F2A731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572A3B1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1E62F1B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76EEAE7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3CC2A5F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303C3DB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0103889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26F83C79">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14:paraId="0F55BAF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08EDB5E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79CF1B2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14:paraId="3AC976E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6DFF18D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1E46932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5CD3167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09CFE49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7AC753C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1D70313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14:paraId="75E6474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719588D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789373C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04A38C1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1C320A1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0E2CE85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14:paraId="5207BBD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1E10B987">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9AA4544">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14:paraId="791B9E5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28C7BA9F">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1E15EA68">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7678AEC8">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7211D73F">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2667C1BC">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2E9BC68D">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03A00C9C">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390B556C">
      <w:pPr>
        <w:rPr>
          <w:rFonts w:ascii="Calibri" w:hAnsi="Calibri" w:eastAsia="宋体" w:cs="Times New Roman"/>
          <w:sz w:val="24"/>
          <w:szCs w:val="24"/>
        </w:rPr>
      </w:pPr>
      <w:r>
        <w:rPr>
          <w:rFonts w:hint="eastAsia" w:ascii="Calibri" w:hAnsi="Calibri" w:eastAsia="宋体" w:cs="Times New Roman"/>
          <w:sz w:val="24"/>
          <w:szCs w:val="24"/>
        </w:rPr>
        <w:br w:type="page"/>
      </w:r>
    </w:p>
    <w:p w14:paraId="24D421FC">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AC8BE83">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61D37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C34B543">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1EFC740E">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7B301C27">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814E5A6">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4A1EED4">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410298D2">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2845F7E4">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4E646275">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38A7877C">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45DC8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DA7990C">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4F3A4AC8">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03CC56F9">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440831E3">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70FA0A0F">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D0F4B6F">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7E3BC29">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643752F">
            <w:pPr>
              <w:pStyle w:val="31"/>
              <w:spacing w:line="360" w:lineRule="auto"/>
              <w:ind w:left="480" w:hanging="480"/>
              <w:jc w:val="center"/>
              <w:rPr>
                <w:rFonts w:hint="eastAsia" w:ascii="仿宋_GB2312" w:eastAsia="仿宋_GB2312" w:hAnsiTheme="minorEastAsia" w:cstheme="minorEastAsia"/>
                <w:sz w:val="24"/>
                <w:szCs w:val="24"/>
              </w:rPr>
            </w:pPr>
          </w:p>
        </w:tc>
      </w:tr>
      <w:tr w14:paraId="045DF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18F51BE">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0E50B7CD">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6DBF4341">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57FF8F88">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2A98C869">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23CC2AB">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71ECB4B">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5D633F8">
            <w:pPr>
              <w:pStyle w:val="31"/>
              <w:spacing w:line="360" w:lineRule="auto"/>
              <w:ind w:left="480" w:hanging="480"/>
              <w:jc w:val="center"/>
              <w:rPr>
                <w:rFonts w:hint="eastAsia" w:ascii="仿宋_GB2312" w:eastAsia="仿宋_GB2312" w:hAnsiTheme="minorEastAsia" w:cstheme="minorEastAsia"/>
                <w:sz w:val="24"/>
                <w:szCs w:val="24"/>
              </w:rPr>
            </w:pPr>
          </w:p>
        </w:tc>
      </w:tr>
      <w:tr w14:paraId="0484D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4D0FD1F">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043796F8">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468B70A5">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512BFD9">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28AFAC60">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A4C8385">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E5D8DCB">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5B18EF4">
            <w:pPr>
              <w:pStyle w:val="31"/>
              <w:spacing w:line="360" w:lineRule="auto"/>
              <w:ind w:left="480" w:hanging="480"/>
              <w:jc w:val="center"/>
              <w:rPr>
                <w:rFonts w:hint="eastAsia" w:ascii="仿宋_GB2312" w:eastAsia="仿宋_GB2312" w:hAnsiTheme="minorEastAsia" w:cstheme="minorEastAsia"/>
                <w:sz w:val="24"/>
                <w:szCs w:val="24"/>
              </w:rPr>
            </w:pPr>
          </w:p>
        </w:tc>
      </w:tr>
      <w:tr w14:paraId="6C41E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4CA27A1">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2F752AAF">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2CE78BF9">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5DE2328E">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2318F0EB">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AD0CBC8">
            <w:pPr>
              <w:spacing w:line="360" w:lineRule="auto"/>
              <w:jc w:val="center"/>
              <w:rPr>
                <w:rFonts w:hint="eastAsia" w:ascii="仿宋_GB2312" w:eastAsia="仿宋_GB2312" w:hAnsiTheme="minorEastAsia" w:cstheme="minorEastAsia"/>
                <w:sz w:val="24"/>
                <w:szCs w:val="24"/>
              </w:rPr>
            </w:pPr>
          </w:p>
        </w:tc>
        <w:tc>
          <w:tcPr>
            <w:tcW w:w="708" w:type="dxa"/>
            <w:vAlign w:val="center"/>
          </w:tcPr>
          <w:p w14:paraId="605831DC">
            <w:pPr>
              <w:spacing w:line="360" w:lineRule="auto"/>
              <w:jc w:val="center"/>
              <w:rPr>
                <w:rFonts w:hint="eastAsia" w:ascii="仿宋_GB2312" w:eastAsia="仿宋_GB2312" w:hAnsiTheme="minorEastAsia" w:cstheme="minorEastAsia"/>
                <w:sz w:val="24"/>
                <w:szCs w:val="24"/>
              </w:rPr>
            </w:pPr>
          </w:p>
        </w:tc>
        <w:tc>
          <w:tcPr>
            <w:tcW w:w="708" w:type="dxa"/>
            <w:vAlign w:val="center"/>
          </w:tcPr>
          <w:p w14:paraId="2F90E297">
            <w:pPr>
              <w:spacing w:line="360" w:lineRule="auto"/>
              <w:jc w:val="center"/>
              <w:rPr>
                <w:rFonts w:hint="eastAsia" w:ascii="仿宋_GB2312" w:eastAsia="仿宋_GB2312" w:hAnsiTheme="minorEastAsia" w:cstheme="minorEastAsia"/>
                <w:sz w:val="24"/>
                <w:szCs w:val="24"/>
              </w:rPr>
            </w:pPr>
          </w:p>
        </w:tc>
      </w:tr>
    </w:tbl>
    <w:p w14:paraId="159F26FC">
      <w:pPr>
        <w:tabs>
          <w:tab w:val="right" w:leader="dot" w:pos="9061"/>
        </w:tabs>
        <w:rPr>
          <w:rFonts w:hint="eastAsia" w:asciiTheme="minorEastAsia" w:hAnsiTheme="minorEastAsia" w:cstheme="minorEastAsia"/>
          <w:sz w:val="20"/>
        </w:rPr>
      </w:pPr>
    </w:p>
    <w:p w14:paraId="161D7C6A">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14:paraId="7082E11B">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67A043BB">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14:paraId="165A80F5">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75A17559">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86202CF">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66920CD">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14:paraId="4A95350D">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6185C944">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14:paraId="56362327">
      <w:pPr>
        <w:rPr>
          <w:rFonts w:hint="eastAsia" w:asciiTheme="minorEastAsia" w:hAnsiTheme="minorEastAsia" w:cstheme="minorEastAsia"/>
          <w:sz w:val="20"/>
          <w:szCs w:val="20"/>
        </w:rPr>
      </w:pPr>
    </w:p>
    <w:p w14:paraId="6381D49B">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14:paraId="7192219C">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14:paraId="24BC8168">
      <w:pPr>
        <w:ind w:right="360"/>
        <w:rPr>
          <w:rFonts w:hint="eastAsia" w:asciiTheme="minorEastAsia" w:hAnsiTheme="minorEastAsia" w:cstheme="minorEastAsia"/>
          <w:sz w:val="20"/>
          <w:szCs w:val="20"/>
        </w:rPr>
        <w:sectPr>
          <w:headerReference r:id="rId15" w:type="default"/>
          <w:footerReference r:id="rId16" w:type="default"/>
          <w:pgSz w:w="11906" w:h="16838"/>
          <w:pgMar w:top="1588" w:right="1418" w:bottom="1134" w:left="1418" w:header="851" w:footer="992" w:gutter="0"/>
          <w:cols w:space="720" w:num="1"/>
          <w:titlePg/>
          <w:docGrid w:type="lines" w:linePitch="312" w:charSpace="0"/>
        </w:sectPr>
      </w:pPr>
    </w:p>
    <w:p w14:paraId="0A4E6A18">
      <w:pPr>
        <w:keepNext/>
        <w:keepLines/>
        <w:jc w:val="center"/>
        <w:outlineLvl w:val="0"/>
        <w:rPr>
          <w:rFonts w:ascii="Calibri" w:hAnsi="Calibri" w:eastAsia="宋体" w:cs="Times New Roman"/>
          <w:b/>
          <w:bCs/>
          <w:kern w:val="44"/>
          <w:sz w:val="36"/>
          <w:szCs w:val="44"/>
        </w:rPr>
      </w:pPr>
      <w:bookmarkStart w:id="104" w:name="_Toc15851"/>
      <w:bookmarkStart w:id="105" w:name="_Toc20872"/>
      <w:bookmarkStart w:id="106" w:name="_Toc8509"/>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04"/>
      <w:bookmarkEnd w:id="105"/>
      <w:bookmarkEnd w:id="106"/>
    </w:p>
    <w:p w14:paraId="2E7F4F4E">
      <w:pPr>
        <w:keepNext/>
        <w:keepLines/>
        <w:rPr>
          <w:rFonts w:ascii="Times New Roman" w:hAnsi="Times New Roman" w:eastAsia="宋体" w:cs="Times New Roman"/>
          <w:b/>
          <w:bCs/>
          <w:color w:val="000000"/>
          <w:sz w:val="24"/>
          <w:szCs w:val="24"/>
        </w:rPr>
      </w:pPr>
    </w:p>
    <w:p w14:paraId="1924AE60">
      <w:pPr>
        <w:pStyle w:val="22"/>
        <w:rPr>
          <w:rFonts w:ascii="Times New Roman" w:hAnsi="Times New Roman" w:eastAsia="宋体" w:cs="Times New Roman"/>
          <w:b/>
          <w:bCs/>
          <w:color w:val="000000"/>
          <w:sz w:val="24"/>
          <w:szCs w:val="24"/>
        </w:rPr>
      </w:pPr>
    </w:p>
    <w:p w14:paraId="3C2D289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6062F4F3">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D1D040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447A190B">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1045669C">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0BEB047A">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469DAE67">
      <w:pPr>
        <w:pStyle w:val="22"/>
        <w:rPr>
          <w:rFonts w:ascii="Times New Roman" w:hAnsi="Times New Roman" w:eastAsia="宋体" w:cs="Times New Roman"/>
          <w:b/>
          <w:bCs/>
          <w:color w:val="000000"/>
          <w:sz w:val="24"/>
          <w:szCs w:val="24"/>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14:paraId="1BA8710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14:paraId="646CB3F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14:paraId="17967FE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529053C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258F55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92C96A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31BF82E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62C4A97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0E72010">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5246A42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8B1EC2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60A0654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289478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33EB60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BF30C2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6ECEF0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CD1184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E125CA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2CB7A6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08DB278">
      <w:pPr>
        <w:rPr>
          <w:rFonts w:ascii="黑体" w:hAnsi="Calibri" w:eastAsia="黑体" w:cs="Times New Roman"/>
          <w:color w:val="000000"/>
          <w:sz w:val="24"/>
          <w:szCs w:val="24"/>
        </w:rPr>
      </w:pPr>
    </w:p>
    <w:p w14:paraId="52222F4E">
      <w:pPr>
        <w:rPr>
          <w:rFonts w:ascii="黑体" w:hAnsi="Calibri" w:eastAsia="黑体" w:cs="Times New Roman"/>
          <w:color w:val="000000"/>
          <w:sz w:val="24"/>
          <w:szCs w:val="24"/>
        </w:rPr>
      </w:pPr>
    </w:p>
    <w:p w14:paraId="27D24098">
      <w:pPr>
        <w:pStyle w:val="22"/>
        <w:rPr>
          <w:rFonts w:ascii="黑体" w:hAnsi="Calibri" w:eastAsia="黑体" w:cs="Times New Roman"/>
          <w:color w:val="000000"/>
          <w:sz w:val="24"/>
          <w:szCs w:val="24"/>
        </w:rPr>
      </w:pPr>
    </w:p>
    <w:p w14:paraId="661FABD3">
      <w:pPr>
        <w:pStyle w:val="22"/>
        <w:rPr>
          <w:rFonts w:ascii="黑体" w:hAnsi="Calibri" w:eastAsia="黑体" w:cs="Times New Roman"/>
          <w:color w:val="000000"/>
          <w:sz w:val="24"/>
          <w:szCs w:val="24"/>
        </w:rPr>
      </w:pPr>
    </w:p>
    <w:p w14:paraId="61D55ADF">
      <w:pPr>
        <w:pStyle w:val="22"/>
        <w:rPr>
          <w:rFonts w:ascii="黑体" w:hAnsi="Calibri" w:eastAsia="黑体" w:cs="Times New Roman"/>
          <w:color w:val="000000"/>
          <w:sz w:val="24"/>
          <w:szCs w:val="24"/>
        </w:rPr>
      </w:pPr>
    </w:p>
    <w:p w14:paraId="7E153DE6">
      <w:pPr>
        <w:pStyle w:val="22"/>
        <w:rPr>
          <w:rFonts w:ascii="黑体" w:hAnsi="Calibri" w:eastAsia="黑体" w:cs="Times New Roman"/>
          <w:color w:val="000000"/>
          <w:sz w:val="24"/>
          <w:szCs w:val="24"/>
        </w:rPr>
      </w:pPr>
    </w:p>
    <w:p w14:paraId="16B3D95D">
      <w:pPr>
        <w:rPr>
          <w:rFonts w:ascii="黑体" w:hAnsi="Calibri" w:eastAsia="黑体" w:cs="Times New Roman"/>
          <w:color w:val="000000"/>
          <w:sz w:val="24"/>
          <w:szCs w:val="24"/>
        </w:rPr>
      </w:pPr>
    </w:p>
    <w:p w14:paraId="20F1FB2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0E7EA41">
      <w:pPr>
        <w:adjustRightInd w:val="0"/>
        <w:snapToGrid w:val="0"/>
        <w:spacing w:before="93" w:beforeLines="30" w:line="240" w:lineRule="exact"/>
        <w:jc w:val="center"/>
        <w:rPr>
          <w:rFonts w:ascii="宋体" w:hAnsi="Calibri" w:eastAsia="宋体" w:cs="Times New Roman"/>
          <w:sz w:val="24"/>
          <w:szCs w:val="20"/>
        </w:rPr>
      </w:pPr>
    </w:p>
    <w:p w14:paraId="42AE678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14:paraId="2E107FD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66BC4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8AF55B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5EE4DFED">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143C88D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03C4106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166425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2B1EBF4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29E2B43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14:paraId="6A995E9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519D09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B221BDA">
      <w:pPr>
        <w:rPr>
          <w:rFonts w:ascii="Calibri" w:hAnsi="Calibri" w:eastAsia="黑体" w:cs="Times New Roman"/>
          <w:b/>
          <w:bCs/>
          <w:color w:val="000000"/>
          <w:sz w:val="28"/>
          <w:szCs w:val="20"/>
        </w:rPr>
      </w:pPr>
    </w:p>
    <w:p w14:paraId="0156B42C">
      <w:pPr>
        <w:pStyle w:val="2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524CFEA">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7D84E47">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2A06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597567F">
            <w:pPr>
              <w:pStyle w:val="135"/>
              <w:spacing w:before="114"/>
              <w:ind w:left="720"/>
              <w:rPr>
                <w:rFonts w:hint="eastAsia"/>
              </w:rPr>
            </w:pPr>
            <w:r>
              <w:t xml:space="preserve">企业名称 </w:t>
            </w:r>
          </w:p>
        </w:tc>
        <w:tc>
          <w:tcPr>
            <w:tcW w:w="4680" w:type="dxa"/>
            <w:gridSpan w:val="4"/>
            <w:vAlign w:val="center"/>
          </w:tcPr>
          <w:p w14:paraId="3DD560B6">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1C8B2439">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06D9889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19E3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781029DC">
            <w:pPr>
              <w:pStyle w:val="135"/>
              <w:spacing w:before="114"/>
              <w:ind w:left="720"/>
              <w:rPr>
                <w:rFonts w:hint="eastAsia"/>
              </w:rPr>
            </w:pPr>
            <w:r>
              <w:t xml:space="preserve">企业地址 </w:t>
            </w:r>
          </w:p>
        </w:tc>
        <w:tc>
          <w:tcPr>
            <w:tcW w:w="4680" w:type="dxa"/>
            <w:gridSpan w:val="4"/>
            <w:vAlign w:val="center"/>
          </w:tcPr>
          <w:p w14:paraId="4823495A">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35456481">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3E68B9F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1D2DA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A1745F0">
            <w:pPr>
              <w:pStyle w:val="135"/>
              <w:spacing w:before="111"/>
              <w:ind w:left="720"/>
              <w:rPr>
                <w:rFonts w:hint="eastAsia"/>
              </w:rPr>
            </w:pPr>
            <w:r>
              <w:t xml:space="preserve">企业性质 </w:t>
            </w:r>
          </w:p>
        </w:tc>
        <w:tc>
          <w:tcPr>
            <w:tcW w:w="4680" w:type="dxa"/>
            <w:gridSpan w:val="4"/>
            <w:vAlign w:val="center"/>
          </w:tcPr>
          <w:p w14:paraId="38315AB2">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0A1EE5C1">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DAA5BD3">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3DE5A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157500D">
            <w:pPr>
              <w:pStyle w:val="135"/>
              <w:spacing w:before="111"/>
              <w:ind w:left="509"/>
              <w:rPr>
                <w:rFonts w:hint="eastAsia"/>
                <w:highlight w:val="yellow"/>
              </w:rPr>
            </w:pPr>
            <w:r>
              <w:t xml:space="preserve">企业法人代表  </w:t>
            </w:r>
          </w:p>
        </w:tc>
        <w:tc>
          <w:tcPr>
            <w:tcW w:w="4680" w:type="dxa"/>
            <w:gridSpan w:val="4"/>
          </w:tcPr>
          <w:p w14:paraId="32F73471">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75BD13A3">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24534873">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9086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FD940A7">
            <w:pPr>
              <w:pStyle w:val="135"/>
              <w:spacing w:before="114"/>
              <w:ind w:left="720"/>
              <w:rPr>
                <w:rFonts w:hint="eastAsia"/>
              </w:rPr>
            </w:pPr>
            <w:r>
              <w:t xml:space="preserve">品牌区分 </w:t>
            </w:r>
          </w:p>
        </w:tc>
        <w:tc>
          <w:tcPr>
            <w:tcW w:w="7500" w:type="dxa"/>
            <w:gridSpan w:val="6"/>
          </w:tcPr>
          <w:p w14:paraId="2D3E33C6">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52E1C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1291E">
            <w:pPr>
              <w:pStyle w:val="135"/>
              <w:spacing w:before="178"/>
              <w:ind w:left="720"/>
              <w:rPr>
                <w:rFonts w:hint="eastAsia"/>
              </w:rPr>
            </w:pPr>
            <w:r>
              <w:t xml:space="preserve">品牌名称 </w:t>
            </w:r>
          </w:p>
        </w:tc>
        <w:tc>
          <w:tcPr>
            <w:tcW w:w="3583" w:type="dxa"/>
            <w:gridSpan w:val="3"/>
            <w:vAlign w:val="center"/>
          </w:tcPr>
          <w:p w14:paraId="7F68D32E">
            <w:pPr>
              <w:widowControl/>
              <w:rPr>
                <w:rFonts w:hint="eastAsia" w:ascii="宋体" w:hAnsi="宋体" w:eastAsia="仿宋_GB2312"/>
                <w:kern w:val="0"/>
                <w:szCs w:val="21"/>
                <w:lang w:bidi="ar"/>
              </w:rPr>
            </w:pPr>
          </w:p>
        </w:tc>
        <w:tc>
          <w:tcPr>
            <w:tcW w:w="1097" w:type="dxa"/>
          </w:tcPr>
          <w:p w14:paraId="104DC0BA">
            <w:pPr>
              <w:pStyle w:val="135"/>
              <w:spacing w:before="15"/>
              <w:ind w:left="279"/>
              <w:rPr>
                <w:rFonts w:hint="eastAsia"/>
              </w:rPr>
            </w:pPr>
            <w:r>
              <w:rPr>
                <w:spacing w:val="-2"/>
              </w:rPr>
              <w:t>质量</w:t>
            </w:r>
            <w:r>
              <w:t xml:space="preserve"> </w:t>
            </w:r>
          </w:p>
          <w:p w14:paraId="09BB524A">
            <w:pPr>
              <w:pStyle w:val="135"/>
              <w:spacing w:before="30" w:line="277" w:lineRule="exact"/>
              <w:ind w:left="279"/>
              <w:rPr>
                <w:rFonts w:hint="eastAsia"/>
              </w:rPr>
            </w:pPr>
            <w:r>
              <w:rPr>
                <w:rFonts w:hint="eastAsia"/>
              </w:rPr>
              <w:t>体系</w:t>
            </w:r>
          </w:p>
        </w:tc>
        <w:tc>
          <w:tcPr>
            <w:tcW w:w="2820" w:type="dxa"/>
            <w:gridSpan w:val="2"/>
          </w:tcPr>
          <w:p w14:paraId="79BCDD00">
            <w:pPr>
              <w:pStyle w:val="135"/>
              <w:spacing w:before="158"/>
              <w:jc w:val="center"/>
              <w:rPr>
                <w:rFonts w:hint="eastAsia"/>
                <w:sz w:val="24"/>
              </w:rPr>
            </w:pPr>
            <w:r>
              <w:rPr>
                <w:rFonts w:hint="eastAsia"/>
                <w:kern w:val="0"/>
                <w:szCs w:val="21"/>
                <w:lang w:bidi="ar"/>
              </w:rPr>
              <w:t>/</w:t>
            </w:r>
          </w:p>
        </w:tc>
      </w:tr>
      <w:tr w14:paraId="202B8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6E5CF86C">
            <w:pPr>
              <w:pStyle w:val="135"/>
              <w:spacing w:before="149"/>
              <w:ind w:left="3345" w:right="3223"/>
              <w:jc w:val="center"/>
              <w:rPr>
                <w:rFonts w:hint="eastAsia"/>
              </w:rPr>
            </w:pPr>
            <w:r>
              <w:rPr>
                <w:rFonts w:hint="eastAsia"/>
                <w:szCs w:val="21"/>
              </w:rPr>
              <w:t>单位概况</w:t>
            </w:r>
          </w:p>
        </w:tc>
      </w:tr>
      <w:tr w14:paraId="708F5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763F039">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DB6BF7B">
            <w:pPr>
              <w:widowControl/>
              <w:textAlignment w:val="center"/>
              <w:rPr>
                <w:rFonts w:hint="eastAsia" w:ascii="宋体" w:hAnsi="宋体" w:eastAsia="宋体" w:cs="宋体"/>
                <w:szCs w:val="21"/>
              </w:rPr>
            </w:pPr>
          </w:p>
        </w:tc>
        <w:tc>
          <w:tcPr>
            <w:tcW w:w="1530" w:type="dxa"/>
            <w:vAlign w:val="center"/>
          </w:tcPr>
          <w:p w14:paraId="7CC2842C">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915FD15">
            <w:pPr>
              <w:widowControl/>
              <w:jc w:val="center"/>
              <w:textAlignment w:val="center"/>
              <w:rPr>
                <w:rFonts w:hint="eastAsia" w:ascii="宋体" w:hAnsi="宋体" w:eastAsia="宋体" w:cs="宋体"/>
                <w:szCs w:val="21"/>
              </w:rPr>
            </w:pPr>
          </w:p>
        </w:tc>
        <w:tc>
          <w:tcPr>
            <w:tcW w:w="1097" w:type="dxa"/>
            <w:vAlign w:val="center"/>
          </w:tcPr>
          <w:p w14:paraId="1D6D8B37">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8504743">
            <w:pPr>
              <w:widowControl/>
              <w:jc w:val="center"/>
              <w:textAlignment w:val="center"/>
              <w:rPr>
                <w:rFonts w:hint="eastAsia" w:ascii="宋体" w:hAnsi="宋体" w:eastAsia="宋体" w:cs="宋体"/>
                <w:szCs w:val="21"/>
              </w:rPr>
            </w:pPr>
          </w:p>
        </w:tc>
      </w:tr>
      <w:tr w14:paraId="61ED6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5E3467C">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01733AB4">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1FF21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00B9D1A">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D456CA">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8392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67CA1F45">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758FD7E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6D82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02F29E4">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08A97E74">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049A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DD38E8B">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6E8E255">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2D8D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B9C4918">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053CDCF5">
            <w:pPr>
              <w:widowControl/>
              <w:jc w:val="left"/>
              <w:rPr>
                <w:rFonts w:hint="eastAsia" w:ascii="宋体" w:hAnsi="宋体" w:eastAsia="宋体" w:cs="宋体"/>
                <w:kern w:val="0"/>
                <w:szCs w:val="21"/>
                <w:lang w:bidi="ar"/>
              </w:rPr>
            </w:pPr>
          </w:p>
        </w:tc>
      </w:tr>
    </w:tbl>
    <w:p w14:paraId="724AD873">
      <w:pPr>
        <w:pStyle w:val="22"/>
        <w:rPr>
          <w:rFonts w:ascii="Times New Roman" w:hAnsi="Times New Roman" w:eastAsia="宋体" w:cs="Times New Roman"/>
          <w:b/>
          <w:bCs/>
          <w:color w:val="000000"/>
          <w:sz w:val="24"/>
          <w:szCs w:val="24"/>
        </w:rPr>
      </w:pPr>
    </w:p>
    <w:p w14:paraId="6F0B8C04">
      <w:pPr>
        <w:pStyle w:val="22"/>
        <w:rPr>
          <w:rFonts w:ascii="Times New Roman" w:hAnsi="Times New Roman" w:eastAsia="宋体" w:cs="Times New Roman"/>
          <w:b/>
          <w:bCs/>
          <w:color w:val="000000"/>
          <w:sz w:val="24"/>
          <w:szCs w:val="24"/>
        </w:rPr>
      </w:pPr>
    </w:p>
    <w:p w14:paraId="67A599AB">
      <w:pPr>
        <w:pStyle w:val="22"/>
        <w:rPr>
          <w:rFonts w:ascii="Times New Roman" w:hAnsi="Times New Roman" w:eastAsia="宋体" w:cs="Times New Roman"/>
          <w:b/>
          <w:bCs/>
          <w:color w:val="000000"/>
          <w:sz w:val="24"/>
          <w:szCs w:val="24"/>
        </w:rPr>
      </w:pPr>
    </w:p>
    <w:p w14:paraId="68655CB7">
      <w:pPr>
        <w:pStyle w:val="22"/>
        <w:rPr>
          <w:rFonts w:ascii="Times New Roman" w:hAnsi="Times New Roman" w:eastAsia="宋体" w:cs="Times New Roman"/>
          <w:b/>
          <w:bCs/>
          <w:color w:val="000000"/>
          <w:sz w:val="24"/>
          <w:szCs w:val="24"/>
        </w:rPr>
      </w:pPr>
    </w:p>
    <w:p w14:paraId="3D0A8B47">
      <w:pPr>
        <w:pStyle w:val="22"/>
        <w:rPr>
          <w:rFonts w:ascii="Times New Roman" w:hAnsi="Times New Roman" w:eastAsia="宋体" w:cs="Times New Roman"/>
          <w:b/>
          <w:bCs/>
          <w:color w:val="000000"/>
          <w:sz w:val="24"/>
          <w:szCs w:val="24"/>
        </w:rPr>
      </w:pPr>
    </w:p>
    <w:p w14:paraId="5FB6C3C6">
      <w:pPr>
        <w:pStyle w:val="22"/>
        <w:rPr>
          <w:rFonts w:ascii="Times New Roman" w:hAnsi="Times New Roman" w:eastAsia="宋体" w:cs="Times New Roman"/>
          <w:b/>
          <w:bCs/>
          <w:color w:val="000000"/>
          <w:sz w:val="24"/>
          <w:szCs w:val="24"/>
        </w:rPr>
      </w:pPr>
    </w:p>
    <w:p w14:paraId="41831603">
      <w:pPr>
        <w:pStyle w:val="22"/>
        <w:rPr>
          <w:rFonts w:ascii="Times New Roman" w:hAnsi="Times New Roman" w:eastAsia="宋体" w:cs="Times New Roman"/>
          <w:b/>
          <w:bCs/>
          <w:color w:val="000000"/>
          <w:sz w:val="24"/>
          <w:szCs w:val="24"/>
        </w:rPr>
      </w:pPr>
    </w:p>
    <w:p w14:paraId="277E12CF">
      <w:pPr>
        <w:pStyle w:val="22"/>
        <w:rPr>
          <w:rFonts w:ascii="Times New Roman" w:hAnsi="Times New Roman" w:eastAsia="宋体" w:cs="Times New Roman"/>
          <w:b/>
          <w:bCs/>
          <w:color w:val="000000"/>
          <w:sz w:val="24"/>
          <w:szCs w:val="24"/>
        </w:rPr>
      </w:pPr>
    </w:p>
    <w:p w14:paraId="1F0D7ED7">
      <w:pPr>
        <w:pStyle w:val="2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2C6A7F2C">
      <w:pPr>
        <w:pStyle w:val="2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559B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50E88299">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4A05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4131D9A">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14:paraId="2D6B2371">
            <w:pPr>
              <w:spacing w:line="440" w:lineRule="exact"/>
              <w:jc w:val="center"/>
              <w:rPr>
                <w:rFonts w:hint="eastAsia" w:ascii="宋体" w:hAnsi="宋体"/>
                <w:color w:val="000000"/>
                <w:sz w:val="24"/>
                <w:szCs w:val="24"/>
              </w:rPr>
            </w:pPr>
          </w:p>
        </w:tc>
      </w:tr>
      <w:tr w14:paraId="436FF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74A56FC">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14:paraId="7215D749">
            <w:pPr>
              <w:spacing w:line="440" w:lineRule="exact"/>
              <w:jc w:val="center"/>
              <w:rPr>
                <w:rFonts w:hint="eastAsia" w:ascii="宋体" w:hAnsi="宋体"/>
                <w:color w:val="000000"/>
                <w:sz w:val="24"/>
                <w:szCs w:val="24"/>
              </w:rPr>
            </w:pPr>
          </w:p>
        </w:tc>
      </w:tr>
      <w:tr w14:paraId="40FA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C27FEA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4FD0608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78B4D63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14:paraId="28FBE0F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14:paraId="7910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BE0E1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D111343">
            <w:pPr>
              <w:spacing w:line="440" w:lineRule="exact"/>
              <w:jc w:val="center"/>
              <w:rPr>
                <w:rFonts w:hint="eastAsia" w:ascii="宋体" w:hAnsi="宋体"/>
                <w:color w:val="000000"/>
                <w:sz w:val="24"/>
                <w:szCs w:val="24"/>
              </w:rPr>
            </w:pPr>
          </w:p>
        </w:tc>
        <w:tc>
          <w:tcPr>
            <w:tcW w:w="1288" w:type="dxa"/>
          </w:tcPr>
          <w:p w14:paraId="706A6725">
            <w:pPr>
              <w:spacing w:line="440" w:lineRule="exact"/>
              <w:jc w:val="center"/>
              <w:rPr>
                <w:rFonts w:hint="eastAsia" w:ascii="宋体" w:hAnsi="宋体"/>
                <w:color w:val="000000"/>
                <w:sz w:val="24"/>
                <w:szCs w:val="24"/>
              </w:rPr>
            </w:pPr>
          </w:p>
        </w:tc>
        <w:tc>
          <w:tcPr>
            <w:tcW w:w="1288" w:type="dxa"/>
          </w:tcPr>
          <w:p w14:paraId="7A7FD20D">
            <w:pPr>
              <w:spacing w:line="440" w:lineRule="exact"/>
              <w:jc w:val="center"/>
              <w:rPr>
                <w:rFonts w:hint="eastAsia" w:ascii="宋体" w:hAnsi="宋体"/>
                <w:color w:val="000000"/>
                <w:sz w:val="24"/>
                <w:szCs w:val="24"/>
              </w:rPr>
            </w:pPr>
          </w:p>
        </w:tc>
      </w:tr>
      <w:tr w14:paraId="7982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03B51A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484D5D0C">
            <w:pPr>
              <w:spacing w:line="440" w:lineRule="exact"/>
              <w:jc w:val="center"/>
              <w:rPr>
                <w:rFonts w:hint="eastAsia" w:ascii="宋体" w:hAnsi="宋体"/>
                <w:color w:val="000000"/>
                <w:sz w:val="24"/>
                <w:szCs w:val="24"/>
              </w:rPr>
            </w:pPr>
          </w:p>
        </w:tc>
        <w:tc>
          <w:tcPr>
            <w:tcW w:w="1288" w:type="dxa"/>
          </w:tcPr>
          <w:p w14:paraId="6AC8926B">
            <w:pPr>
              <w:spacing w:line="440" w:lineRule="exact"/>
              <w:jc w:val="center"/>
              <w:rPr>
                <w:rFonts w:hint="eastAsia" w:ascii="宋体" w:hAnsi="宋体"/>
                <w:color w:val="000000"/>
                <w:sz w:val="24"/>
                <w:szCs w:val="24"/>
              </w:rPr>
            </w:pPr>
          </w:p>
        </w:tc>
        <w:tc>
          <w:tcPr>
            <w:tcW w:w="1288" w:type="dxa"/>
          </w:tcPr>
          <w:p w14:paraId="76C16E5F">
            <w:pPr>
              <w:spacing w:line="440" w:lineRule="exact"/>
              <w:jc w:val="center"/>
              <w:rPr>
                <w:rFonts w:hint="eastAsia" w:ascii="宋体" w:hAnsi="宋体"/>
                <w:color w:val="000000"/>
                <w:sz w:val="24"/>
                <w:szCs w:val="24"/>
              </w:rPr>
            </w:pPr>
          </w:p>
        </w:tc>
      </w:tr>
      <w:tr w14:paraId="3A34B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8447EE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7005A3FC">
            <w:pPr>
              <w:spacing w:line="440" w:lineRule="exact"/>
              <w:jc w:val="center"/>
              <w:rPr>
                <w:rFonts w:hint="eastAsia" w:ascii="宋体" w:hAnsi="宋体"/>
                <w:color w:val="000000"/>
                <w:sz w:val="24"/>
                <w:szCs w:val="24"/>
                <w:highlight w:val="yellow"/>
              </w:rPr>
            </w:pPr>
          </w:p>
        </w:tc>
        <w:tc>
          <w:tcPr>
            <w:tcW w:w="1288" w:type="dxa"/>
          </w:tcPr>
          <w:p w14:paraId="270B3B75">
            <w:pPr>
              <w:spacing w:line="440" w:lineRule="exact"/>
              <w:jc w:val="center"/>
              <w:rPr>
                <w:rFonts w:hint="eastAsia" w:ascii="宋体" w:hAnsi="宋体"/>
                <w:color w:val="000000"/>
                <w:sz w:val="24"/>
                <w:szCs w:val="24"/>
                <w:highlight w:val="yellow"/>
              </w:rPr>
            </w:pPr>
          </w:p>
        </w:tc>
        <w:tc>
          <w:tcPr>
            <w:tcW w:w="1288" w:type="dxa"/>
          </w:tcPr>
          <w:p w14:paraId="25CE1F95">
            <w:pPr>
              <w:spacing w:line="440" w:lineRule="exact"/>
              <w:jc w:val="center"/>
              <w:rPr>
                <w:rFonts w:hint="eastAsia" w:ascii="宋体" w:hAnsi="宋体"/>
                <w:color w:val="000000"/>
                <w:sz w:val="24"/>
                <w:szCs w:val="24"/>
                <w:highlight w:val="yellow"/>
              </w:rPr>
            </w:pPr>
          </w:p>
        </w:tc>
      </w:tr>
      <w:tr w14:paraId="1CB1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8487CC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D944FF6">
            <w:pPr>
              <w:spacing w:line="440" w:lineRule="exact"/>
              <w:jc w:val="center"/>
              <w:rPr>
                <w:rFonts w:hint="eastAsia" w:ascii="宋体" w:hAnsi="宋体"/>
                <w:color w:val="000000"/>
                <w:sz w:val="24"/>
                <w:szCs w:val="24"/>
              </w:rPr>
            </w:pPr>
          </w:p>
        </w:tc>
        <w:tc>
          <w:tcPr>
            <w:tcW w:w="1288" w:type="dxa"/>
          </w:tcPr>
          <w:p w14:paraId="15BE40F9">
            <w:pPr>
              <w:spacing w:line="440" w:lineRule="exact"/>
              <w:jc w:val="center"/>
              <w:rPr>
                <w:rFonts w:hint="eastAsia" w:ascii="宋体" w:hAnsi="宋体"/>
                <w:color w:val="000000"/>
                <w:sz w:val="24"/>
                <w:szCs w:val="24"/>
              </w:rPr>
            </w:pPr>
          </w:p>
        </w:tc>
        <w:tc>
          <w:tcPr>
            <w:tcW w:w="1288" w:type="dxa"/>
          </w:tcPr>
          <w:p w14:paraId="2F90BCEA">
            <w:pPr>
              <w:spacing w:line="440" w:lineRule="exact"/>
              <w:jc w:val="center"/>
              <w:rPr>
                <w:rFonts w:hint="eastAsia" w:ascii="宋体" w:hAnsi="宋体"/>
                <w:color w:val="000000"/>
                <w:sz w:val="24"/>
                <w:szCs w:val="24"/>
              </w:rPr>
            </w:pPr>
          </w:p>
        </w:tc>
      </w:tr>
      <w:tr w14:paraId="3CDF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66A5DE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5A16DE46">
            <w:pPr>
              <w:spacing w:line="440" w:lineRule="exact"/>
              <w:jc w:val="center"/>
              <w:rPr>
                <w:rFonts w:hint="eastAsia" w:ascii="宋体" w:hAnsi="宋体"/>
                <w:color w:val="000000"/>
                <w:sz w:val="24"/>
                <w:szCs w:val="24"/>
              </w:rPr>
            </w:pPr>
          </w:p>
        </w:tc>
        <w:tc>
          <w:tcPr>
            <w:tcW w:w="1288" w:type="dxa"/>
          </w:tcPr>
          <w:p w14:paraId="5C3BEA7C">
            <w:pPr>
              <w:spacing w:line="440" w:lineRule="exact"/>
              <w:jc w:val="center"/>
              <w:rPr>
                <w:rFonts w:hint="eastAsia" w:ascii="宋体" w:hAnsi="宋体"/>
                <w:color w:val="000000"/>
                <w:sz w:val="24"/>
                <w:szCs w:val="24"/>
              </w:rPr>
            </w:pPr>
          </w:p>
        </w:tc>
        <w:tc>
          <w:tcPr>
            <w:tcW w:w="1288" w:type="dxa"/>
          </w:tcPr>
          <w:p w14:paraId="175F2AB4">
            <w:pPr>
              <w:spacing w:line="440" w:lineRule="exact"/>
              <w:jc w:val="center"/>
              <w:rPr>
                <w:rFonts w:hint="eastAsia" w:ascii="宋体" w:hAnsi="宋体"/>
                <w:color w:val="000000"/>
                <w:sz w:val="24"/>
                <w:szCs w:val="24"/>
              </w:rPr>
            </w:pPr>
          </w:p>
        </w:tc>
      </w:tr>
      <w:tr w14:paraId="0194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1BF1A0C">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7703EAD4">
            <w:pPr>
              <w:spacing w:line="440" w:lineRule="exact"/>
              <w:jc w:val="center"/>
              <w:rPr>
                <w:rFonts w:hint="eastAsia" w:ascii="宋体" w:hAnsi="宋体"/>
                <w:color w:val="000000"/>
                <w:sz w:val="24"/>
                <w:szCs w:val="24"/>
                <w:highlight w:val="yellow"/>
              </w:rPr>
            </w:pPr>
          </w:p>
        </w:tc>
        <w:tc>
          <w:tcPr>
            <w:tcW w:w="1288" w:type="dxa"/>
          </w:tcPr>
          <w:p w14:paraId="7B2C144C">
            <w:pPr>
              <w:spacing w:line="440" w:lineRule="exact"/>
              <w:jc w:val="center"/>
              <w:rPr>
                <w:rFonts w:hint="eastAsia" w:ascii="宋体" w:hAnsi="宋体"/>
                <w:color w:val="000000"/>
                <w:sz w:val="24"/>
                <w:szCs w:val="24"/>
                <w:highlight w:val="yellow"/>
              </w:rPr>
            </w:pPr>
          </w:p>
        </w:tc>
        <w:tc>
          <w:tcPr>
            <w:tcW w:w="1288" w:type="dxa"/>
          </w:tcPr>
          <w:p w14:paraId="3D816E1B">
            <w:pPr>
              <w:spacing w:line="440" w:lineRule="exact"/>
              <w:jc w:val="center"/>
              <w:rPr>
                <w:rFonts w:hint="eastAsia" w:ascii="宋体" w:hAnsi="宋体"/>
                <w:color w:val="000000"/>
                <w:sz w:val="24"/>
                <w:szCs w:val="24"/>
                <w:highlight w:val="yellow"/>
              </w:rPr>
            </w:pPr>
          </w:p>
        </w:tc>
      </w:tr>
      <w:tr w14:paraId="7AC0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5ED005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493A1EA5">
            <w:pPr>
              <w:spacing w:line="440" w:lineRule="exact"/>
              <w:jc w:val="center"/>
              <w:rPr>
                <w:rFonts w:hint="eastAsia" w:ascii="宋体" w:hAnsi="宋体"/>
                <w:color w:val="000000"/>
                <w:sz w:val="24"/>
                <w:szCs w:val="24"/>
                <w:highlight w:val="yellow"/>
              </w:rPr>
            </w:pPr>
          </w:p>
        </w:tc>
        <w:tc>
          <w:tcPr>
            <w:tcW w:w="1288" w:type="dxa"/>
          </w:tcPr>
          <w:p w14:paraId="37CEFAF9">
            <w:pPr>
              <w:spacing w:line="440" w:lineRule="exact"/>
              <w:jc w:val="center"/>
              <w:rPr>
                <w:rFonts w:hint="eastAsia" w:ascii="宋体" w:hAnsi="宋体"/>
                <w:color w:val="000000"/>
                <w:sz w:val="24"/>
                <w:szCs w:val="24"/>
                <w:highlight w:val="yellow"/>
              </w:rPr>
            </w:pPr>
          </w:p>
        </w:tc>
        <w:tc>
          <w:tcPr>
            <w:tcW w:w="1288" w:type="dxa"/>
          </w:tcPr>
          <w:p w14:paraId="5BEB27C3">
            <w:pPr>
              <w:spacing w:line="440" w:lineRule="exact"/>
              <w:jc w:val="center"/>
              <w:rPr>
                <w:rFonts w:hint="eastAsia" w:ascii="宋体" w:hAnsi="宋体"/>
                <w:color w:val="000000"/>
                <w:sz w:val="24"/>
                <w:szCs w:val="24"/>
                <w:highlight w:val="yellow"/>
              </w:rPr>
            </w:pPr>
          </w:p>
        </w:tc>
      </w:tr>
      <w:tr w14:paraId="35390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5C4AF66">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64C2CC8">
            <w:pPr>
              <w:spacing w:line="440" w:lineRule="exact"/>
              <w:jc w:val="center"/>
              <w:rPr>
                <w:rFonts w:hint="eastAsia" w:ascii="宋体" w:hAnsi="宋体"/>
                <w:color w:val="000000"/>
                <w:sz w:val="24"/>
                <w:szCs w:val="24"/>
              </w:rPr>
            </w:pPr>
          </w:p>
        </w:tc>
        <w:tc>
          <w:tcPr>
            <w:tcW w:w="1288" w:type="dxa"/>
          </w:tcPr>
          <w:p w14:paraId="28EF0DBD">
            <w:pPr>
              <w:spacing w:line="440" w:lineRule="exact"/>
              <w:jc w:val="center"/>
              <w:rPr>
                <w:rFonts w:hint="eastAsia" w:ascii="宋体" w:hAnsi="宋体"/>
                <w:color w:val="000000"/>
                <w:sz w:val="24"/>
                <w:szCs w:val="24"/>
              </w:rPr>
            </w:pPr>
          </w:p>
        </w:tc>
        <w:tc>
          <w:tcPr>
            <w:tcW w:w="1288" w:type="dxa"/>
          </w:tcPr>
          <w:p w14:paraId="4134D834">
            <w:pPr>
              <w:spacing w:line="440" w:lineRule="exact"/>
              <w:jc w:val="center"/>
              <w:rPr>
                <w:rFonts w:hint="eastAsia" w:ascii="宋体" w:hAnsi="宋体"/>
                <w:color w:val="000000"/>
                <w:sz w:val="24"/>
                <w:szCs w:val="24"/>
              </w:rPr>
            </w:pPr>
          </w:p>
        </w:tc>
      </w:tr>
      <w:tr w14:paraId="5F0C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6B921E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0FE74266">
            <w:pPr>
              <w:spacing w:line="440" w:lineRule="exact"/>
              <w:jc w:val="center"/>
              <w:rPr>
                <w:rFonts w:hint="eastAsia" w:ascii="宋体" w:hAnsi="宋体"/>
                <w:color w:val="000000"/>
                <w:sz w:val="24"/>
                <w:szCs w:val="24"/>
              </w:rPr>
            </w:pPr>
          </w:p>
        </w:tc>
        <w:tc>
          <w:tcPr>
            <w:tcW w:w="1288" w:type="dxa"/>
          </w:tcPr>
          <w:p w14:paraId="02FB40AB">
            <w:pPr>
              <w:spacing w:line="440" w:lineRule="exact"/>
              <w:jc w:val="center"/>
              <w:rPr>
                <w:rFonts w:hint="eastAsia" w:ascii="宋体" w:hAnsi="宋体"/>
                <w:color w:val="000000"/>
                <w:sz w:val="24"/>
                <w:szCs w:val="24"/>
              </w:rPr>
            </w:pPr>
          </w:p>
        </w:tc>
        <w:tc>
          <w:tcPr>
            <w:tcW w:w="1288" w:type="dxa"/>
          </w:tcPr>
          <w:p w14:paraId="0752C29B">
            <w:pPr>
              <w:spacing w:line="440" w:lineRule="exact"/>
              <w:jc w:val="center"/>
              <w:rPr>
                <w:rFonts w:hint="eastAsia" w:ascii="宋体" w:hAnsi="宋体"/>
                <w:color w:val="000000"/>
                <w:sz w:val="24"/>
                <w:szCs w:val="24"/>
              </w:rPr>
            </w:pPr>
          </w:p>
        </w:tc>
      </w:tr>
      <w:tr w14:paraId="03640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5848A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6CD2CBFA">
            <w:pPr>
              <w:spacing w:line="440" w:lineRule="exact"/>
              <w:jc w:val="center"/>
              <w:rPr>
                <w:rFonts w:hint="eastAsia" w:ascii="宋体" w:hAnsi="宋体"/>
                <w:color w:val="000000"/>
                <w:sz w:val="24"/>
                <w:szCs w:val="24"/>
              </w:rPr>
            </w:pPr>
          </w:p>
        </w:tc>
        <w:tc>
          <w:tcPr>
            <w:tcW w:w="1288" w:type="dxa"/>
          </w:tcPr>
          <w:p w14:paraId="2C2B55B9">
            <w:pPr>
              <w:spacing w:line="440" w:lineRule="exact"/>
              <w:jc w:val="center"/>
              <w:rPr>
                <w:rFonts w:hint="eastAsia" w:ascii="宋体" w:hAnsi="宋体"/>
                <w:color w:val="000000"/>
                <w:sz w:val="24"/>
                <w:szCs w:val="24"/>
              </w:rPr>
            </w:pPr>
          </w:p>
        </w:tc>
        <w:tc>
          <w:tcPr>
            <w:tcW w:w="1288" w:type="dxa"/>
          </w:tcPr>
          <w:p w14:paraId="2F39B6FC">
            <w:pPr>
              <w:spacing w:line="440" w:lineRule="exact"/>
              <w:jc w:val="center"/>
              <w:rPr>
                <w:rFonts w:hint="eastAsia" w:ascii="宋体" w:hAnsi="宋体"/>
                <w:color w:val="000000"/>
                <w:sz w:val="24"/>
                <w:szCs w:val="24"/>
              </w:rPr>
            </w:pPr>
          </w:p>
        </w:tc>
      </w:tr>
    </w:tbl>
    <w:p w14:paraId="73F9628B">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2EAA541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775BFB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E8E27E4">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5CFD24E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A1DEE35">
      <w:pPr>
        <w:spacing w:line="240" w:lineRule="exact"/>
        <w:jc w:val="center"/>
        <w:rPr>
          <w:rFonts w:ascii="宋体" w:hAnsi="Calibri" w:eastAsia="宋体" w:cs="Times New Roman"/>
          <w:b/>
          <w:bCs/>
          <w:sz w:val="36"/>
          <w:szCs w:val="20"/>
        </w:rPr>
      </w:pPr>
    </w:p>
    <w:p w14:paraId="7AA14724">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446CEFC7">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14:paraId="7EB13BB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17D65439">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4377E30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E9A401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73FA9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471E2D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329DB3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D98F07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9E7A22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FF6FF7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3F293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20399F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56567E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5695AA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8673D8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4ADCC39">
      <w:pPr>
        <w:spacing w:line="360" w:lineRule="auto"/>
        <w:ind w:firstLine="480" w:firstLineChars="200"/>
        <w:rPr>
          <w:rFonts w:hint="eastAsia" w:ascii="宋体" w:hAnsi="宋体" w:eastAsia="宋体" w:cs="Times New Roman"/>
          <w:sz w:val="24"/>
          <w:szCs w:val="20"/>
          <w:u w:val="single"/>
        </w:rPr>
      </w:pPr>
    </w:p>
    <w:p w14:paraId="7A6F214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42DB05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102AAC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0AA0712">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15B0CE2A">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3DCC0F1E">
      <w:pPr>
        <w:spacing w:line="360" w:lineRule="auto"/>
        <w:ind w:firstLine="480" w:firstLineChars="200"/>
        <w:rPr>
          <w:rFonts w:hint="eastAsia" w:ascii="宋体" w:hAnsi="宋体" w:eastAsia="宋体" w:cs="Times New Roman"/>
          <w:color w:val="000000"/>
          <w:sz w:val="24"/>
          <w:szCs w:val="24"/>
        </w:rPr>
      </w:pPr>
    </w:p>
    <w:p w14:paraId="007A551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14:paraId="7E244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14:paraId="3523EF7B">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14:paraId="37F30CC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14:paraId="6D77FFCE">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14:paraId="471061DD">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12BA6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32E4159F">
            <w:pPr>
              <w:jc w:val="center"/>
              <w:rPr>
                <w:rFonts w:ascii="Times New Roman" w:hAnsi="Times New Roman" w:eastAsia="宋体" w:cs="Times New Roman"/>
                <w:b/>
                <w:sz w:val="24"/>
                <w:szCs w:val="20"/>
              </w:rPr>
            </w:pPr>
          </w:p>
        </w:tc>
        <w:tc>
          <w:tcPr>
            <w:tcW w:w="3190" w:type="dxa"/>
          </w:tcPr>
          <w:p w14:paraId="637EC6F9">
            <w:pPr>
              <w:jc w:val="center"/>
              <w:rPr>
                <w:rFonts w:ascii="Times New Roman" w:hAnsi="Times New Roman" w:eastAsia="宋体" w:cs="Times New Roman"/>
                <w:b/>
                <w:sz w:val="24"/>
                <w:szCs w:val="20"/>
              </w:rPr>
            </w:pPr>
          </w:p>
        </w:tc>
        <w:tc>
          <w:tcPr>
            <w:tcW w:w="2540" w:type="dxa"/>
          </w:tcPr>
          <w:p w14:paraId="52C62AA9">
            <w:pPr>
              <w:jc w:val="center"/>
              <w:rPr>
                <w:rFonts w:ascii="Times New Roman" w:hAnsi="Times New Roman" w:eastAsia="宋体" w:cs="Times New Roman"/>
                <w:b/>
                <w:sz w:val="24"/>
                <w:szCs w:val="20"/>
              </w:rPr>
            </w:pPr>
          </w:p>
        </w:tc>
        <w:tc>
          <w:tcPr>
            <w:tcW w:w="1292" w:type="dxa"/>
          </w:tcPr>
          <w:p w14:paraId="543B0923">
            <w:pPr>
              <w:jc w:val="center"/>
              <w:rPr>
                <w:rFonts w:ascii="Times New Roman" w:hAnsi="Times New Roman" w:eastAsia="宋体" w:cs="Times New Roman"/>
                <w:b/>
                <w:sz w:val="24"/>
                <w:szCs w:val="20"/>
              </w:rPr>
            </w:pPr>
          </w:p>
        </w:tc>
      </w:tr>
      <w:tr w14:paraId="48E8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385" w:type="dxa"/>
          </w:tcPr>
          <w:p w14:paraId="70AC53A5">
            <w:pPr>
              <w:jc w:val="center"/>
              <w:rPr>
                <w:rFonts w:ascii="Times New Roman" w:hAnsi="Times New Roman" w:eastAsia="宋体" w:cs="Times New Roman"/>
                <w:b/>
                <w:sz w:val="24"/>
                <w:szCs w:val="20"/>
              </w:rPr>
            </w:pPr>
          </w:p>
        </w:tc>
        <w:tc>
          <w:tcPr>
            <w:tcW w:w="3190" w:type="dxa"/>
          </w:tcPr>
          <w:p w14:paraId="0E2F1D91">
            <w:pPr>
              <w:jc w:val="center"/>
              <w:rPr>
                <w:rFonts w:ascii="Times New Roman" w:hAnsi="Times New Roman" w:eastAsia="宋体" w:cs="Times New Roman"/>
                <w:b/>
                <w:sz w:val="24"/>
                <w:szCs w:val="20"/>
              </w:rPr>
            </w:pPr>
          </w:p>
        </w:tc>
        <w:tc>
          <w:tcPr>
            <w:tcW w:w="2540" w:type="dxa"/>
          </w:tcPr>
          <w:p w14:paraId="173BA4AD">
            <w:pPr>
              <w:jc w:val="center"/>
              <w:rPr>
                <w:rFonts w:ascii="Times New Roman" w:hAnsi="Times New Roman" w:eastAsia="宋体" w:cs="Times New Roman"/>
                <w:b/>
                <w:sz w:val="24"/>
                <w:szCs w:val="20"/>
              </w:rPr>
            </w:pPr>
          </w:p>
        </w:tc>
        <w:tc>
          <w:tcPr>
            <w:tcW w:w="1292" w:type="dxa"/>
          </w:tcPr>
          <w:p w14:paraId="362379D8">
            <w:pPr>
              <w:jc w:val="center"/>
              <w:rPr>
                <w:rFonts w:ascii="Times New Roman" w:hAnsi="Times New Roman" w:eastAsia="宋体" w:cs="Times New Roman"/>
                <w:b/>
                <w:sz w:val="24"/>
                <w:szCs w:val="20"/>
              </w:rPr>
            </w:pPr>
          </w:p>
        </w:tc>
      </w:tr>
      <w:tr w14:paraId="1B0A4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748AA355">
            <w:pPr>
              <w:jc w:val="center"/>
              <w:rPr>
                <w:rFonts w:ascii="Times New Roman" w:hAnsi="Times New Roman" w:eastAsia="宋体" w:cs="Times New Roman"/>
                <w:b/>
                <w:sz w:val="24"/>
                <w:szCs w:val="20"/>
              </w:rPr>
            </w:pPr>
          </w:p>
        </w:tc>
        <w:tc>
          <w:tcPr>
            <w:tcW w:w="3190" w:type="dxa"/>
          </w:tcPr>
          <w:p w14:paraId="2F40F00A">
            <w:pPr>
              <w:jc w:val="center"/>
              <w:rPr>
                <w:rFonts w:ascii="Times New Roman" w:hAnsi="Times New Roman" w:eastAsia="宋体" w:cs="Times New Roman"/>
                <w:b/>
                <w:sz w:val="24"/>
                <w:szCs w:val="20"/>
              </w:rPr>
            </w:pPr>
          </w:p>
        </w:tc>
        <w:tc>
          <w:tcPr>
            <w:tcW w:w="2540" w:type="dxa"/>
          </w:tcPr>
          <w:p w14:paraId="595AF629">
            <w:pPr>
              <w:jc w:val="center"/>
              <w:rPr>
                <w:rFonts w:ascii="Times New Roman" w:hAnsi="Times New Roman" w:eastAsia="宋体" w:cs="Times New Roman"/>
                <w:b/>
                <w:sz w:val="24"/>
                <w:szCs w:val="20"/>
              </w:rPr>
            </w:pPr>
          </w:p>
        </w:tc>
        <w:tc>
          <w:tcPr>
            <w:tcW w:w="1292" w:type="dxa"/>
          </w:tcPr>
          <w:p w14:paraId="0BF84402">
            <w:pPr>
              <w:jc w:val="center"/>
              <w:rPr>
                <w:rFonts w:ascii="Times New Roman" w:hAnsi="Times New Roman" w:eastAsia="宋体" w:cs="Times New Roman"/>
                <w:b/>
                <w:sz w:val="24"/>
                <w:szCs w:val="20"/>
              </w:rPr>
            </w:pPr>
          </w:p>
        </w:tc>
      </w:tr>
      <w:tr w14:paraId="10BE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14:paraId="4A5407EC">
            <w:pPr>
              <w:jc w:val="center"/>
              <w:rPr>
                <w:rFonts w:ascii="Times New Roman" w:hAnsi="Times New Roman" w:eastAsia="宋体" w:cs="Times New Roman"/>
                <w:b/>
                <w:sz w:val="24"/>
                <w:szCs w:val="20"/>
              </w:rPr>
            </w:pPr>
          </w:p>
        </w:tc>
        <w:tc>
          <w:tcPr>
            <w:tcW w:w="3190" w:type="dxa"/>
          </w:tcPr>
          <w:p w14:paraId="431C38E7">
            <w:pPr>
              <w:jc w:val="center"/>
              <w:rPr>
                <w:rFonts w:ascii="Times New Roman" w:hAnsi="Times New Roman" w:eastAsia="宋体" w:cs="Times New Roman"/>
                <w:b/>
                <w:sz w:val="24"/>
                <w:szCs w:val="20"/>
              </w:rPr>
            </w:pPr>
          </w:p>
        </w:tc>
        <w:tc>
          <w:tcPr>
            <w:tcW w:w="2540" w:type="dxa"/>
          </w:tcPr>
          <w:p w14:paraId="2469F79A">
            <w:pPr>
              <w:jc w:val="center"/>
              <w:rPr>
                <w:rFonts w:ascii="Times New Roman" w:hAnsi="Times New Roman" w:eastAsia="宋体" w:cs="Times New Roman"/>
                <w:b/>
                <w:sz w:val="24"/>
                <w:szCs w:val="20"/>
              </w:rPr>
            </w:pPr>
          </w:p>
        </w:tc>
        <w:tc>
          <w:tcPr>
            <w:tcW w:w="1292" w:type="dxa"/>
          </w:tcPr>
          <w:p w14:paraId="44ACE0E6">
            <w:pPr>
              <w:jc w:val="center"/>
              <w:rPr>
                <w:rFonts w:ascii="Times New Roman" w:hAnsi="Times New Roman" w:eastAsia="宋体" w:cs="Times New Roman"/>
                <w:b/>
                <w:sz w:val="24"/>
                <w:szCs w:val="20"/>
              </w:rPr>
            </w:pPr>
          </w:p>
        </w:tc>
      </w:tr>
      <w:tr w14:paraId="5477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5F14FDB4">
            <w:pPr>
              <w:jc w:val="center"/>
              <w:rPr>
                <w:rFonts w:ascii="Times New Roman" w:hAnsi="Times New Roman" w:eastAsia="宋体" w:cs="Times New Roman"/>
                <w:b/>
                <w:sz w:val="24"/>
                <w:szCs w:val="20"/>
              </w:rPr>
            </w:pPr>
          </w:p>
        </w:tc>
        <w:tc>
          <w:tcPr>
            <w:tcW w:w="3190" w:type="dxa"/>
          </w:tcPr>
          <w:p w14:paraId="1CCE8381">
            <w:pPr>
              <w:jc w:val="center"/>
              <w:rPr>
                <w:rFonts w:ascii="Times New Roman" w:hAnsi="Times New Roman" w:eastAsia="宋体" w:cs="Times New Roman"/>
                <w:b/>
                <w:sz w:val="24"/>
                <w:szCs w:val="20"/>
              </w:rPr>
            </w:pPr>
          </w:p>
        </w:tc>
        <w:tc>
          <w:tcPr>
            <w:tcW w:w="2540" w:type="dxa"/>
          </w:tcPr>
          <w:p w14:paraId="2CA30810">
            <w:pPr>
              <w:jc w:val="center"/>
              <w:rPr>
                <w:rFonts w:ascii="Times New Roman" w:hAnsi="Times New Roman" w:eastAsia="宋体" w:cs="Times New Roman"/>
                <w:b/>
                <w:sz w:val="24"/>
                <w:szCs w:val="20"/>
              </w:rPr>
            </w:pPr>
          </w:p>
        </w:tc>
        <w:tc>
          <w:tcPr>
            <w:tcW w:w="1292" w:type="dxa"/>
          </w:tcPr>
          <w:p w14:paraId="0AE8FA5A">
            <w:pPr>
              <w:jc w:val="center"/>
              <w:rPr>
                <w:rFonts w:ascii="Times New Roman" w:hAnsi="Times New Roman" w:eastAsia="宋体" w:cs="Times New Roman"/>
                <w:b/>
                <w:sz w:val="24"/>
                <w:szCs w:val="20"/>
              </w:rPr>
            </w:pPr>
          </w:p>
        </w:tc>
      </w:tr>
      <w:tr w14:paraId="05C42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52B417F8">
            <w:pPr>
              <w:jc w:val="center"/>
              <w:rPr>
                <w:rFonts w:ascii="Times New Roman" w:hAnsi="Times New Roman" w:eastAsia="宋体" w:cs="Times New Roman"/>
                <w:b/>
                <w:sz w:val="24"/>
                <w:szCs w:val="20"/>
              </w:rPr>
            </w:pPr>
          </w:p>
        </w:tc>
        <w:tc>
          <w:tcPr>
            <w:tcW w:w="3190" w:type="dxa"/>
          </w:tcPr>
          <w:p w14:paraId="2B11F8E1">
            <w:pPr>
              <w:jc w:val="center"/>
              <w:rPr>
                <w:rFonts w:ascii="Times New Roman" w:hAnsi="Times New Roman" w:eastAsia="宋体" w:cs="Times New Roman"/>
                <w:b/>
                <w:sz w:val="24"/>
                <w:szCs w:val="20"/>
              </w:rPr>
            </w:pPr>
          </w:p>
        </w:tc>
        <w:tc>
          <w:tcPr>
            <w:tcW w:w="2540" w:type="dxa"/>
          </w:tcPr>
          <w:p w14:paraId="6187E427">
            <w:pPr>
              <w:jc w:val="center"/>
              <w:rPr>
                <w:rFonts w:ascii="Times New Roman" w:hAnsi="Times New Roman" w:eastAsia="宋体" w:cs="Times New Roman"/>
                <w:b/>
                <w:sz w:val="24"/>
                <w:szCs w:val="20"/>
              </w:rPr>
            </w:pPr>
          </w:p>
        </w:tc>
        <w:tc>
          <w:tcPr>
            <w:tcW w:w="1292" w:type="dxa"/>
          </w:tcPr>
          <w:p w14:paraId="6A4B644A">
            <w:pPr>
              <w:jc w:val="center"/>
              <w:rPr>
                <w:rFonts w:ascii="Times New Roman" w:hAnsi="Times New Roman" w:eastAsia="宋体" w:cs="Times New Roman"/>
                <w:b/>
                <w:sz w:val="24"/>
                <w:szCs w:val="20"/>
              </w:rPr>
            </w:pPr>
          </w:p>
        </w:tc>
      </w:tr>
      <w:tr w14:paraId="3C430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4DD99FD6">
            <w:pPr>
              <w:jc w:val="center"/>
              <w:rPr>
                <w:rFonts w:ascii="Times New Roman" w:hAnsi="Times New Roman" w:eastAsia="宋体" w:cs="Times New Roman"/>
                <w:b/>
                <w:sz w:val="24"/>
                <w:szCs w:val="20"/>
              </w:rPr>
            </w:pPr>
          </w:p>
        </w:tc>
        <w:tc>
          <w:tcPr>
            <w:tcW w:w="3190" w:type="dxa"/>
          </w:tcPr>
          <w:p w14:paraId="34D03D91">
            <w:pPr>
              <w:jc w:val="center"/>
              <w:rPr>
                <w:rFonts w:ascii="Times New Roman" w:hAnsi="Times New Roman" w:eastAsia="宋体" w:cs="Times New Roman"/>
                <w:b/>
                <w:sz w:val="24"/>
                <w:szCs w:val="20"/>
              </w:rPr>
            </w:pPr>
          </w:p>
        </w:tc>
        <w:tc>
          <w:tcPr>
            <w:tcW w:w="2540" w:type="dxa"/>
          </w:tcPr>
          <w:p w14:paraId="6E806674">
            <w:pPr>
              <w:jc w:val="center"/>
              <w:rPr>
                <w:rFonts w:ascii="Times New Roman" w:hAnsi="Times New Roman" w:eastAsia="宋体" w:cs="Times New Roman"/>
                <w:b/>
                <w:sz w:val="24"/>
                <w:szCs w:val="20"/>
              </w:rPr>
            </w:pPr>
          </w:p>
        </w:tc>
        <w:tc>
          <w:tcPr>
            <w:tcW w:w="1292" w:type="dxa"/>
          </w:tcPr>
          <w:p w14:paraId="7D01C8DD">
            <w:pPr>
              <w:jc w:val="center"/>
              <w:rPr>
                <w:rFonts w:ascii="Times New Roman" w:hAnsi="Times New Roman" w:eastAsia="宋体" w:cs="Times New Roman"/>
                <w:b/>
                <w:sz w:val="24"/>
                <w:szCs w:val="20"/>
              </w:rPr>
            </w:pPr>
          </w:p>
        </w:tc>
      </w:tr>
      <w:tr w14:paraId="624B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385" w:type="dxa"/>
          </w:tcPr>
          <w:p w14:paraId="452861FA">
            <w:pPr>
              <w:jc w:val="center"/>
              <w:rPr>
                <w:rFonts w:ascii="Times New Roman" w:hAnsi="Times New Roman" w:eastAsia="宋体" w:cs="Times New Roman"/>
                <w:b/>
                <w:sz w:val="24"/>
                <w:szCs w:val="20"/>
              </w:rPr>
            </w:pPr>
          </w:p>
        </w:tc>
        <w:tc>
          <w:tcPr>
            <w:tcW w:w="3190" w:type="dxa"/>
          </w:tcPr>
          <w:p w14:paraId="465A058F">
            <w:pPr>
              <w:jc w:val="center"/>
              <w:rPr>
                <w:rFonts w:ascii="Times New Roman" w:hAnsi="Times New Roman" w:eastAsia="宋体" w:cs="Times New Roman"/>
                <w:b/>
                <w:sz w:val="24"/>
                <w:szCs w:val="20"/>
              </w:rPr>
            </w:pPr>
          </w:p>
        </w:tc>
        <w:tc>
          <w:tcPr>
            <w:tcW w:w="2540" w:type="dxa"/>
          </w:tcPr>
          <w:p w14:paraId="49206BD6">
            <w:pPr>
              <w:jc w:val="center"/>
              <w:rPr>
                <w:rFonts w:ascii="Times New Roman" w:hAnsi="Times New Roman" w:eastAsia="宋体" w:cs="Times New Roman"/>
                <w:b/>
                <w:sz w:val="24"/>
                <w:szCs w:val="20"/>
              </w:rPr>
            </w:pPr>
          </w:p>
        </w:tc>
        <w:tc>
          <w:tcPr>
            <w:tcW w:w="1292" w:type="dxa"/>
          </w:tcPr>
          <w:p w14:paraId="12888518">
            <w:pPr>
              <w:jc w:val="center"/>
              <w:rPr>
                <w:rFonts w:ascii="Times New Roman" w:hAnsi="Times New Roman" w:eastAsia="宋体" w:cs="Times New Roman"/>
                <w:b/>
                <w:sz w:val="24"/>
                <w:szCs w:val="20"/>
              </w:rPr>
            </w:pPr>
          </w:p>
        </w:tc>
      </w:tr>
      <w:tr w14:paraId="1A66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646E0BAE">
            <w:pPr>
              <w:jc w:val="center"/>
              <w:rPr>
                <w:rFonts w:ascii="Times New Roman" w:hAnsi="Times New Roman" w:eastAsia="宋体" w:cs="Times New Roman"/>
                <w:b/>
                <w:sz w:val="24"/>
                <w:szCs w:val="20"/>
              </w:rPr>
            </w:pPr>
          </w:p>
        </w:tc>
        <w:tc>
          <w:tcPr>
            <w:tcW w:w="3190" w:type="dxa"/>
          </w:tcPr>
          <w:p w14:paraId="16D2C1C2">
            <w:pPr>
              <w:jc w:val="center"/>
              <w:rPr>
                <w:rFonts w:ascii="Times New Roman" w:hAnsi="Times New Roman" w:eastAsia="宋体" w:cs="Times New Roman"/>
                <w:b/>
                <w:sz w:val="24"/>
                <w:szCs w:val="20"/>
              </w:rPr>
            </w:pPr>
          </w:p>
        </w:tc>
        <w:tc>
          <w:tcPr>
            <w:tcW w:w="2540" w:type="dxa"/>
          </w:tcPr>
          <w:p w14:paraId="71569CD6">
            <w:pPr>
              <w:jc w:val="center"/>
              <w:rPr>
                <w:rFonts w:ascii="Times New Roman" w:hAnsi="Times New Roman" w:eastAsia="宋体" w:cs="Times New Roman"/>
                <w:b/>
                <w:sz w:val="24"/>
                <w:szCs w:val="20"/>
              </w:rPr>
            </w:pPr>
          </w:p>
        </w:tc>
        <w:tc>
          <w:tcPr>
            <w:tcW w:w="1292" w:type="dxa"/>
          </w:tcPr>
          <w:p w14:paraId="27A8D515">
            <w:pPr>
              <w:jc w:val="center"/>
              <w:rPr>
                <w:rFonts w:ascii="Times New Roman" w:hAnsi="Times New Roman" w:eastAsia="宋体" w:cs="Times New Roman"/>
                <w:b/>
                <w:sz w:val="24"/>
                <w:szCs w:val="20"/>
              </w:rPr>
            </w:pPr>
          </w:p>
        </w:tc>
      </w:tr>
      <w:tr w14:paraId="12282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385" w:type="dxa"/>
          </w:tcPr>
          <w:p w14:paraId="0540114F">
            <w:pPr>
              <w:jc w:val="center"/>
              <w:rPr>
                <w:rFonts w:ascii="Times New Roman" w:hAnsi="Times New Roman" w:eastAsia="宋体" w:cs="Times New Roman"/>
                <w:b/>
                <w:sz w:val="24"/>
                <w:szCs w:val="20"/>
              </w:rPr>
            </w:pPr>
          </w:p>
        </w:tc>
        <w:tc>
          <w:tcPr>
            <w:tcW w:w="3190" w:type="dxa"/>
          </w:tcPr>
          <w:p w14:paraId="1EF607B6">
            <w:pPr>
              <w:jc w:val="center"/>
              <w:rPr>
                <w:rFonts w:ascii="Times New Roman" w:hAnsi="Times New Roman" w:eastAsia="宋体" w:cs="Times New Roman"/>
                <w:b/>
                <w:sz w:val="24"/>
                <w:szCs w:val="20"/>
              </w:rPr>
            </w:pPr>
          </w:p>
        </w:tc>
        <w:tc>
          <w:tcPr>
            <w:tcW w:w="2540" w:type="dxa"/>
          </w:tcPr>
          <w:p w14:paraId="5E9E8E04">
            <w:pPr>
              <w:jc w:val="center"/>
              <w:rPr>
                <w:rFonts w:ascii="Times New Roman" w:hAnsi="Times New Roman" w:eastAsia="宋体" w:cs="Times New Roman"/>
                <w:b/>
                <w:sz w:val="24"/>
                <w:szCs w:val="20"/>
              </w:rPr>
            </w:pPr>
          </w:p>
        </w:tc>
        <w:tc>
          <w:tcPr>
            <w:tcW w:w="1292" w:type="dxa"/>
          </w:tcPr>
          <w:p w14:paraId="04DBC77E">
            <w:pPr>
              <w:jc w:val="center"/>
              <w:rPr>
                <w:rFonts w:ascii="Times New Roman" w:hAnsi="Times New Roman" w:eastAsia="宋体" w:cs="Times New Roman"/>
                <w:b/>
                <w:sz w:val="24"/>
                <w:szCs w:val="20"/>
              </w:rPr>
            </w:pPr>
          </w:p>
        </w:tc>
      </w:tr>
      <w:tr w14:paraId="516E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453949FD">
            <w:pPr>
              <w:jc w:val="center"/>
              <w:rPr>
                <w:rFonts w:ascii="Times New Roman" w:hAnsi="Times New Roman" w:eastAsia="宋体" w:cs="Times New Roman"/>
                <w:b/>
                <w:sz w:val="24"/>
                <w:szCs w:val="20"/>
              </w:rPr>
            </w:pPr>
          </w:p>
        </w:tc>
        <w:tc>
          <w:tcPr>
            <w:tcW w:w="3190" w:type="dxa"/>
          </w:tcPr>
          <w:p w14:paraId="721535FB">
            <w:pPr>
              <w:jc w:val="center"/>
              <w:rPr>
                <w:rFonts w:ascii="Times New Roman" w:hAnsi="Times New Roman" w:eastAsia="宋体" w:cs="Times New Roman"/>
                <w:b/>
                <w:sz w:val="24"/>
                <w:szCs w:val="20"/>
              </w:rPr>
            </w:pPr>
          </w:p>
        </w:tc>
        <w:tc>
          <w:tcPr>
            <w:tcW w:w="2540" w:type="dxa"/>
          </w:tcPr>
          <w:p w14:paraId="1D5D7546">
            <w:pPr>
              <w:jc w:val="center"/>
              <w:rPr>
                <w:rFonts w:ascii="Times New Roman" w:hAnsi="Times New Roman" w:eastAsia="宋体" w:cs="Times New Roman"/>
                <w:b/>
                <w:sz w:val="24"/>
                <w:szCs w:val="20"/>
              </w:rPr>
            </w:pPr>
          </w:p>
        </w:tc>
        <w:tc>
          <w:tcPr>
            <w:tcW w:w="1292" w:type="dxa"/>
          </w:tcPr>
          <w:p w14:paraId="69942729">
            <w:pPr>
              <w:jc w:val="center"/>
              <w:rPr>
                <w:rFonts w:ascii="Times New Roman" w:hAnsi="Times New Roman" w:eastAsia="宋体" w:cs="Times New Roman"/>
                <w:b/>
                <w:sz w:val="24"/>
                <w:szCs w:val="20"/>
              </w:rPr>
            </w:pPr>
          </w:p>
        </w:tc>
      </w:tr>
      <w:tr w14:paraId="2FE3B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385" w:type="dxa"/>
          </w:tcPr>
          <w:p w14:paraId="03580C46">
            <w:pPr>
              <w:jc w:val="center"/>
              <w:rPr>
                <w:rFonts w:ascii="Times New Roman" w:hAnsi="Times New Roman" w:eastAsia="宋体" w:cs="Times New Roman"/>
                <w:b/>
                <w:sz w:val="24"/>
                <w:szCs w:val="20"/>
              </w:rPr>
            </w:pPr>
          </w:p>
        </w:tc>
        <w:tc>
          <w:tcPr>
            <w:tcW w:w="3190" w:type="dxa"/>
          </w:tcPr>
          <w:p w14:paraId="760F149E">
            <w:pPr>
              <w:jc w:val="center"/>
              <w:rPr>
                <w:rFonts w:ascii="Times New Roman" w:hAnsi="Times New Roman" w:eastAsia="宋体" w:cs="Times New Roman"/>
                <w:b/>
                <w:sz w:val="24"/>
                <w:szCs w:val="20"/>
              </w:rPr>
            </w:pPr>
          </w:p>
        </w:tc>
        <w:tc>
          <w:tcPr>
            <w:tcW w:w="2540" w:type="dxa"/>
          </w:tcPr>
          <w:p w14:paraId="62031CB9">
            <w:pPr>
              <w:jc w:val="center"/>
              <w:rPr>
                <w:rFonts w:ascii="Times New Roman" w:hAnsi="Times New Roman" w:eastAsia="宋体" w:cs="Times New Roman"/>
                <w:b/>
                <w:sz w:val="24"/>
                <w:szCs w:val="20"/>
              </w:rPr>
            </w:pPr>
          </w:p>
        </w:tc>
        <w:tc>
          <w:tcPr>
            <w:tcW w:w="1292" w:type="dxa"/>
          </w:tcPr>
          <w:p w14:paraId="4F8DBA00">
            <w:pPr>
              <w:jc w:val="center"/>
              <w:rPr>
                <w:rFonts w:ascii="Times New Roman" w:hAnsi="Times New Roman" w:eastAsia="宋体" w:cs="Times New Roman"/>
                <w:b/>
                <w:sz w:val="24"/>
                <w:szCs w:val="20"/>
              </w:rPr>
            </w:pPr>
          </w:p>
        </w:tc>
      </w:tr>
    </w:tbl>
    <w:p w14:paraId="28147B93">
      <w:pPr>
        <w:spacing w:line="660" w:lineRule="exact"/>
        <w:ind w:firstLine="480" w:firstLineChars="200"/>
        <w:rPr>
          <w:rFonts w:hint="eastAsia" w:ascii="宋体" w:hAnsi="宋体" w:eastAsia="宋体" w:cs="Times New Roman"/>
          <w:sz w:val="24"/>
          <w:szCs w:val="20"/>
        </w:rPr>
      </w:pPr>
    </w:p>
    <w:p w14:paraId="2A5B13BC">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14:paraId="281088CB">
      <w:pPr>
        <w:spacing w:line="660" w:lineRule="exact"/>
        <w:ind w:firstLine="480" w:firstLineChars="200"/>
        <w:rPr>
          <w:rFonts w:hint="eastAsia" w:ascii="宋体" w:hAnsi="宋体" w:eastAsia="宋体" w:cs="宋体"/>
          <w:spacing w:val="-6"/>
          <w:szCs w:val="21"/>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14:paraId="57E3E9ED">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14:paraId="5C800799">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0779099A">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2222"/>
        <w:gridCol w:w="2428"/>
        <w:gridCol w:w="630"/>
        <w:gridCol w:w="645"/>
        <w:gridCol w:w="1320"/>
        <w:gridCol w:w="915"/>
      </w:tblGrid>
      <w:tr w14:paraId="4313A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14:paraId="73081E37">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22" w:type="dxa"/>
          </w:tcPr>
          <w:p w14:paraId="2EA83C37">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28" w:type="dxa"/>
          </w:tcPr>
          <w:p w14:paraId="71AC6B3F">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14:paraId="1DA45AE7">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14:paraId="609F64EE">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14:paraId="2DED912C">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14:paraId="12331F54">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14:paraId="1764E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14:paraId="1A0CA39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22" w:type="dxa"/>
            <w:vAlign w:val="center"/>
          </w:tcPr>
          <w:p w14:paraId="5C47F35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28" w:type="dxa"/>
            <w:vAlign w:val="center"/>
          </w:tcPr>
          <w:p w14:paraId="0311F73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14:paraId="6974F55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14:paraId="7053025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14:paraId="4F81458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14:paraId="2177575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14:paraId="3BAEF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411684E0">
            <w:pPr>
              <w:spacing w:line="360" w:lineRule="auto"/>
              <w:jc w:val="center"/>
              <w:rPr>
                <w:rFonts w:hint="eastAsia" w:ascii="宋体" w:hAnsi="宋体" w:cs="宋体"/>
                <w:szCs w:val="21"/>
              </w:rPr>
            </w:pPr>
            <w:r>
              <w:rPr>
                <w:rFonts w:hint="eastAsia" w:ascii="宋体" w:hAnsi="宋体" w:eastAsia="宋体" w:cs="宋体"/>
                <w:sz w:val="24"/>
                <w:szCs w:val="24"/>
              </w:rPr>
              <w:t>1</w:t>
            </w:r>
          </w:p>
        </w:tc>
        <w:tc>
          <w:tcPr>
            <w:tcW w:w="2222" w:type="dxa"/>
            <w:vAlign w:val="top"/>
          </w:tcPr>
          <w:p w14:paraId="49FA391A">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单轴定值拧紧机</w:t>
            </w:r>
          </w:p>
        </w:tc>
        <w:tc>
          <w:tcPr>
            <w:tcW w:w="2428" w:type="dxa"/>
            <w:vAlign w:val="center"/>
          </w:tcPr>
          <w:p w14:paraId="76FC4782">
            <w:pPr>
              <w:spacing w:line="360" w:lineRule="auto"/>
              <w:jc w:val="center"/>
              <w:rPr>
                <w:rFonts w:hint="eastAsia" w:ascii="宋体" w:hAnsi="宋体" w:eastAsia="宋体" w:cs="宋体"/>
                <w:sz w:val="18"/>
                <w:szCs w:val="18"/>
              </w:rPr>
            </w:pPr>
          </w:p>
        </w:tc>
        <w:tc>
          <w:tcPr>
            <w:tcW w:w="630" w:type="dxa"/>
            <w:vAlign w:val="center"/>
          </w:tcPr>
          <w:p w14:paraId="79114605">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个</w:t>
            </w:r>
          </w:p>
        </w:tc>
        <w:tc>
          <w:tcPr>
            <w:tcW w:w="645" w:type="dxa"/>
            <w:vAlign w:val="center"/>
          </w:tcPr>
          <w:p w14:paraId="4411A4C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1320" w:type="dxa"/>
            <w:tcBorders>
              <w:right w:val="single" w:color="000000" w:sz="4" w:space="0"/>
            </w:tcBorders>
          </w:tcPr>
          <w:p w14:paraId="470AA2C2">
            <w:pPr>
              <w:jc w:val="left"/>
              <w:rPr>
                <w:rFonts w:hint="eastAsia" w:ascii="Arial"/>
              </w:rPr>
            </w:pPr>
          </w:p>
        </w:tc>
        <w:tc>
          <w:tcPr>
            <w:tcW w:w="915" w:type="dxa"/>
          </w:tcPr>
          <w:p w14:paraId="3804B26D">
            <w:pPr>
              <w:jc w:val="left"/>
              <w:rPr>
                <w:rFonts w:hint="eastAsia" w:ascii="Arial"/>
              </w:rPr>
            </w:pPr>
          </w:p>
        </w:tc>
      </w:tr>
      <w:tr w14:paraId="39026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14:paraId="5D906405">
            <w:pPr>
              <w:spacing w:line="360" w:lineRule="auto"/>
              <w:jc w:val="center"/>
              <w:rPr>
                <w:rFonts w:hint="eastAsia" w:ascii="宋体" w:hAnsi="宋体" w:cs="宋体"/>
                <w:szCs w:val="21"/>
              </w:rPr>
            </w:pPr>
            <w:r>
              <w:rPr>
                <w:rFonts w:hint="eastAsia" w:ascii="宋体" w:hAnsi="宋体" w:eastAsia="宋体" w:cs="宋体"/>
                <w:sz w:val="24"/>
                <w:szCs w:val="24"/>
              </w:rPr>
              <w:t>2</w:t>
            </w:r>
          </w:p>
        </w:tc>
        <w:tc>
          <w:tcPr>
            <w:tcW w:w="2222" w:type="dxa"/>
            <w:vAlign w:val="top"/>
          </w:tcPr>
          <w:p w14:paraId="420229F3">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单轴定值拧紧机</w:t>
            </w:r>
          </w:p>
        </w:tc>
        <w:tc>
          <w:tcPr>
            <w:tcW w:w="2428" w:type="dxa"/>
            <w:vAlign w:val="center"/>
          </w:tcPr>
          <w:p w14:paraId="2EA409B6">
            <w:pPr>
              <w:spacing w:line="360" w:lineRule="auto"/>
              <w:jc w:val="center"/>
              <w:rPr>
                <w:rFonts w:hint="eastAsia" w:ascii="宋体" w:hAnsi="宋体" w:eastAsia="宋体" w:cs="宋体"/>
                <w:sz w:val="18"/>
                <w:szCs w:val="18"/>
              </w:rPr>
            </w:pPr>
          </w:p>
        </w:tc>
        <w:tc>
          <w:tcPr>
            <w:tcW w:w="630" w:type="dxa"/>
            <w:vAlign w:val="center"/>
          </w:tcPr>
          <w:p w14:paraId="59813339">
            <w:pPr>
              <w:spacing w:line="360" w:lineRule="auto"/>
              <w:jc w:val="center"/>
              <w:rPr>
                <w:rFonts w:hint="eastAsia" w:ascii="宋体" w:hAnsi="宋体" w:eastAsia="宋体"/>
                <w:szCs w:val="21"/>
              </w:rPr>
            </w:pPr>
            <w:r>
              <w:rPr>
                <w:rFonts w:hint="eastAsia" w:ascii="宋体" w:hAnsi="宋体" w:eastAsia="宋体" w:cs="宋体"/>
                <w:sz w:val="24"/>
                <w:szCs w:val="24"/>
                <w:lang w:val="en-US" w:eastAsia="zh-CN"/>
              </w:rPr>
              <w:t>个</w:t>
            </w:r>
          </w:p>
        </w:tc>
        <w:tc>
          <w:tcPr>
            <w:tcW w:w="645" w:type="dxa"/>
            <w:vAlign w:val="center"/>
          </w:tcPr>
          <w:p w14:paraId="6FCDFBA1">
            <w:pPr>
              <w:spacing w:line="360" w:lineRule="auto"/>
              <w:jc w:val="center"/>
              <w:rPr>
                <w:rFonts w:hint="eastAsia" w:ascii="宋体" w:hAnsi="宋体" w:eastAsia="宋体"/>
                <w:szCs w:val="21"/>
              </w:rPr>
            </w:pPr>
            <w:r>
              <w:rPr>
                <w:rFonts w:hint="eastAsia" w:ascii="宋体" w:hAnsi="宋体" w:eastAsia="宋体" w:cs="宋体"/>
                <w:sz w:val="24"/>
                <w:szCs w:val="24"/>
              </w:rPr>
              <w:t>2</w:t>
            </w:r>
          </w:p>
        </w:tc>
        <w:tc>
          <w:tcPr>
            <w:tcW w:w="1320" w:type="dxa"/>
            <w:tcBorders>
              <w:right w:val="single" w:color="000000" w:sz="4" w:space="0"/>
            </w:tcBorders>
          </w:tcPr>
          <w:p w14:paraId="01DD218D">
            <w:pPr>
              <w:jc w:val="left"/>
              <w:rPr>
                <w:rFonts w:hint="eastAsia" w:ascii="Arial"/>
              </w:rPr>
            </w:pPr>
          </w:p>
        </w:tc>
        <w:tc>
          <w:tcPr>
            <w:tcW w:w="915" w:type="dxa"/>
          </w:tcPr>
          <w:p w14:paraId="225FB5F3">
            <w:pPr>
              <w:jc w:val="left"/>
              <w:rPr>
                <w:rFonts w:hint="eastAsia" w:ascii="Arial"/>
              </w:rPr>
            </w:pPr>
          </w:p>
        </w:tc>
      </w:tr>
      <w:tr w14:paraId="27107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14:paraId="7440B1FE">
            <w:pPr>
              <w:spacing w:line="360" w:lineRule="auto"/>
              <w:jc w:val="center"/>
              <w:rPr>
                <w:rFonts w:hint="eastAsia" w:ascii="宋体" w:hAnsi="宋体" w:cs="宋体"/>
                <w:szCs w:val="21"/>
              </w:rPr>
            </w:pPr>
            <w:r>
              <w:rPr>
                <w:rFonts w:hint="eastAsia" w:ascii="宋体" w:hAnsi="宋体" w:eastAsia="宋体" w:cs="宋体"/>
                <w:sz w:val="24"/>
                <w:szCs w:val="24"/>
              </w:rPr>
              <w:t>3</w:t>
            </w:r>
          </w:p>
        </w:tc>
        <w:tc>
          <w:tcPr>
            <w:tcW w:w="2222" w:type="dxa"/>
            <w:vAlign w:val="center"/>
          </w:tcPr>
          <w:p w14:paraId="22643FD4">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电动棘轮扳手</w:t>
            </w:r>
          </w:p>
        </w:tc>
        <w:tc>
          <w:tcPr>
            <w:tcW w:w="2428" w:type="dxa"/>
            <w:vAlign w:val="center"/>
          </w:tcPr>
          <w:p w14:paraId="54239627">
            <w:pPr>
              <w:spacing w:line="360" w:lineRule="auto"/>
              <w:jc w:val="center"/>
              <w:rPr>
                <w:rFonts w:hint="eastAsia" w:ascii="宋体" w:hAnsi="宋体" w:eastAsia="宋体" w:cs="宋体"/>
                <w:sz w:val="18"/>
                <w:szCs w:val="18"/>
              </w:rPr>
            </w:pPr>
          </w:p>
        </w:tc>
        <w:tc>
          <w:tcPr>
            <w:tcW w:w="630" w:type="dxa"/>
            <w:vAlign w:val="center"/>
          </w:tcPr>
          <w:p w14:paraId="28FC885C">
            <w:pPr>
              <w:spacing w:line="360" w:lineRule="auto"/>
              <w:jc w:val="center"/>
              <w:rPr>
                <w:rFonts w:hint="eastAsia" w:ascii="宋体" w:hAnsi="宋体" w:eastAsia="宋体"/>
                <w:szCs w:val="21"/>
              </w:rPr>
            </w:pPr>
            <w:r>
              <w:rPr>
                <w:rFonts w:hint="eastAsia" w:ascii="宋体" w:hAnsi="宋体" w:eastAsia="宋体" w:cs="宋体"/>
                <w:sz w:val="24"/>
                <w:szCs w:val="24"/>
                <w:lang w:val="en-US" w:eastAsia="zh-CN"/>
              </w:rPr>
              <w:t>把</w:t>
            </w:r>
          </w:p>
        </w:tc>
        <w:tc>
          <w:tcPr>
            <w:tcW w:w="645" w:type="dxa"/>
            <w:vAlign w:val="center"/>
          </w:tcPr>
          <w:p w14:paraId="339BD555">
            <w:pPr>
              <w:spacing w:line="360" w:lineRule="auto"/>
              <w:jc w:val="center"/>
              <w:rPr>
                <w:rFonts w:hint="eastAsia" w:ascii="宋体" w:hAnsi="宋体" w:eastAsia="宋体"/>
                <w:szCs w:val="21"/>
              </w:rPr>
            </w:pPr>
            <w:r>
              <w:rPr>
                <w:rFonts w:hint="eastAsia" w:ascii="宋体" w:hAnsi="宋体" w:eastAsia="宋体" w:cs="宋体"/>
                <w:sz w:val="24"/>
                <w:szCs w:val="24"/>
                <w:lang w:val="en-US" w:eastAsia="zh-CN"/>
              </w:rPr>
              <w:t>1</w:t>
            </w:r>
          </w:p>
        </w:tc>
        <w:tc>
          <w:tcPr>
            <w:tcW w:w="1320" w:type="dxa"/>
            <w:tcBorders>
              <w:right w:val="single" w:color="000000" w:sz="4" w:space="0"/>
            </w:tcBorders>
          </w:tcPr>
          <w:p w14:paraId="7C94083B">
            <w:pPr>
              <w:jc w:val="left"/>
              <w:rPr>
                <w:rFonts w:hint="eastAsia" w:ascii="Arial"/>
              </w:rPr>
            </w:pPr>
          </w:p>
        </w:tc>
        <w:tc>
          <w:tcPr>
            <w:tcW w:w="915" w:type="dxa"/>
          </w:tcPr>
          <w:p w14:paraId="74D58032">
            <w:pPr>
              <w:jc w:val="left"/>
              <w:rPr>
                <w:rFonts w:hint="eastAsia" w:ascii="Arial"/>
              </w:rPr>
            </w:pPr>
          </w:p>
        </w:tc>
      </w:tr>
      <w:tr w14:paraId="3E005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16CA89B7">
            <w:pPr>
              <w:spacing w:line="360" w:lineRule="auto"/>
              <w:jc w:val="center"/>
              <w:rPr>
                <w:rFonts w:hint="eastAsia" w:ascii="宋体" w:hAnsi="宋体" w:cs="宋体"/>
                <w:szCs w:val="21"/>
              </w:rPr>
            </w:pPr>
            <w:r>
              <w:rPr>
                <w:rFonts w:hint="eastAsia" w:ascii="宋体" w:hAnsi="宋体" w:eastAsia="宋体" w:cs="宋体"/>
                <w:sz w:val="24"/>
                <w:szCs w:val="24"/>
              </w:rPr>
              <w:t>4</w:t>
            </w:r>
          </w:p>
        </w:tc>
        <w:tc>
          <w:tcPr>
            <w:tcW w:w="2222" w:type="dxa"/>
            <w:vAlign w:val="top"/>
          </w:tcPr>
          <w:p w14:paraId="39DEA28E">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电动风扳机</w:t>
            </w:r>
          </w:p>
        </w:tc>
        <w:tc>
          <w:tcPr>
            <w:tcW w:w="2428" w:type="dxa"/>
            <w:vAlign w:val="top"/>
          </w:tcPr>
          <w:p w14:paraId="113B0E66">
            <w:pPr>
              <w:spacing w:line="360" w:lineRule="auto"/>
              <w:jc w:val="center"/>
              <w:rPr>
                <w:rFonts w:hint="eastAsia" w:ascii="宋体" w:hAnsi="宋体" w:eastAsia="宋体" w:cs="宋体"/>
                <w:sz w:val="18"/>
                <w:szCs w:val="18"/>
              </w:rPr>
            </w:pPr>
          </w:p>
        </w:tc>
        <w:tc>
          <w:tcPr>
            <w:tcW w:w="630" w:type="dxa"/>
            <w:vAlign w:val="top"/>
          </w:tcPr>
          <w:p w14:paraId="5911DD9A">
            <w:pPr>
              <w:spacing w:line="360" w:lineRule="auto"/>
              <w:jc w:val="center"/>
              <w:rPr>
                <w:rFonts w:hint="eastAsia" w:ascii="宋体" w:hAnsi="宋体" w:eastAsia="宋体"/>
                <w:szCs w:val="21"/>
              </w:rPr>
            </w:pPr>
            <w:r>
              <w:rPr>
                <w:rFonts w:hint="eastAsia" w:ascii="宋体" w:hAnsi="宋体" w:eastAsia="宋体" w:cs="宋体"/>
                <w:sz w:val="24"/>
                <w:szCs w:val="24"/>
                <w:lang w:val="en-US" w:eastAsia="zh-CN"/>
              </w:rPr>
              <w:t>把</w:t>
            </w:r>
          </w:p>
        </w:tc>
        <w:tc>
          <w:tcPr>
            <w:tcW w:w="645" w:type="dxa"/>
            <w:vAlign w:val="top"/>
          </w:tcPr>
          <w:p w14:paraId="32EAC7D0">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3</w:t>
            </w:r>
          </w:p>
        </w:tc>
        <w:tc>
          <w:tcPr>
            <w:tcW w:w="1320" w:type="dxa"/>
            <w:tcBorders>
              <w:right w:val="single" w:color="000000" w:sz="4" w:space="0"/>
            </w:tcBorders>
          </w:tcPr>
          <w:p w14:paraId="5E066B05">
            <w:pPr>
              <w:jc w:val="left"/>
              <w:rPr>
                <w:rFonts w:hint="eastAsia" w:ascii="Arial"/>
              </w:rPr>
            </w:pPr>
          </w:p>
        </w:tc>
        <w:tc>
          <w:tcPr>
            <w:tcW w:w="915" w:type="dxa"/>
          </w:tcPr>
          <w:p w14:paraId="3A382701">
            <w:pPr>
              <w:jc w:val="left"/>
              <w:rPr>
                <w:rFonts w:hint="eastAsia" w:ascii="Arial"/>
              </w:rPr>
            </w:pPr>
          </w:p>
        </w:tc>
      </w:tr>
      <w:tr w14:paraId="2404C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2CEC83EA">
            <w:pPr>
              <w:spacing w:line="360" w:lineRule="auto"/>
              <w:jc w:val="center"/>
              <w:rPr>
                <w:rFonts w:hint="eastAsia" w:ascii="宋体" w:hAnsi="宋体" w:cs="宋体"/>
                <w:szCs w:val="21"/>
              </w:rPr>
            </w:pPr>
            <w:r>
              <w:rPr>
                <w:rFonts w:hint="eastAsia" w:ascii="宋体" w:hAnsi="宋体" w:eastAsia="宋体" w:cs="宋体"/>
                <w:sz w:val="24"/>
                <w:szCs w:val="24"/>
              </w:rPr>
              <w:t>5</w:t>
            </w:r>
          </w:p>
        </w:tc>
        <w:tc>
          <w:tcPr>
            <w:tcW w:w="2222" w:type="dxa"/>
            <w:vAlign w:val="top"/>
          </w:tcPr>
          <w:p w14:paraId="4234FAB5">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电动风扳机</w:t>
            </w:r>
          </w:p>
        </w:tc>
        <w:tc>
          <w:tcPr>
            <w:tcW w:w="2428" w:type="dxa"/>
            <w:vAlign w:val="top"/>
          </w:tcPr>
          <w:p w14:paraId="0E950E54">
            <w:pPr>
              <w:spacing w:line="360" w:lineRule="auto"/>
              <w:jc w:val="center"/>
              <w:rPr>
                <w:rFonts w:hint="eastAsia" w:ascii="宋体" w:hAnsi="宋体" w:eastAsia="宋体" w:cs="宋体"/>
                <w:sz w:val="18"/>
                <w:szCs w:val="18"/>
              </w:rPr>
            </w:pPr>
          </w:p>
        </w:tc>
        <w:tc>
          <w:tcPr>
            <w:tcW w:w="630" w:type="dxa"/>
            <w:vAlign w:val="top"/>
          </w:tcPr>
          <w:p w14:paraId="7A2284D3">
            <w:pPr>
              <w:spacing w:line="360" w:lineRule="auto"/>
              <w:jc w:val="center"/>
              <w:rPr>
                <w:rFonts w:hint="eastAsia" w:ascii="宋体" w:hAnsi="宋体" w:eastAsia="宋体"/>
                <w:szCs w:val="21"/>
              </w:rPr>
            </w:pPr>
            <w:r>
              <w:rPr>
                <w:rFonts w:hint="eastAsia" w:ascii="宋体" w:hAnsi="宋体" w:eastAsia="宋体" w:cs="宋体"/>
                <w:sz w:val="24"/>
                <w:szCs w:val="24"/>
                <w:lang w:val="en-US" w:eastAsia="zh-CN"/>
              </w:rPr>
              <w:t>把</w:t>
            </w:r>
          </w:p>
        </w:tc>
        <w:tc>
          <w:tcPr>
            <w:tcW w:w="645" w:type="dxa"/>
            <w:vAlign w:val="center"/>
          </w:tcPr>
          <w:p w14:paraId="15301119">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2</w:t>
            </w:r>
          </w:p>
        </w:tc>
        <w:tc>
          <w:tcPr>
            <w:tcW w:w="1320" w:type="dxa"/>
            <w:tcBorders>
              <w:right w:val="single" w:color="000000" w:sz="4" w:space="0"/>
            </w:tcBorders>
          </w:tcPr>
          <w:p w14:paraId="7DC3444E">
            <w:pPr>
              <w:jc w:val="left"/>
              <w:rPr>
                <w:rFonts w:hint="eastAsia" w:ascii="Arial"/>
              </w:rPr>
            </w:pPr>
          </w:p>
        </w:tc>
        <w:tc>
          <w:tcPr>
            <w:tcW w:w="915" w:type="dxa"/>
          </w:tcPr>
          <w:p w14:paraId="48B9A9C5">
            <w:pPr>
              <w:jc w:val="left"/>
              <w:rPr>
                <w:rFonts w:hint="eastAsia" w:ascii="Arial"/>
              </w:rPr>
            </w:pPr>
          </w:p>
        </w:tc>
      </w:tr>
      <w:tr w14:paraId="68B6B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76922ECE">
            <w:pPr>
              <w:spacing w:line="360" w:lineRule="auto"/>
              <w:jc w:val="center"/>
              <w:rPr>
                <w:rFonts w:hint="eastAsia" w:ascii="宋体" w:hAnsi="宋体" w:cs="宋体"/>
                <w:szCs w:val="21"/>
              </w:rPr>
            </w:pPr>
            <w:r>
              <w:rPr>
                <w:rFonts w:hint="eastAsia" w:ascii="宋体" w:hAnsi="宋体" w:eastAsia="宋体" w:cs="宋体"/>
                <w:sz w:val="24"/>
                <w:szCs w:val="24"/>
                <w:lang w:val="en-US" w:eastAsia="zh-CN"/>
              </w:rPr>
              <w:t>6</w:t>
            </w:r>
          </w:p>
        </w:tc>
        <w:tc>
          <w:tcPr>
            <w:tcW w:w="2222" w:type="dxa"/>
            <w:vAlign w:val="center"/>
          </w:tcPr>
          <w:p w14:paraId="0E282BA0">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电动风扳机</w:t>
            </w:r>
          </w:p>
        </w:tc>
        <w:tc>
          <w:tcPr>
            <w:tcW w:w="2428" w:type="dxa"/>
            <w:vAlign w:val="top"/>
          </w:tcPr>
          <w:p w14:paraId="5D9B0BF6">
            <w:pPr>
              <w:spacing w:line="360" w:lineRule="auto"/>
              <w:jc w:val="center"/>
              <w:rPr>
                <w:rFonts w:hint="eastAsia" w:ascii="宋体" w:hAnsi="宋体" w:eastAsia="宋体" w:cs="宋体"/>
                <w:sz w:val="18"/>
                <w:szCs w:val="18"/>
              </w:rPr>
            </w:pPr>
          </w:p>
        </w:tc>
        <w:tc>
          <w:tcPr>
            <w:tcW w:w="630" w:type="dxa"/>
            <w:vAlign w:val="top"/>
          </w:tcPr>
          <w:p w14:paraId="1442C10C">
            <w:pPr>
              <w:spacing w:line="360" w:lineRule="auto"/>
              <w:jc w:val="center"/>
              <w:rPr>
                <w:rFonts w:hint="eastAsia" w:ascii="宋体" w:hAnsi="宋体" w:eastAsia="宋体"/>
                <w:szCs w:val="21"/>
              </w:rPr>
            </w:pPr>
            <w:r>
              <w:rPr>
                <w:rFonts w:hint="eastAsia" w:ascii="宋体" w:hAnsi="宋体" w:eastAsia="宋体" w:cs="宋体"/>
                <w:sz w:val="24"/>
                <w:szCs w:val="24"/>
                <w:lang w:val="en-US" w:eastAsia="zh-CN"/>
              </w:rPr>
              <w:t>把</w:t>
            </w:r>
          </w:p>
        </w:tc>
        <w:tc>
          <w:tcPr>
            <w:tcW w:w="645" w:type="dxa"/>
            <w:vAlign w:val="center"/>
          </w:tcPr>
          <w:p w14:paraId="2CE78D54">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3</w:t>
            </w:r>
          </w:p>
        </w:tc>
        <w:tc>
          <w:tcPr>
            <w:tcW w:w="1320" w:type="dxa"/>
            <w:tcBorders>
              <w:right w:val="single" w:color="000000" w:sz="4" w:space="0"/>
            </w:tcBorders>
          </w:tcPr>
          <w:p w14:paraId="37BD7C0A">
            <w:pPr>
              <w:jc w:val="left"/>
              <w:rPr>
                <w:rFonts w:hint="eastAsia" w:ascii="Arial"/>
              </w:rPr>
            </w:pPr>
          </w:p>
        </w:tc>
        <w:tc>
          <w:tcPr>
            <w:tcW w:w="915" w:type="dxa"/>
          </w:tcPr>
          <w:p w14:paraId="4B593250">
            <w:pPr>
              <w:jc w:val="left"/>
              <w:rPr>
                <w:rFonts w:hint="eastAsia" w:ascii="Arial"/>
              </w:rPr>
            </w:pPr>
          </w:p>
        </w:tc>
      </w:tr>
      <w:tr w14:paraId="71579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54AA87C9">
            <w:pPr>
              <w:spacing w:line="360" w:lineRule="auto"/>
              <w:jc w:val="center"/>
              <w:rPr>
                <w:rFonts w:hint="eastAsia" w:ascii="宋体" w:hAnsi="宋体" w:cs="宋体"/>
                <w:szCs w:val="21"/>
              </w:rPr>
            </w:pPr>
            <w:r>
              <w:rPr>
                <w:rFonts w:hint="eastAsia" w:ascii="宋体" w:hAnsi="宋体" w:eastAsia="宋体" w:cs="宋体"/>
                <w:sz w:val="24"/>
                <w:szCs w:val="24"/>
                <w:lang w:val="en-US" w:eastAsia="zh-CN"/>
              </w:rPr>
              <w:t>7</w:t>
            </w:r>
          </w:p>
        </w:tc>
        <w:tc>
          <w:tcPr>
            <w:tcW w:w="2222" w:type="dxa"/>
            <w:vAlign w:val="center"/>
          </w:tcPr>
          <w:p w14:paraId="40850065">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电动风扳机</w:t>
            </w:r>
          </w:p>
        </w:tc>
        <w:tc>
          <w:tcPr>
            <w:tcW w:w="2428" w:type="dxa"/>
            <w:vAlign w:val="top"/>
          </w:tcPr>
          <w:p w14:paraId="41537D04">
            <w:pPr>
              <w:spacing w:line="360" w:lineRule="auto"/>
              <w:jc w:val="center"/>
              <w:rPr>
                <w:rFonts w:hint="eastAsia" w:ascii="宋体" w:hAnsi="宋体" w:eastAsia="宋体" w:cs="宋体"/>
                <w:color w:val="000000"/>
                <w:kern w:val="0"/>
                <w:sz w:val="20"/>
                <w:szCs w:val="20"/>
                <w:lang w:bidi="ar"/>
              </w:rPr>
            </w:pPr>
          </w:p>
        </w:tc>
        <w:tc>
          <w:tcPr>
            <w:tcW w:w="630" w:type="dxa"/>
            <w:vAlign w:val="top"/>
          </w:tcPr>
          <w:p w14:paraId="13BEC029">
            <w:pPr>
              <w:spacing w:line="360" w:lineRule="auto"/>
              <w:jc w:val="center"/>
              <w:rPr>
                <w:rFonts w:hint="eastAsia" w:ascii="宋体" w:hAnsi="宋体" w:eastAsia="宋体" w:cs="宋体"/>
                <w:color w:val="000000"/>
                <w:kern w:val="0"/>
                <w:sz w:val="20"/>
                <w:szCs w:val="20"/>
                <w:lang w:bidi="ar"/>
              </w:rPr>
            </w:pPr>
            <w:r>
              <w:rPr>
                <w:rFonts w:hint="eastAsia" w:ascii="宋体" w:hAnsi="宋体" w:eastAsia="宋体" w:cs="宋体"/>
                <w:sz w:val="24"/>
                <w:szCs w:val="24"/>
                <w:lang w:val="en-US" w:eastAsia="zh-CN"/>
              </w:rPr>
              <w:t>把</w:t>
            </w:r>
          </w:p>
        </w:tc>
        <w:tc>
          <w:tcPr>
            <w:tcW w:w="645" w:type="dxa"/>
            <w:vAlign w:val="center"/>
          </w:tcPr>
          <w:p w14:paraId="0B8464EC">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6</w:t>
            </w:r>
          </w:p>
        </w:tc>
        <w:tc>
          <w:tcPr>
            <w:tcW w:w="1320" w:type="dxa"/>
            <w:tcBorders>
              <w:right w:val="single" w:color="000000" w:sz="4" w:space="0"/>
            </w:tcBorders>
          </w:tcPr>
          <w:p w14:paraId="3980898A">
            <w:pPr>
              <w:jc w:val="left"/>
              <w:rPr>
                <w:rFonts w:hint="eastAsia" w:ascii="Arial"/>
              </w:rPr>
            </w:pPr>
          </w:p>
        </w:tc>
        <w:tc>
          <w:tcPr>
            <w:tcW w:w="915" w:type="dxa"/>
          </w:tcPr>
          <w:p w14:paraId="3559FEE1">
            <w:pPr>
              <w:jc w:val="left"/>
              <w:rPr>
                <w:rFonts w:hint="eastAsia" w:ascii="Arial"/>
              </w:rPr>
            </w:pPr>
          </w:p>
        </w:tc>
      </w:tr>
      <w:tr w14:paraId="3B4AC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14:paraId="69823E53">
            <w:pPr>
              <w:spacing w:before="79"/>
              <w:ind w:left="249"/>
              <w:rPr>
                <w:rFonts w:hint="eastAsia" w:ascii="宋体" w:hAnsi="宋体" w:eastAsia="宋体" w:cs="宋体"/>
                <w:szCs w:val="21"/>
              </w:rPr>
            </w:pPr>
            <w:r>
              <w:rPr>
                <w:rFonts w:ascii="宋体" w:hAnsi="宋体" w:eastAsia="宋体" w:cs="宋体"/>
                <w:position w:val="1"/>
                <w:szCs w:val="21"/>
              </w:rPr>
              <w:t>…</w:t>
            </w:r>
          </w:p>
        </w:tc>
        <w:tc>
          <w:tcPr>
            <w:tcW w:w="2222" w:type="dxa"/>
          </w:tcPr>
          <w:p w14:paraId="0EC60B8C">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2428" w:type="dxa"/>
          </w:tcPr>
          <w:p w14:paraId="2A698A74">
            <w:pPr>
              <w:rPr>
                <w:rFonts w:hint="eastAsia" w:ascii="Arial"/>
              </w:rPr>
            </w:pPr>
          </w:p>
        </w:tc>
        <w:tc>
          <w:tcPr>
            <w:tcW w:w="630" w:type="dxa"/>
          </w:tcPr>
          <w:p w14:paraId="4DA1566B">
            <w:pPr>
              <w:adjustRightInd w:val="0"/>
              <w:snapToGrid w:val="0"/>
              <w:spacing w:before="156" w:beforeLines="50" w:after="156" w:afterLines="50"/>
              <w:jc w:val="center"/>
              <w:rPr>
                <w:rFonts w:hint="eastAsia" w:ascii="宋体" w:hAnsi="宋体" w:cs="宋体"/>
                <w:szCs w:val="21"/>
              </w:rPr>
            </w:pPr>
          </w:p>
        </w:tc>
        <w:tc>
          <w:tcPr>
            <w:tcW w:w="645" w:type="dxa"/>
          </w:tcPr>
          <w:p w14:paraId="6D65515E">
            <w:pPr>
              <w:rPr>
                <w:rFonts w:hint="eastAsia" w:ascii="Arial"/>
              </w:rPr>
            </w:pPr>
          </w:p>
        </w:tc>
        <w:tc>
          <w:tcPr>
            <w:tcW w:w="1320" w:type="dxa"/>
            <w:tcBorders>
              <w:right w:val="single" w:color="000000" w:sz="4" w:space="0"/>
            </w:tcBorders>
          </w:tcPr>
          <w:p w14:paraId="191EDB1F">
            <w:pPr>
              <w:rPr>
                <w:rFonts w:hint="eastAsia" w:ascii="Arial"/>
              </w:rPr>
            </w:pPr>
          </w:p>
        </w:tc>
        <w:tc>
          <w:tcPr>
            <w:tcW w:w="915" w:type="dxa"/>
          </w:tcPr>
          <w:p w14:paraId="5322CE0B">
            <w:pPr>
              <w:rPr>
                <w:rFonts w:hint="eastAsia" w:ascii="Arial"/>
              </w:rPr>
            </w:pPr>
          </w:p>
        </w:tc>
      </w:tr>
    </w:tbl>
    <w:p w14:paraId="720105A3">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14:paraId="37FBCCB6">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14:paraId="4B70CF35">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14:paraId="44FFEDFF">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14:paraId="526FFF5C">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14:paraId="1A56AFE1">
      <w:pPr>
        <w:spacing w:before="78" w:line="219" w:lineRule="auto"/>
        <w:ind w:left="431"/>
        <w:rPr>
          <w:rFonts w:hint="eastAsia" w:ascii="宋体" w:hAnsi="宋体" w:eastAsia="宋体" w:cs="宋体"/>
          <w:spacing w:val="-6"/>
          <w:szCs w:val="21"/>
        </w:rPr>
      </w:pPr>
    </w:p>
    <w:p w14:paraId="5197A94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CF17A64">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14:paraId="31E064F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E14869A">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14:paraId="0A460B4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14:paraId="254AC07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2CE27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vAlign w:val="center"/>
          </w:tcPr>
          <w:p w14:paraId="0465F317">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32A7680">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0FC605A">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FACB893">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3D942B73">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54124036">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67726C8">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60F14B53">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D0B9506">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1D0DB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580990C">
            <w:pPr>
              <w:ind w:left="420" w:hanging="420"/>
              <w:rPr>
                <w:rFonts w:ascii="宋体" w:hAnsi="Times New Roman" w:eastAsia="宋体" w:cs="Times New Roman"/>
                <w:b/>
                <w:szCs w:val="20"/>
              </w:rPr>
            </w:pPr>
          </w:p>
        </w:tc>
        <w:tc>
          <w:tcPr>
            <w:tcW w:w="2082" w:type="dxa"/>
          </w:tcPr>
          <w:p w14:paraId="5AF67C42">
            <w:pPr>
              <w:ind w:left="420" w:hanging="420"/>
              <w:rPr>
                <w:rFonts w:ascii="宋体" w:hAnsi="Times New Roman" w:eastAsia="宋体" w:cs="Times New Roman"/>
                <w:b/>
                <w:szCs w:val="20"/>
              </w:rPr>
            </w:pPr>
          </w:p>
        </w:tc>
        <w:tc>
          <w:tcPr>
            <w:tcW w:w="1355" w:type="dxa"/>
          </w:tcPr>
          <w:p w14:paraId="618E36F4">
            <w:pPr>
              <w:ind w:left="420" w:hanging="420"/>
              <w:rPr>
                <w:rFonts w:ascii="宋体" w:hAnsi="Times New Roman" w:eastAsia="宋体" w:cs="Times New Roman"/>
                <w:b/>
                <w:szCs w:val="20"/>
              </w:rPr>
            </w:pPr>
          </w:p>
        </w:tc>
        <w:tc>
          <w:tcPr>
            <w:tcW w:w="826" w:type="dxa"/>
          </w:tcPr>
          <w:p w14:paraId="723C6BF1">
            <w:pPr>
              <w:ind w:left="420" w:hanging="420"/>
              <w:rPr>
                <w:rFonts w:ascii="宋体" w:hAnsi="Times New Roman" w:eastAsia="宋体" w:cs="Times New Roman"/>
                <w:b/>
                <w:szCs w:val="20"/>
              </w:rPr>
            </w:pPr>
          </w:p>
        </w:tc>
        <w:tc>
          <w:tcPr>
            <w:tcW w:w="1320" w:type="dxa"/>
          </w:tcPr>
          <w:p w14:paraId="00ACCD5A">
            <w:pPr>
              <w:ind w:left="420" w:hanging="420"/>
              <w:rPr>
                <w:rFonts w:ascii="宋体" w:hAnsi="Times New Roman" w:eastAsia="宋体" w:cs="Times New Roman"/>
                <w:b/>
                <w:szCs w:val="20"/>
              </w:rPr>
            </w:pPr>
          </w:p>
        </w:tc>
        <w:tc>
          <w:tcPr>
            <w:tcW w:w="1023" w:type="dxa"/>
          </w:tcPr>
          <w:p w14:paraId="56EF9EAA">
            <w:pPr>
              <w:ind w:left="420" w:hanging="420"/>
              <w:rPr>
                <w:rFonts w:ascii="宋体" w:hAnsi="Times New Roman" w:eastAsia="宋体" w:cs="Times New Roman"/>
                <w:b/>
                <w:szCs w:val="20"/>
              </w:rPr>
            </w:pPr>
          </w:p>
        </w:tc>
        <w:tc>
          <w:tcPr>
            <w:tcW w:w="1590" w:type="dxa"/>
          </w:tcPr>
          <w:p w14:paraId="07024F2D">
            <w:pPr>
              <w:ind w:left="420" w:hanging="420"/>
              <w:rPr>
                <w:rFonts w:ascii="宋体" w:hAnsi="Times New Roman" w:eastAsia="宋体" w:cs="Times New Roman"/>
                <w:b/>
                <w:szCs w:val="20"/>
              </w:rPr>
            </w:pPr>
          </w:p>
        </w:tc>
      </w:tr>
      <w:tr w14:paraId="1C223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14:paraId="095B56CE">
            <w:pPr>
              <w:ind w:left="420" w:hanging="420"/>
              <w:rPr>
                <w:rFonts w:ascii="宋体" w:hAnsi="Times New Roman" w:eastAsia="宋体" w:cs="Times New Roman"/>
                <w:b/>
                <w:szCs w:val="20"/>
              </w:rPr>
            </w:pPr>
          </w:p>
        </w:tc>
        <w:tc>
          <w:tcPr>
            <w:tcW w:w="2082" w:type="dxa"/>
          </w:tcPr>
          <w:p w14:paraId="5FA0A601">
            <w:pPr>
              <w:ind w:left="420" w:hanging="420"/>
              <w:rPr>
                <w:rFonts w:ascii="宋体" w:hAnsi="Times New Roman" w:eastAsia="宋体" w:cs="Times New Roman"/>
                <w:b/>
                <w:szCs w:val="20"/>
              </w:rPr>
            </w:pPr>
          </w:p>
        </w:tc>
        <w:tc>
          <w:tcPr>
            <w:tcW w:w="1355" w:type="dxa"/>
          </w:tcPr>
          <w:p w14:paraId="222A1E24">
            <w:pPr>
              <w:ind w:left="420" w:hanging="420"/>
              <w:rPr>
                <w:rFonts w:ascii="宋体" w:hAnsi="Times New Roman" w:eastAsia="宋体" w:cs="Times New Roman"/>
                <w:b/>
                <w:szCs w:val="20"/>
              </w:rPr>
            </w:pPr>
          </w:p>
        </w:tc>
        <w:tc>
          <w:tcPr>
            <w:tcW w:w="826" w:type="dxa"/>
          </w:tcPr>
          <w:p w14:paraId="2EF24F7C">
            <w:pPr>
              <w:ind w:left="420" w:hanging="420"/>
              <w:rPr>
                <w:rFonts w:ascii="宋体" w:hAnsi="Times New Roman" w:eastAsia="宋体" w:cs="Times New Roman"/>
                <w:b/>
                <w:szCs w:val="20"/>
              </w:rPr>
            </w:pPr>
          </w:p>
        </w:tc>
        <w:tc>
          <w:tcPr>
            <w:tcW w:w="1320" w:type="dxa"/>
          </w:tcPr>
          <w:p w14:paraId="1FDA89F8">
            <w:pPr>
              <w:ind w:left="420" w:hanging="420"/>
              <w:rPr>
                <w:rFonts w:ascii="宋体" w:hAnsi="Times New Roman" w:eastAsia="宋体" w:cs="Times New Roman"/>
                <w:b/>
                <w:szCs w:val="20"/>
              </w:rPr>
            </w:pPr>
          </w:p>
        </w:tc>
        <w:tc>
          <w:tcPr>
            <w:tcW w:w="1023" w:type="dxa"/>
          </w:tcPr>
          <w:p w14:paraId="56E22259">
            <w:pPr>
              <w:ind w:left="420" w:hanging="420"/>
              <w:rPr>
                <w:rFonts w:ascii="宋体" w:hAnsi="Times New Roman" w:eastAsia="宋体" w:cs="Times New Roman"/>
                <w:b/>
                <w:szCs w:val="20"/>
              </w:rPr>
            </w:pPr>
          </w:p>
        </w:tc>
        <w:tc>
          <w:tcPr>
            <w:tcW w:w="1590" w:type="dxa"/>
          </w:tcPr>
          <w:p w14:paraId="14A45450">
            <w:pPr>
              <w:ind w:left="420" w:hanging="420"/>
              <w:rPr>
                <w:rFonts w:ascii="宋体" w:hAnsi="Times New Roman" w:eastAsia="宋体" w:cs="Times New Roman"/>
                <w:b/>
                <w:szCs w:val="20"/>
              </w:rPr>
            </w:pPr>
          </w:p>
        </w:tc>
      </w:tr>
      <w:tr w14:paraId="6F67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51247A2">
            <w:pPr>
              <w:ind w:left="420" w:hanging="420"/>
              <w:rPr>
                <w:rFonts w:ascii="宋体" w:hAnsi="Times New Roman" w:eastAsia="宋体" w:cs="Times New Roman"/>
                <w:b/>
                <w:szCs w:val="20"/>
              </w:rPr>
            </w:pPr>
          </w:p>
        </w:tc>
        <w:tc>
          <w:tcPr>
            <w:tcW w:w="2082" w:type="dxa"/>
          </w:tcPr>
          <w:p w14:paraId="6C2BC737">
            <w:pPr>
              <w:ind w:left="420" w:hanging="420"/>
              <w:rPr>
                <w:rFonts w:ascii="宋体" w:hAnsi="Times New Roman" w:eastAsia="宋体" w:cs="Times New Roman"/>
                <w:b/>
                <w:szCs w:val="20"/>
              </w:rPr>
            </w:pPr>
          </w:p>
        </w:tc>
        <w:tc>
          <w:tcPr>
            <w:tcW w:w="1355" w:type="dxa"/>
          </w:tcPr>
          <w:p w14:paraId="00829097">
            <w:pPr>
              <w:ind w:left="420" w:hanging="420"/>
              <w:rPr>
                <w:rFonts w:ascii="宋体" w:hAnsi="Times New Roman" w:eastAsia="宋体" w:cs="Times New Roman"/>
                <w:b/>
                <w:szCs w:val="20"/>
              </w:rPr>
            </w:pPr>
          </w:p>
        </w:tc>
        <w:tc>
          <w:tcPr>
            <w:tcW w:w="826" w:type="dxa"/>
          </w:tcPr>
          <w:p w14:paraId="23625483">
            <w:pPr>
              <w:ind w:left="420" w:hanging="420"/>
              <w:rPr>
                <w:rFonts w:ascii="宋体" w:hAnsi="Times New Roman" w:eastAsia="宋体" w:cs="Times New Roman"/>
                <w:b/>
                <w:szCs w:val="20"/>
              </w:rPr>
            </w:pPr>
          </w:p>
        </w:tc>
        <w:tc>
          <w:tcPr>
            <w:tcW w:w="1320" w:type="dxa"/>
          </w:tcPr>
          <w:p w14:paraId="2A3C73AD">
            <w:pPr>
              <w:ind w:left="420" w:hanging="420"/>
              <w:rPr>
                <w:rFonts w:ascii="宋体" w:hAnsi="Times New Roman" w:eastAsia="宋体" w:cs="Times New Roman"/>
                <w:b/>
                <w:szCs w:val="20"/>
              </w:rPr>
            </w:pPr>
          </w:p>
        </w:tc>
        <w:tc>
          <w:tcPr>
            <w:tcW w:w="1023" w:type="dxa"/>
          </w:tcPr>
          <w:p w14:paraId="162F7F78">
            <w:pPr>
              <w:ind w:left="420" w:hanging="420"/>
              <w:rPr>
                <w:rFonts w:ascii="宋体" w:hAnsi="Times New Roman" w:eastAsia="宋体" w:cs="Times New Roman"/>
                <w:b/>
                <w:szCs w:val="20"/>
              </w:rPr>
            </w:pPr>
          </w:p>
        </w:tc>
        <w:tc>
          <w:tcPr>
            <w:tcW w:w="1590" w:type="dxa"/>
          </w:tcPr>
          <w:p w14:paraId="71ABCE62">
            <w:pPr>
              <w:ind w:left="420" w:hanging="420"/>
              <w:rPr>
                <w:rFonts w:ascii="宋体" w:hAnsi="Times New Roman" w:eastAsia="宋体" w:cs="Times New Roman"/>
                <w:b/>
                <w:szCs w:val="20"/>
              </w:rPr>
            </w:pPr>
          </w:p>
        </w:tc>
      </w:tr>
      <w:tr w14:paraId="15AD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577CA51">
            <w:pPr>
              <w:ind w:left="420" w:hanging="420"/>
              <w:rPr>
                <w:rFonts w:ascii="宋体" w:hAnsi="Times New Roman" w:eastAsia="宋体" w:cs="Times New Roman"/>
                <w:b/>
                <w:szCs w:val="20"/>
              </w:rPr>
            </w:pPr>
          </w:p>
        </w:tc>
        <w:tc>
          <w:tcPr>
            <w:tcW w:w="2082" w:type="dxa"/>
          </w:tcPr>
          <w:p w14:paraId="71954498">
            <w:pPr>
              <w:ind w:left="420" w:hanging="420"/>
              <w:rPr>
                <w:rFonts w:ascii="宋体" w:hAnsi="Times New Roman" w:eastAsia="宋体" w:cs="Times New Roman"/>
                <w:b/>
                <w:szCs w:val="20"/>
              </w:rPr>
            </w:pPr>
          </w:p>
        </w:tc>
        <w:tc>
          <w:tcPr>
            <w:tcW w:w="1355" w:type="dxa"/>
          </w:tcPr>
          <w:p w14:paraId="03E5186E">
            <w:pPr>
              <w:ind w:left="420" w:hanging="420"/>
              <w:rPr>
                <w:rFonts w:ascii="宋体" w:hAnsi="Times New Roman" w:eastAsia="宋体" w:cs="Times New Roman"/>
                <w:b/>
                <w:szCs w:val="20"/>
              </w:rPr>
            </w:pPr>
          </w:p>
        </w:tc>
        <w:tc>
          <w:tcPr>
            <w:tcW w:w="826" w:type="dxa"/>
          </w:tcPr>
          <w:p w14:paraId="689B9965">
            <w:pPr>
              <w:ind w:left="420" w:hanging="420"/>
              <w:rPr>
                <w:rFonts w:ascii="宋体" w:hAnsi="Times New Roman" w:eastAsia="宋体" w:cs="Times New Roman"/>
                <w:b/>
                <w:szCs w:val="20"/>
              </w:rPr>
            </w:pPr>
          </w:p>
        </w:tc>
        <w:tc>
          <w:tcPr>
            <w:tcW w:w="1320" w:type="dxa"/>
          </w:tcPr>
          <w:p w14:paraId="369E1631">
            <w:pPr>
              <w:ind w:left="420" w:hanging="420"/>
              <w:rPr>
                <w:rFonts w:ascii="宋体" w:hAnsi="Times New Roman" w:eastAsia="宋体" w:cs="Times New Roman"/>
                <w:b/>
                <w:szCs w:val="20"/>
              </w:rPr>
            </w:pPr>
          </w:p>
        </w:tc>
        <w:tc>
          <w:tcPr>
            <w:tcW w:w="1023" w:type="dxa"/>
          </w:tcPr>
          <w:p w14:paraId="6E1F6D8F">
            <w:pPr>
              <w:ind w:left="420" w:hanging="420"/>
              <w:rPr>
                <w:rFonts w:ascii="宋体" w:hAnsi="Times New Roman" w:eastAsia="宋体" w:cs="Times New Roman"/>
                <w:b/>
                <w:szCs w:val="20"/>
              </w:rPr>
            </w:pPr>
          </w:p>
        </w:tc>
        <w:tc>
          <w:tcPr>
            <w:tcW w:w="1590" w:type="dxa"/>
          </w:tcPr>
          <w:p w14:paraId="239D9B4B">
            <w:pPr>
              <w:ind w:left="420" w:hanging="420"/>
              <w:rPr>
                <w:rFonts w:ascii="宋体" w:hAnsi="Times New Roman" w:eastAsia="宋体" w:cs="Times New Roman"/>
                <w:b/>
                <w:szCs w:val="20"/>
              </w:rPr>
            </w:pPr>
          </w:p>
        </w:tc>
      </w:tr>
      <w:tr w14:paraId="1F1A2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2E80D4E">
            <w:pPr>
              <w:ind w:left="420" w:hanging="420"/>
              <w:rPr>
                <w:rFonts w:ascii="宋体" w:hAnsi="Times New Roman" w:eastAsia="宋体" w:cs="Times New Roman"/>
                <w:b/>
                <w:szCs w:val="20"/>
              </w:rPr>
            </w:pPr>
          </w:p>
        </w:tc>
        <w:tc>
          <w:tcPr>
            <w:tcW w:w="2082" w:type="dxa"/>
          </w:tcPr>
          <w:p w14:paraId="76C6F846">
            <w:pPr>
              <w:ind w:left="420" w:hanging="420"/>
              <w:rPr>
                <w:rFonts w:ascii="宋体" w:hAnsi="Times New Roman" w:eastAsia="宋体" w:cs="Times New Roman"/>
                <w:b/>
                <w:szCs w:val="20"/>
              </w:rPr>
            </w:pPr>
          </w:p>
        </w:tc>
        <w:tc>
          <w:tcPr>
            <w:tcW w:w="1355" w:type="dxa"/>
          </w:tcPr>
          <w:p w14:paraId="46D2FCEA">
            <w:pPr>
              <w:ind w:left="420" w:hanging="420"/>
              <w:rPr>
                <w:rFonts w:ascii="宋体" w:hAnsi="Times New Roman" w:eastAsia="宋体" w:cs="Times New Roman"/>
                <w:b/>
                <w:szCs w:val="20"/>
              </w:rPr>
            </w:pPr>
          </w:p>
        </w:tc>
        <w:tc>
          <w:tcPr>
            <w:tcW w:w="826" w:type="dxa"/>
          </w:tcPr>
          <w:p w14:paraId="3699D9DB">
            <w:pPr>
              <w:ind w:left="420" w:hanging="420"/>
              <w:rPr>
                <w:rFonts w:ascii="宋体" w:hAnsi="Times New Roman" w:eastAsia="宋体" w:cs="Times New Roman"/>
                <w:b/>
                <w:szCs w:val="20"/>
              </w:rPr>
            </w:pPr>
          </w:p>
        </w:tc>
        <w:tc>
          <w:tcPr>
            <w:tcW w:w="1320" w:type="dxa"/>
          </w:tcPr>
          <w:p w14:paraId="5197D684">
            <w:pPr>
              <w:ind w:left="420" w:hanging="420"/>
              <w:rPr>
                <w:rFonts w:ascii="宋体" w:hAnsi="Times New Roman" w:eastAsia="宋体" w:cs="Times New Roman"/>
                <w:b/>
                <w:szCs w:val="20"/>
              </w:rPr>
            </w:pPr>
          </w:p>
        </w:tc>
        <w:tc>
          <w:tcPr>
            <w:tcW w:w="1023" w:type="dxa"/>
          </w:tcPr>
          <w:p w14:paraId="4537F441">
            <w:pPr>
              <w:ind w:left="420" w:hanging="420"/>
              <w:rPr>
                <w:rFonts w:ascii="宋体" w:hAnsi="Times New Roman" w:eastAsia="宋体" w:cs="Times New Roman"/>
                <w:b/>
                <w:szCs w:val="20"/>
              </w:rPr>
            </w:pPr>
          </w:p>
        </w:tc>
        <w:tc>
          <w:tcPr>
            <w:tcW w:w="1590" w:type="dxa"/>
          </w:tcPr>
          <w:p w14:paraId="7CCFD098">
            <w:pPr>
              <w:ind w:left="420" w:hanging="420"/>
              <w:rPr>
                <w:rFonts w:ascii="宋体" w:hAnsi="Times New Roman" w:eastAsia="宋体" w:cs="Times New Roman"/>
                <w:b/>
                <w:szCs w:val="20"/>
              </w:rPr>
            </w:pPr>
          </w:p>
        </w:tc>
      </w:tr>
      <w:tr w14:paraId="6524F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8819E8E">
            <w:pPr>
              <w:ind w:left="420" w:hanging="420"/>
              <w:rPr>
                <w:rFonts w:ascii="宋体" w:hAnsi="Times New Roman" w:eastAsia="宋体" w:cs="Times New Roman"/>
                <w:b/>
                <w:szCs w:val="20"/>
              </w:rPr>
            </w:pPr>
          </w:p>
        </w:tc>
        <w:tc>
          <w:tcPr>
            <w:tcW w:w="2082" w:type="dxa"/>
          </w:tcPr>
          <w:p w14:paraId="45428A0A">
            <w:pPr>
              <w:ind w:left="420" w:hanging="420"/>
              <w:rPr>
                <w:rFonts w:ascii="宋体" w:hAnsi="Times New Roman" w:eastAsia="宋体" w:cs="Times New Roman"/>
                <w:b/>
                <w:szCs w:val="20"/>
              </w:rPr>
            </w:pPr>
          </w:p>
        </w:tc>
        <w:tc>
          <w:tcPr>
            <w:tcW w:w="1355" w:type="dxa"/>
          </w:tcPr>
          <w:p w14:paraId="1BEFD618">
            <w:pPr>
              <w:ind w:left="420" w:hanging="420"/>
              <w:rPr>
                <w:rFonts w:ascii="宋体" w:hAnsi="Times New Roman" w:eastAsia="宋体" w:cs="Times New Roman"/>
                <w:b/>
                <w:szCs w:val="20"/>
              </w:rPr>
            </w:pPr>
          </w:p>
        </w:tc>
        <w:tc>
          <w:tcPr>
            <w:tcW w:w="826" w:type="dxa"/>
          </w:tcPr>
          <w:p w14:paraId="52C1CA25">
            <w:pPr>
              <w:ind w:left="420" w:hanging="420"/>
              <w:rPr>
                <w:rFonts w:ascii="宋体" w:hAnsi="Times New Roman" w:eastAsia="宋体" w:cs="Times New Roman"/>
                <w:b/>
                <w:szCs w:val="20"/>
              </w:rPr>
            </w:pPr>
          </w:p>
        </w:tc>
        <w:tc>
          <w:tcPr>
            <w:tcW w:w="1320" w:type="dxa"/>
          </w:tcPr>
          <w:p w14:paraId="0E3C2D91">
            <w:pPr>
              <w:ind w:left="420" w:hanging="420"/>
              <w:rPr>
                <w:rFonts w:ascii="宋体" w:hAnsi="Times New Roman" w:eastAsia="宋体" w:cs="Times New Roman"/>
                <w:b/>
                <w:szCs w:val="20"/>
              </w:rPr>
            </w:pPr>
          </w:p>
        </w:tc>
        <w:tc>
          <w:tcPr>
            <w:tcW w:w="1023" w:type="dxa"/>
          </w:tcPr>
          <w:p w14:paraId="0E7ECF3B">
            <w:pPr>
              <w:ind w:left="420" w:hanging="420"/>
              <w:rPr>
                <w:rFonts w:ascii="宋体" w:hAnsi="Times New Roman" w:eastAsia="宋体" w:cs="Times New Roman"/>
                <w:b/>
                <w:szCs w:val="20"/>
              </w:rPr>
            </w:pPr>
          </w:p>
        </w:tc>
        <w:tc>
          <w:tcPr>
            <w:tcW w:w="1590" w:type="dxa"/>
          </w:tcPr>
          <w:p w14:paraId="4166F600">
            <w:pPr>
              <w:ind w:left="420" w:hanging="420"/>
              <w:rPr>
                <w:rFonts w:ascii="宋体" w:hAnsi="Times New Roman" w:eastAsia="宋体" w:cs="Times New Roman"/>
                <w:b/>
                <w:szCs w:val="20"/>
              </w:rPr>
            </w:pPr>
          </w:p>
        </w:tc>
      </w:tr>
      <w:tr w14:paraId="0375A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CC15023">
            <w:pPr>
              <w:ind w:left="420" w:hanging="420"/>
              <w:rPr>
                <w:rFonts w:ascii="宋体" w:hAnsi="Times New Roman" w:eastAsia="宋体" w:cs="Times New Roman"/>
                <w:b/>
                <w:szCs w:val="20"/>
              </w:rPr>
            </w:pPr>
          </w:p>
        </w:tc>
        <w:tc>
          <w:tcPr>
            <w:tcW w:w="2082" w:type="dxa"/>
          </w:tcPr>
          <w:p w14:paraId="2D3628B7">
            <w:pPr>
              <w:ind w:left="420" w:hanging="420"/>
              <w:rPr>
                <w:rFonts w:ascii="宋体" w:hAnsi="Times New Roman" w:eastAsia="宋体" w:cs="Times New Roman"/>
                <w:b/>
                <w:szCs w:val="20"/>
              </w:rPr>
            </w:pPr>
          </w:p>
        </w:tc>
        <w:tc>
          <w:tcPr>
            <w:tcW w:w="1355" w:type="dxa"/>
          </w:tcPr>
          <w:p w14:paraId="4EB3C659">
            <w:pPr>
              <w:ind w:left="420" w:hanging="420"/>
              <w:rPr>
                <w:rFonts w:ascii="宋体" w:hAnsi="Times New Roman" w:eastAsia="宋体" w:cs="Times New Roman"/>
                <w:b/>
                <w:szCs w:val="20"/>
              </w:rPr>
            </w:pPr>
          </w:p>
        </w:tc>
        <w:tc>
          <w:tcPr>
            <w:tcW w:w="826" w:type="dxa"/>
          </w:tcPr>
          <w:p w14:paraId="5524782A">
            <w:pPr>
              <w:ind w:left="420" w:hanging="420"/>
              <w:rPr>
                <w:rFonts w:ascii="宋体" w:hAnsi="Times New Roman" w:eastAsia="宋体" w:cs="Times New Roman"/>
                <w:b/>
                <w:szCs w:val="20"/>
              </w:rPr>
            </w:pPr>
          </w:p>
        </w:tc>
        <w:tc>
          <w:tcPr>
            <w:tcW w:w="1320" w:type="dxa"/>
          </w:tcPr>
          <w:p w14:paraId="11F50744">
            <w:pPr>
              <w:ind w:left="420" w:hanging="420"/>
              <w:rPr>
                <w:rFonts w:ascii="宋体" w:hAnsi="Times New Roman" w:eastAsia="宋体" w:cs="Times New Roman"/>
                <w:b/>
                <w:szCs w:val="20"/>
              </w:rPr>
            </w:pPr>
          </w:p>
        </w:tc>
        <w:tc>
          <w:tcPr>
            <w:tcW w:w="1023" w:type="dxa"/>
          </w:tcPr>
          <w:p w14:paraId="163E44AC">
            <w:pPr>
              <w:ind w:left="420" w:hanging="420"/>
              <w:rPr>
                <w:rFonts w:ascii="宋体" w:hAnsi="Times New Roman" w:eastAsia="宋体" w:cs="Times New Roman"/>
                <w:b/>
                <w:szCs w:val="20"/>
              </w:rPr>
            </w:pPr>
          </w:p>
        </w:tc>
        <w:tc>
          <w:tcPr>
            <w:tcW w:w="1590" w:type="dxa"/>
          </w:tcPr>
          <w:p w14:paraId="53ED735C">
            <w:pPr>
              <w:ind w:left="420" w:hanging="420"/>
              <w:rPr>
                <w:rFonts w:ascii="宋体" w:hAnsi="Times New Roman" w:eastAsia="宋体" w:cs="Times New Roman"/>
                <w:b/>
                <w:szCs w:val="20"/>
              </w:rPr>
            </w:pPr>
          </w:p>
        </w:tc>
      </w:tr>
      <w:tr w14:paraId="47DC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C8E6A8">
            <w:pPr>
              <w:ind w:left="420" w:hanging="420"/>
              <w:rPr>
                <w:rFonts w:ascii="宋体" w:hAnsi="Times New Roman" w:eastAsia="宋体" w:cs="Times New Roman"/>
                <w:b/>
                <w:szCs w:val="20"/>
              </w:rPr>
            </w:pPr>
          </w:p>
        </w:tc>
        <w:tc>
          <w:tcPr>
            <w:tcW w:w="2082" w:type="dxa"/>
          </w:tcPr>
          <w:p w14:paraId="3F4A2254">
            <w:pPr>
              <w:ind w:left="420" w:hanging="420"/>
              <w:rPr>
                <w:rFonts w:ascii="宋体" w:hAnsi="Times New Roman" w:eastAsia="宋体" w:cs="Times New Roman"/>
                <w:b/>
                <w:szCs w:val="20"/>
              </w:rPr>
            </w:pPr>
          </w:p>
        </w:tc>
        <w:tc>
          <w:tcPr>
            <w:tcW w:w="1355" w:type="dxa"/>
          </w:tcPr>
          <w:p w14:paraId="1B40FB14">
            <w:pPr>
              <w:ind w:left="420" w:hanging="420"/>
              <w:rPr>
                <w:rFonts w:ascii="宋体" w:hAnsi="Times New Roman" w:eastAsia="宋体" w:cs="Times New Roman"/>
                <w:b/>
                <w:szCs w:val="20"/>
              </w:rPr>
            </w:pPr>
          </w:p>
        </w:tc>
        <w:tc>
          <w:tcPr>
            <w:tcW w:w="826" w:type="dxa"/>
          </w:tcPr>
          <w:p w14:paraId="366238FA">
            <w:pPr>
              <w:ind w:left="420" w:hanging="420"/>
              <w:rPr>
                <w:rFonts w:ascii="宋体" w:hAnsi="Times New Roman" w:eastAsia="宋体" w:cs="Times New Roman"/>
                <w:b/>
                <w:szCs w:val="20"/>
              </w:rPr>
            </w:pPr>
          </w:p>
        </w:tc>
        <w:tc>
          <w:tcPr>
            <w:tcW w:w="1320" w:type="dxa"/>
          </w:tcPr>
          <w:p w14:paraId="2BC16A45">
            <w:pPr>
              <w:ind w:left="420" w:hanging="420"/>
              <w:rPr>
                <w:rFonts w:ascii="宋体" w:hAnsi="Times New Roman" w:eastAsia="宋体" w:cs="Times New Roman"/>
                <w:b/>
                <w:szCs w:val="20"/>
              </w:rPr>
            </w:pPr>
          </w:p>
        </w:tc>
        <w:tc>
          <w:tcPr>
            <w:tcW w:w="1023" w:type="dxa"/>
          </w:tcPr>
          <w:p w14:paraId="53AB0B1B">
            <w:pPr>
              <w:ind w:left="420" w:hanging="420"/>
              <w:rPr>
                <w:rFonts w:ascii="宋体" w:hAnsi="Times New Roman" w:eastAsia="宋体" w:cs="Times New Roman"/>
                <w:b/>
                <w:szCs w:val="20"/>
              </w:rPr>
            </w:pPr>
          </w:p>
        </w:tc>
        <w:tc>
          <w:tcPr>
            <w:tcW w:w="1590" w:type="dxa"/>
          </w:tcPr>
          <w:p w14:paraId="2BB23731">
            <w:pPr>
              <w:ind w:left="420" w:hanging="420"/>
              <w:rPr>
                <w:rFonts w:ascii="宋体" w:hAnsi="Times New Roman" w:eastAsia="宋体" w:cs="Times New Roman"/>
                <w:b/>
                <w:szCs w:val="20"/>
              </w:rPr>
            </w:pPr>
          </w:p>
        </w:tc>
      </w:tr>
      <w:tr w14:paraId="0BB8F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33CF76">
            <w:pPr>
              <w:ind w:left="420" w:hanging="420"/>
              <w:rPr>
                <w:rFonts w:ascii="宋体" w:hAnsi="Times New Roman" w:eastAsia="宋体" w:cs="Times New Roman"/>
                <w:b/>
                <w:szCs w:val="20"/>
              </w:rPr>
            </w:pPr>
          </w:p>
        </w:tc>
        <w:tc>
          <w:tcPr>
            <w:tcW w:w="2082" w:type="dxa"/>
          </w:tcPr>
          <w:p w14:paraId="2FD7936F">
            <w:pPr>
              <w:ind w:left="420" w:hanging="420"/>
              <w:rPr>
                <w:rFonts w:ascii="宋体" w:hAnsi="Times New Roman" w:eastAsia="宋体" w:cs="Times New Roman"/>
                <w:b/>
                <w:szCs w:val="20"/>
              </w:rPr>
            </w:pPr>
          </w:p>
        </w:tc>
        <w:tc>
          <w:tcPr>
            <w:tcW w:w="1355" w:type="dxa"/>
          </w:tcPr>
          <w:p w14:paraId="15C2048E">
            <w:pPr>
              <w:ind w:left="420" w:hanging="420"/>
              <w:rPr>
                <w:rFonts w:ascii="宋体" w:hAnsi="Times New Roman" w:eastAsia="宋体" w:cs="Times New Roman"/>
                <w:b/>
                <w:szCs w:val="20"/>
              </w:rPr>
            </w:pPr>
          </w:p>
        </w:tc>
        <w:tc>
          <w:tcPr>
            <w:tcW w:w="826" w:type="dxa"/>
          </w:tcPr>
          <w:p w14:paraId="5CB3099A">
            <w:pPr>
              <w:ind w:left="420" w:hanging="420"/>
              <w:rPr>
                <w:rFonts w:ascii="宋体" w:hAnsi="Times New Roman" w:eastAsia="宋体" w:cs="Times New Roman"/>
                <w:b/>
                <w:szCs w:val="20"/>
              </w:rPr>
            </w:pPr>
          </w:p>
        </w:tc>
        <w:tc>
          <w:tcPr>
            <w:tcW w:w="1320" w:type="dxa"/>
          </w:tcPr>
          <w:p w14:paraId="0A4C1DC8">
            <w:pPr>
              <w:ind w:left="420" w:hanging="420"/>
              <w:rPr>
                <w:rFonts w:ascii="宋体" w:hAnsi="Times New Roman" w:eastAsia="宋体" w:cs="Times New Roman"/>
                <w:b/>
                <w:szCs w:val="20"/>
              </w:rPr>
            </w:pPr>
          </w:p>
        </w:tc>
        <w:tc>
          <w:tcPr>
            <w:tcW w:w="1023" w:type="dxa"/>
          </w:tcPr>
          <w:p w14:paraId="787B7528">
            <w:pPr>
              <w:ind w:left="420" w:hanging="420"/>
              <w:rPr>
                <w:rFonts w:ascii="宋体" w:hAnsi="Times New Roman" w:eastAsia="宋体" w:cs="Times New Roman"/>
                <w:b/>
                <w:szCs w:val="20"/>
              </w:rPr>
            </w:pPr>
          </w:p>
        </w:tc>
        <w:tc>
          <w:tcPr>
            <w:tcW w:w="1590" w:type="dxa"/>
          </w:tcPr>
          <w:p w14:paraId="51E4372E">
            <w:pPr>
              <w:ind w:left="420" w:hanging="420"/>
              <w:rPr>
                <w:rFonts w:ascii="宋体" w:hAnsi="Times New Roman" w:eastAsia="宋体" w:cs="Times New Roman"/>
                <w:b/>
                <w:szCs w:val="20"/>
              </w:rPr>
            </w:pPr>
          </w:p>
        </w:tc>
      </w:tr>
      <w:tr w14:paraId="10F8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5DD5E45">
            <w:pPr>
              <w:ind w:left="420" w:hanging="420"/>
              <w:rPr>
                <w:rFonts w:ascii="宋体" w:hAnsi="Times New Roman" w:eastAsia="宋体" w:cs="Times New Roman"/>
                <w:b/>
                <w:szCs w:val="20"/>
              </w:rPr>
            </w:pPr>
          </w:p>
        </w:tc>
        <w:tc>
          <w:tcPr>
            <w:tcW w:w="2082" w:type="dxa"/>
          </w:tcPr>
          <w:p w14:paraId="0F0C40F0">
            <w:pPr>
              <w:ind w:left="420" w:hanging="420"/>
              <w:rPr>
                <w:rFonts w:ascii="宋体" w:hAnsi="Times New Roman" w:eastAsia="宋体" w:cs="Times New Roman"/>
                <w:b/>
                <w:szCs w:val="20"/>
              </w:rPr>
            </w:pPr>
          </w:p>
        </w:tc>
        <w:tc>
          <w:tcPr>
            <w:tcW w:w="1355" w:type="dxa"/>
          </w:tcPr>
          <w:p w14:paraId="0D77C9E6">
            <w:pPr>
              <w:ind w:left="420" w:hanging="420"/>
              <w:rPr>
                <w:rFonts w:ascii="宋体" w:hAnsi="Times New Roman" w:eastAsia="宋体" w:cs="Times New Roman"/>
                <w:b/>
                <w:szCs w:val="20"/>
              </w:rPr>
            </w:pPr>
          </w:p>
        </w:tc>
        <w:tc>
          <w:tcPr>
            <w:tcW w:w="826" w:type="dxa"/>
          </w:tcPr>
          <w:p w14:paraId="42D8CA93">
            <w:pPr>
              <w:ind w:left="420" w:hanging="420"/>
              <w:rPr>
                <w:rFonts w:ascii="宋体" w:hAnsi="Times New Roman" w:eastAsia="宋体" w:cs="Times New Roman"/>
                <w:b/>
                <w:szCs w:val="20"/>
              </w:rPr>
            </w:pPr>
          </w:p>
        </w:tc>
        <w:tc>
          <w:tcPr>
            <w:tcW w:w="1320" w:type="dxa"/>
          </w:tcPr>
          <w:p w14:paraId="66B1FF02">
            <w:pPr>
              <w:ind w:left="420" w:hanging="420"/>
              <w:rPr>
                <w:rFonts w:ascii="宋体" w:hAnsi="Times New Roman" w:eastAsia="宋体" w:cs="Times New Roman"/>
                <w:b/>
                <w:szCs w:val="20"/>
              </w:rPr>
            </w:pPr>
          </w:p>
        </w:tc>
        <w:tc>
          <w:tcPr>
            <w:tcW w:w="1023" w:type="dxa"/>
          </w:tcPr>
          <w:p w14:paraId="55FF913F">
            <w:pPr>
              <w:ind w:left="420" w:hanging="420"/>
              <w:rPr>
                <w:rFonts w:ascii="宋体" w:hAnsi="Times New Roman" w:eastAsia="宋体" w:cs="Times New Roman"/>
                <w:b/>
                <w:szCs w:val="20"/>
              </w:rPr>
            </w:pPr>
          </w:p>
        </w:tc>
        <w:tc>
          <w:tcPr>
            <w:tcW w:w="1590" w:type="dxa"/>
          </w:tcPr>
          <w:p w14:paraId="4AA319F4">
            <w:pPr>
              <w:ind w:left="420" w:hanging="420"/>
              <w:rPr>
                <w:rFonts w:ascii="宋体" w:hAnsi="Times New Roman" w:eastAsia="宋体" w:cs="Times New Roman"/>
                <w:b/>
                <w:szCs w:val="20"/>
              </w:rPr>
            </w:pPr>
          </w:p>
        </w:tc>
      </w:tr>
      <w:tr w14:paraId="4A22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129FC70">
            <w:pPr>
              <w:ind w:left="420" w:hanging="420"/>
              <w:rPr>
                <w:rFonts w:ascii="宋体" w:hAnsi="Times New Roman" w:eastAsia="宋体" w:cs="Times New Roman"/>
                <w:b/>
                <w:szCs w:val="20"/>
              </w:rPr>
            </w:pPr>
          </w:p>
        </w:tc>
        <w:tc>
          <w:tcPr>
            <w:tcW w:w="2082" w:type="dxa"/>
          </w:tcPr>
          <w:p w14:paraId="428D076F">
            <w:pPr>
              <w:ind w:left="420" w:hanging="420"/>
              <w:rPr>
                <w:rFonts w:ascii="宋体" w:hAnsi="Times New Roman" w:eastAsia="宋体" w:cs="Times New Roman"/>
                <w:b/>
                <w:szCs w:val="20"/>
              </w:rPr>
            </w:pPr>
          </w:p>
        </w:tc>
        <w:tc>
          <w:tcPr>
            <w:tcW w:w="1355" w:type="dxa"/>
          </w:tcPr>
          <w:p w14:paraId="0BDFD183">
            <w:pPr>
              <w:ind w:left="420" w:hanging="420"/>
              <w:rPr>
                <w:rFonts w:ascii="宋体" w:hAnsi="Times New Roman" w:eastAsia="宋体" w:cs="Times New Roman"/>
                <w:b/>
                <w:szCs w:val="20"/>
              </w:rPr>
            </w:pPr>
          </w:p>
        </w:tc>
        <w:tc>
          <w:tcPr>
            <w:tcW w:w="826" w:type="dxa"/>
          </w:tcPr>
          <w:p w14:paraId="195595BE">
            <w:pPr>
              <w:ind w:left="420" w:hanging="420"/>
              <w:rPr>
                <w:rFonts w:ascii="宋体" w:hAnsi="Times New Roman" w:eastAsia="宋体" w:cs="Times New Roman"/>
                <w:b/>
                <w:szCs w:val="20"/>
              </w:rPr>
            </w:pPr>
          </w:p>
        </w:tc>
        <w:tc>
          <w:tcPr>
            <w:tcW w:w="1320" w:type="dxa"/>
          </w:tcPr>
          <w:p w14:paraId="5C37D135">
            <w:pPr>
              <w:ind w:left="420" w:hanging="420"/>
              <w:rPr>
                <w:rFonts w:ascii="宋体" w:hAnsi="Times New Roman" w:eastAsia="宋体" w:cs="Times New Roman"/>
                <w:b/>
                <w:szCs w:val="20"/>
              </w:rPr>
            </w:pPr>
          </w:p>
        </w:tc>
        <w:tc>
          <w:tcPr>
            <w:tcW w:w="1023" w:type="dxa"/>
          </w:tcPr>
          <w:p w14:paraId="2091833A">
            <w:pPr>
              <w:ind w:left="420" w:hanging="420"/>
              <w:rPr>
                <w:rFonts w:ascii="宋体" w:hAnsi="Times New Roman" w:eastAsia="宋体" w:cs="Times New Roman"/>
                <w:b/>
                <w:szCs w:val="20"/>
              </w:rPr>
            </w:pPr>
          </w:p>
        </w:tc>
        <w:tc>
          <w:tcPr>
            <w:tcW w:w="1590" w:type="dxa"/>
          </w:tcPr>
          <w:p w14:paraId="682D658E">
            <w:pPr>
              <w:ind w:left="420" w:hanging="420"/>
              <w:rPr>
                <w:rFonts w:ascii="宋体" w:hAnsi="Times New Roman" w:eastAsia="宋体" w:cs="Times New Roman"/>
                <w:b/>
                <w:szCs w:val="20"/>
              </w:rPr>
            </w:pPr>
          </w:p>
        </w:tc>
      </w:tr>
      <w:tr w14:paraId="1390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14:paraId="07575412">
            <w:pPr>
              <w:ind w:left="420" w:hanging="420"/>
              <w:rPr>
                <w:rFonts w:ascii="宋体" w:hAnsi="Times New Roman" w:eastAsia="宋体" w:cs="Times New Roman"/>
                <w:b/>
                <w:szCs w:val="20"/>
              </w:rPr>
            </w:pPr>
          </w:p>
        </w:tc>
        <w:tc>
          <w:tcPr>
            <w:tcW w:w="2082" w:type="dxa"/>
          </w:tcPr>
          <w:p w14:paraId="4089DAC3">
            <w:pPr>
              <w:ind w:left="420" w:hanging="420"/>
              <w:rPr>
                <w:rFonts w:ascii="宋体" w:hAnsi="Times New Roman" w:eastAsia="宋体" w:cs="Times New Roman"/>
                <w:b/>
                <w:szCs w:val="20"/>
              </w:rPr>
            </w:pPr>
          </w:p>
        </w:tc>
        <w:tc>
          <w:tcPr>
            <w:tcW w:w="1355" w:type="dxa"/>
          </w:tcPr>
          <w:p w14:paraId="5E421C5E">
            <w:pPr>
              <w:ind w:left="420" w:hanging="420"/>
              <w:rPr>
                <w:rFonts w:ascii="宋体" w:hAnsi="Times New Roman" w:eastAsia="宋体" w:cs="Times New Roman"/>
                <w:b/>
                <w:szCs w:val="20"/>
              </w:rPr>
            </w:pPr>
          </w:p>
        </w:tc>
        <w:tc>
          <w:tcPr>
            <w:tcW w:w="826" w:type="dxa"/>
          </w:tcPr>
          <w:p w14:paraId="751D9ABC">
            <w:pPr>
              <w:ind w:left="420" w:hanging="420"/>
              <w:rPr>
                <w:rFonts w:ascii="宋体" w:hAnsi="Times New Roman" w:eastAsia="宋体" w:cs="Times New Roman"/>
                <w:b/>
                <w:szCs w:val="20"/>
              </w:rPr>
            </w:pPr>
          </w:p>
        </w:tc>
        <w:tc>
          <w:tcPr>
            <w:tcW w:w="1320" w:type="dxa"/>
          </w:tcPr>
          <w:p w14:paraId="10A37626">
            <w:pPr>
              <w:ind w:left="420" w:hanging="420"/>
              <w:rPr>
                <w:rFonts w:ascii="宋体" w:hAnsi="Times New Roman" w:eastAsia="宋体" w:cs="Times New Roman"/>
                <w:b/>
                <w:szCs w:val="20"/>
              </w:rPr>
            </w:pPr>
          </w:p>
        </w:tc>
        <w:tc>
          <w:tcPr>
            <w:tcW w:w="1023" w:type="dxa"/>
          </w:tcPr>
          <w:p w14:paraId="74F25CE3">
            <w:pPr>
              <w:ind w:left="420" w:hanging="420"/>
              <w:rPr>
                <w:rFonts w:ascii="宋体" w:hAnsi="Times New Roman" w:eastAsia="宋体" w:cs="Times New Roman"/>
                <w:b/>
                <w:szCs w:val="20"/>
              </w:rPr>
            </w:pPr>
          </w:p>
        </w:tc>
        <w:tc>
          <w:tcPr>
            <w:tcW w:w="1590" w:type="dxa"/>
          </w:tcPr>
          <w:p w14:paraId="04E7FF75">
            <w:pPr>
              <w:ind w:left="420" w:hanging="420"/>
              <w:rPr>
                <w:rFonts w:ascii="宋体" w:hAnsi="Times New Roman" w:eastAsia="宋体" w:cs="Times New Roman"/>
                <w:b/>
                <w:szCs w:val="20"/>
              </w:rPr>
            </w:pPr>
          </w:p>
        </w:tc>
      </w:tr>
      <w:tr w14:paraId="06984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3A519A45">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14:paraId="02478F9E">
            <w:pPr>
              <w:ind w:left="420" w:hanging="420"/>
              <w:rPr>
                <w:rFonts w:ascii="宋体" w:hAnsi="Times New Roman" w:eastAsia="宋体" w:cs="Times New Roman"/>
                <w:b/>
                <w:szCs w:val="20"/>
              </w:rPr>
            </w:pPr>
          </w:p>
        </w:tc>
        <w:tc>
          <w:tcPr>
            <w:tcW w:w="1320" w:type="dxa"/>
          </w:tcPr>
          <w:p w14:paraId="46338DEA">
            <w:pPr>
              <w:ind w:left="420" w:hanging="420"/>
              <w:rPr>
                <w:rFonts w:ascii="宋体" w:hAnsi="Times New Roman" w:eastAsia="宋体" w:cs="Times New Roman"/>
                <w:b/>
                <w:szCs w:val="20"/>
              </w:rPr>
            </w:pPr>
          </w:p>
        </w:tc>
        <w:tc>
          <w:tcPr>
            <w:tcW w:w="1023" w:type="dxa"/>
          </w:tcPr>
          <w:p w14:paraId="4197A134">
            <w:pPr>
              <w:ind w:left="420" w:hanging="420"/>
              <w:rPr>
                <w:rFonts w:ascii="宋体" w:hAnsi="Times New Roman" w:eastAsia="宋体" w:cs="Times New Roman"/>
                <w:b/>
                <w:szCs w:val="20"/>
              </w:rPr>
            </w:pPr>
          </w:p>
        </w:tc>
        <w:tc>
          <w:tcPr>
            <w:tcW w:w="1590" w:type="dxa"/>
          </w:tcPr>
          <w:p w14:paraId="54F7B33B">
            <w:pPr>
              <w:ind w:left="420" w:hanging="420"/>
              <w:rPr>
                <w:rFonts w:ascii="宋体" w:hAnsi="Times New Roman" w:eastAsia="宋体" w:cs="Times New Roman"/>
                <w:b/>
                <w:szCs w:val="20"/>
              </w:rPr>
            </w:pPr>
          </w:p>
        </w:tc>
      </w:tr>
    </w:tbl>
    <w:p w14:paraId="11B9D5E4">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3C41EA1B">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9BDEF5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AF56357">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03D8F19">
      <w:pPr>
        <w:rPr>
          <w:rFonts w:ascii="宋体" w:hAnsi="Calibri" w:eastAsia="宋体" w:cs="宋体"/>
          <w:b/>
          <w:bCs/>
          <w:color w:val="000000"/>
          <w:sz w:val="28"/>
        </w:rPr>
      </w:pPr>
    </w:p>
    <w:p w14:paraId="23E6D30B">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456FBE8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12D6EA2E">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5691637A">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14:paraId="126B027A">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14:paraId="18BDCFFB">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1EC65EC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AB972F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C13D70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2DD51A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1A016F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FE6AEF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34806C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C48C7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3C1399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DD8A0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86717C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5EC37B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5059D7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88C766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BDAC29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A478EF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87B177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98E0A2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E90A257">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002D0755">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7F64DE9">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29CE563">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D2BFC1F">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5FB815F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F207D2A">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5F64495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7450C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040491A9">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D126F03">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339D0ACB">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FBF939E">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27143B74">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65C895FD">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0489C32A">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0C7AB89A">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14:paraId="383AC6AA">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797B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1CE4AB5">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40CF94AC">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14:paraId="3ED89DE2">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14:paraId="5F7FF64D">
            <w:pPr>
              <w:jc w:val="center"/>
              <w:rPr>
                <w:rFonts w:hint="eastAsia" w:ascii="等线" w:hAnsi="等线" w:eastAsia="等线" w:cs="Times New Roman"/>
                <w:b/>
                <w:szCs w:val="20"/>
              </w:rPr>
            </w:pPr>
            <w:r>
              <w:rPr>
                <w:rFonts w:hint="eastAsia" w:ascii="等线" w:hAnsi="等线" w:eastAsia="等线" w:cs="Times New Roman"/>
                <w:b/>
                <w:szCs w:val="20"/>
              </w:rPr>
              <w:t>不含税价：</w:t>
            </w:r>
          </w:p>
          <w:p w14:paraId="128A0C6C">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390DC584">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4EEEA31B">
            <w:pPr>
              <w:jc w:val="center"/>
              <w:rPr>
                <w:rFonts w:ascii="Times New Roman" w:hAnsi="Times New Roman" w:eastAsia="宋体" w:cs="Times New Roman"/>
                <w:b/>
                <w:szCs w:val="20"/>
              </w:rPr>
            </w:pPr>
          </w:p>
        </w:tc>
        <w:tc>
          <w:tcPr>
            <w:tcW w:w="1243" w:type="dxa"/>
            <w:vAlign w:val="center"/>
          </w:tcPr>
          <w:p w14:paraId="3AE9C52C">
            <w:pPr>
              <w:jc w:val="center"/>
              <w:rPr>
                <w:rFonts w:ascii="Times New Roman" w:hAnsi="Times New Roman" w:eastAsia="宋体" w:cs="Times New Roman"/>
                <w:b/>
                <w:szCs w:val="20"/>
              </w:rPr>
            </w:pPr>
          </w:p>
        </w:tc>
        <w:tc>
          <w:tcPr>
            <w:tcW w:w="705" w:type="dxa"/>
            <w:vAlign w:val="center"/>
          </w:tcPr>
          <w:p w14:paraId="25FCFC8D">
            <w:pPr>
              <w:jc w:val="center"/>
              <w:rPr>
                <w:rFonts w:ascii="Times New Roman" w:hAnsi="Times New Roman" w:eastAsia="宋体" w:cs="Times New Roman"/>
                <w:b/>
                <w:szCs w:val="20"/>
              </w:rPr>
            </w:pPr>
          </w:p>
        </w:tc>
        <w:tc>
          <w:tcPr>
            <w:tcW w:w="699" w:type="dxa"/>
            <w:vAlign w:val="center"/>
          </w:tcPr>
          <w:p w14:paraId="5E04CE25">
            <w:pPr>
              <w:jc w:val="center"/>
              <w:rPr>
                <w:rFonts w:ascii="Times New Roman" w:hAnsi="Times New Roman" w:eastAsia="宋体" w:cs="Times New Roman"/>
                <w:b/>
                <w:szCs w:val="20"/>
              </w:rPr>
            </w:pPr>
          </w:p>
        </w:tc>
      </w:tr>
    </w:tbl>
    <w:p w14:paraId="1FF12B29">
      <w:pPr>
        <w:rPr>
          <w:rFonts w:ascii="宋体" w:hAnsi="Arial" w:eastAsia="宋体" w:cs="Times New Roman"/>
          <w:sz w:val="24"/>
          <w:szCs w:val="24"/>
        </w:rPr>
      </w:pPr>
    </w:p>
    <w:p w14:paraId="1025F37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22C1990">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3D67C239">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71418E58">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14:paraId="1FF24E51">
      <w:pPr>
        <w:pStyle w:val="2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52AAB4EB">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7F315B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15F4B27">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28BF95E">
      <w:pPr>
        <w:ind w:firstLine="480"/>
        <w:rPr>
          <w:rFonts w:ascii="宋体" w:hAnsi="Calibri" w:eastAsia="宋体" w:cs="Times New Roman"/>
          <w:color w:val="000000"/>
          <w:sz w:val="24"/>
          <w:szCs w:val="24"/>
        </w:rPr>
      </w:pPr>
    </w:p>
    <w:p w14:paraId="5244CF9B">
      <w:pPr>
        <w:pStyle w:val="22"/>
        <w:sectPr>
          <w:pgSz w:w="11906" w:h="16838"/>
          <w:pgMar w:top="1588" w:right="1418" w:bottom="1134" w:left="1418" w:header="851" w:footer="992" w:gutter="0"/>
          <w:cols w:space="720" w:num="1"/>
          <w:titlePg/>
          <w:docGrid w:type="lines" w:linePitch="312" w:charSpace="0"/>
        </w:sectPr>
      </w:pPr>
    </w:p>
    <w:p w14:paraId="1ABDE5D8">
      <w:pPr>
        <w:rPr>
          <w:rFonts w:hint="eastAsia" w:ascii="宋体" w:hAnsi="宋体" w:cs="宋体"/>
          <w:color w:val="000000"/>
          <w:sz w:val="24"/>
          <w:szCs w:val="24"/>
        </w:rPr>
      </w:pPr>
    </w:p>
    <w:p w14:paraId="3C8A78C9">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30EF2FE2">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1FC1ED56">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4D5DA2E2">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1"/>
        <w:gridCol w:w="1656"/>
        <w:gridCol w:w="2420"/>
        <w:gridCol w:w="891"/>
        <w:gridCol w:w="793"/>
        <w:gridCol w:w="2028"/>
        <w:gridCol w:w="1630"/>
        <w:gridCol w:w="2969"/>
        <w:gridCol w:w="675"/>
      </w:tblGrid>
      <w:tr w14:paraId="3A470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6" w:type="pct"/>
          </w:tcPr>
          <w:p w14:paraId="336CCF56">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1" w:type="pct"/>
          </w:tcPr>
          <w:p w14:paraId="0A7C17E0">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14:paraId="5E1448C2">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14:paraId="32DB1DAA">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14:paraId="2C766E74">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14:paraId="5166F631">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80" w:type="pct"/>
            <w:tcBorders>
              <w:right w:val="single" w:color="000000" w:sz="4" w:space="0"/>
            </w:tcBorders>
          </w:tcPr>
          <w:p w14:paraId="003ED313">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14:paraId="39D03716">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14:paraId="0BC062C2">
            <w:pPr>
              <w:spacing w:before="99" w:line="183" w:lineRule="auto"/>
              <w:ind w:firstLine="420" w:firstLineChars="200"/>
              <w:rPr>
                <w:rFonts w:hint="eastAsia" w:ascii="宋体" w:hAnsi="宋体" w:eastAsia="宋体" w:cs="宋体"/>
                <w:szCs w:val="21"/>
              </w:rPr>
            </w:pPr>
          </w:p>
        </w:tc>
      </w:tr>
      <w:tr w14:paraId="22951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6" w:type="pct"/>
            <w:vAlign w:val="center"/>
          </w:tcPr>
          <w:p w14:paraId="434E1BA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1" w:type="pct"/>
            <w:vAlign w:val="center"/>
          </w:tcPr>
          <w:p w14:paraId="0016B24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14:paraId="793734D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14:paraId="5075C30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14:paraId="0E99480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14:paraId="45C1DA7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80" w:type="pct"/>
            <w:tcBorders>
              <w:right w:val="single" w:color="000000" w:sz="4" w:space="0"/>
            </w:tcBorders>
            <w:vAlign w:val="center"/>
          </w:tcPr>
          <w:p w14:paraId="0D69FF3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1233E2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14:paraId="5E21C57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14:paraId="36C471C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14:paraId="027C24C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5BEC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6" w:type="pct"/>
            <w:vAlign w:val="center"/>
          </w:tcPr>
          <w:p w14:paraId="34DB3BA0">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591" w:type="pct"/>
            <w:vAlign w:val="top"/>
          </w:tcPr>
          <w:p w14:paraId="100A56B1">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单轴定值拧紧机</w:t>
            </w:r>
          </w:p>
        </w:tc>
        <w:tc>
          <w:tcPr>
            <w:tcW w:w="864" w:type="pct"/>
            <w:vAlign w:val="center"/>
          </w:tcPr>
          <w:p w14:paraId="4A9F7842">
            <w:pPr>
              <w:spacing w:line="360" w:lineRule="auto"/>
              <w:jc w:val="center"/>
              <w:rPr>
                <w:rFonts w:hint="eastAsia" w:ascii="宋体" w:hAnsi="宋体" w:eastAsia="宋体" w:cs="宋体"/>
                <w:sz w:val="18"/>
                <w:szCs w:val="18"/>
              </w:rPr>
            </w:pPr>
          </w:p>
        </w:tc>
        <w:tc>
          <w:tcPr>
            <w:tcW w:w="318" w:type="pct"/>
            <w:vAlign w:val="center"/>
          </w:tcPr>
          <w:p w14:paraId="61814CEC">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个</w:t>
            </w:r>
          </w:p>
        </w:tc>
        <w:tc>
          <w:tcPr>
            <w:tcW w:w="283" w:type="pct"/>
            <w:vAlign w:val="center"/>
          </w:tcPr>
          <w:p w14:paraId="64E283A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724" w:type="pct"/>
          </w:tcPr>
          <w:p w14:paraId="2693932B">
            <w:pPr>
              <w:jc w:val="center"/>
              <w:rPr>
                <w:rFonts w:hint="eastAsia" w:ascii="Arial"/>
              </w:rPr>
            </w:pPr>
          </w:p>
        </w:tc>
        <w:tc>
          <w:tcPr>
            <w:tcW w:w="580" w:type="pct"/>
            <w:tcBorders>
              <w:right w:val="single" w:color="000000" w:sz="4" w:space="0"/>
            </w:tcBorders>
          </w:tcPr>
          <w:p w14:paraId="080D6D3C">
            <w:pPr>
              <w:jc w:val="center"/>
              <w:rPr>
                <w:rFonts w:hint="eastAsia" w:ascii="Arial"/>
              </w:rPr>
            </w:pPr>
          </w:p>
        </w:tc>
        <w:tc>
          <w:tcPr>
            <w:tcW w:w="1060" w:type="pct"/>
            <w:tcBorders>
              <w:left w:val="single" w:color="000000" w:sz="4" w:space="0"/>
            </w:tcBorders>
          </w:tcPr>
          <w:p w14:paraId="4E137226">
            <w:pPr>
              <w:rPr>
                <w:rFonts w:hint="eastAsia" w:ascii="Arial"/>
              </w:rPr>
            </w:pPr>
          </w:p>
        </w:tc>
        <w:tc>
          <w:tcPr>
            <w:tcW w:w="241" w:type="pct"/>
          </w:tcPr>
          <w:p w14:paraId="38A5097D">
            <w:pPr>
              <w:rPr>
                <w:rFonts w:hint="eastAsia" w:ascii="Arial"/>
              </w:rPr>
            </w:pPr>
          </w:p>
        </w:tc>
      </w:tr>
      <w:tr w14:paraId="0369F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36" w:type="pct"/>
            <w:vAlign w:val="center"/>
          </w:tcPr>
          <w:p w14:paraId="76F2E43E">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591" w:type="pct"/>
            <w:vAlign w:val="top"/>
          </w:tcPr>
          <w:p w14:paraId="7685162B">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单轴定值拧紧机</w:t>
            </w:r>
          </w:p>
        </w:tc>
        <w:tc>
          <w:tcPr>
            <w:tcW w:w="864" w:type="pct"/>
            <w:vAlign w:val="center"/>
          </w:tcPr>
          <w:p w14:paraId="5ECAA75C">
            <w:pPr>
              <w:spacing w:line="360" w:lineRule="auto"/>
              <w:jc w:val="center"/>
              <w:rPr>
                <w:rFonts w:hint="eastAsia" w:ascii="宋体" w:hAnsi="宋体" w:eastAsia="宋体" w:cs="宋体"/>
                <w:sz w:val="18"/>
                <w:szCs w:val="18"/>
              </w:rPr>
            </w:pPr>
          </w:p>
        </w:tc>
        <w:tc>
          <w:tcPr>
            <w:tcW w:w="318" w:type="pct"/>
            <w:vAlign w:val="center"/>
          </w:tcPr>
          <w:p w14:paraId="1045DB64">
            <w:pPr>
              <w:spacing w:line="360" w:lineRule="auto"/>
              <w:jc w:val="center"/>
              <w:rPr>
                <w:rFonts w:hint="eastAsia" w:ascii="宋体" w:hAnsi="宋体" w:eastAsia="宋体"/>
                <w:szCs w:val="21"/>
              </w:rPr>
            </w:pPr>
            <w:r>
              <w:rPr>
                <w:rFonts w:hint="eastAsia" w:ascii="宋体" w:hAnsi="宋体" w:eastAsia="宋体" w:cs="宋体"/>
                <w:sz w:val="24"/>
                <w:szCs w:val="24"/>
                <w:lang w:val="en-US" w:eastAsia="zh-CN"/>
              </w:rPr>
              <w:t>个</w:t>
            </w:r>
          </w:p>
        </w:tc>
        <w:tc>
          <w:tcPr>
            <w:tcW w:w="283" w:type="pct"/>
            <w:vAlign w:val="center"/>
          </w:tcPr>
          <w:p w14:paraId="477DD9F9">
            <w:pPr>
              <w:spacing w:line="360" w:lineRule="auto"/>
              <w:jc w:val="center"/>
              <w:rPr>
                <w:rFonts w:hint="eastAsia" w:ascii="宋体" w:hAnsi="宋体" w:eastAsia="宋体"/>
                <w:szCs w:val="21"/>
              </w:rPr>
            </w:pPr>
            <w:r>
              <w:rPr>
                <w:rFonts w:hint="eastAsia" w:ascii="宋体" w:hAnsi="宋体" w:eastAsia="宋体" w:cs="宋体"/>
                <w:sz w:val="24"/>
                <w:szCs w:val="24"/>
              </w:rPr>
              <w:t>2</w:t>
            </w:r>
          </w:p>
        </w:tc>
        <w:tc>
          <w:tcPr>
            <w:tcW w:w="724" w:type="pct"/>
          </w:tcPr>
          <w:p w14:paraId="623931F3">
            <w:pPr>
              <w:jc w:val="center"/>
              <w:rPr>
                <w:rFonts w:hint="eastAsia" w:ascii="Arial"/>
              </w:rPr>
            </w:pPr>
          </w:p>
        </w:tc>
        <w:tc>
          <w:tcPr>
            <w:tcW w:w="580" w:type="pct"/>
            <w:tcBorders>
              <w:right w:val="single" w:color="000000" w:sz="4" w:space="0"/>
            </w:tcBorders>
          </w:tcPr>
          <w:p w14:paraId="0D366F50">
            <w:pPr>
              <w:jc w:val="center"/>
              <w:rPr>
                <w:rFonts w:hint="eastAsia" w:ascii="Arial"/>
              </w:rPr>
            </w:pPr>
          </w:p>
        </w:tc>
        <w:tc>
          <w:tcPr>
            <w:tcW w:w="1060" w:type="pct"/>
            <w:tcBorders>
              <w:left w:val="single" w:color="000000" w:sz="4" w:space="0"/>
            </w:tcBorders>
          </w:tcPr>
          <w:p w14:paraId="0F1C7D44">
            <w:pPr>
              <w:rPr>
                <w:rFonts w:hint="eastAsia" w:ascii="Arial"/>
              </w:rPr>
            </w:pPr>
          </w:p>
        </w:tc>
        <w:tc>
          <w:tcPr>
            <w:tcW w:w="241" w:type="pct"/>
          </w:tcPr>
          <w:p w14:paraId="315EFD97">
            <w:pPr>
              <w:rPr>
                <w:rFonts w:hint="eastAsia" w:ascii="Arial"/>
              </w:rPr>
            </w:pPr>
          </w:p>
        </w:tc>
      </w:tr>
      <w:tr w14:paraId="1AFD3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6" w:type="pct"/>
            <w:vAlign w:val="center"/>
          </w:tcPr>
          <w:p w14:paraId="2E812EE0">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591" w:type="pct"/>
            <w:vAlign w:val="center"/>
          </w:tcPr>
          <w:p w14:paraId="61B6BC37">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电动棘轮扳手</w:t>
            </w:r>
          </w:p>
        </w:tc>
        <w:tc>
          <w:tcPr>
            <w:tcW w:w="864" w:type="pct"/>
            <w:vAlign w:val="center"/>
          </w:tcPr>
          <w:p w14:paraId="4234221E">
            <w:pPr>
              <w:spacing w:line="360" w:lineRule="auto"/>
              <w:jc w:val="center"/>
              <w:rPr>
                <w:rFonts w:hint="eastAsia" w:ascii="宋体" w:hAnsi="宋体" w:eastAsia="宋体" w:cs="宋体"/>
                <w:sz w:val="18"/>
                <w:szCs w:val="18"/>
              </w:rPr>
            </w:pPr>
          </w:p>
        </w:tc>
        <w:tc>
          <w:tcPr>
            <w:tcW w:w="318" w:type="pct"/>
            <w:vAlign w:val="center"/>
          </w:tcPr>
          <w:p w14:paraId="45193C96">
            <w:pPr>
              <w:spacing w:line="360" w:lineRule="auto"/>
              <w:jc w:val="center"/>
              <w:rPr>
                <w:rFonts w:hint="eastAsia" w:ascii="宋体" w:hAnsi="宋体" w:eastAsia="宋体"/>
                <w:szCs w:val="21"/>
              </w:rPr>
            </w:pPr>
            <w:r>
              <w:rPr>
                <w:rFonts w:hint="eastAsia" w:ascii="宋体" w:hAnsi="宋体" w:eastAsia="宋体" w:cs="宋体"/>
                <w:sz w:val="24"/>
                <w:szCs w:val="24"/>
                <w:lang w:val="en-US" w:eastAsia="zh-CN"/>
              </w:rPr>
              <w:t>把</w:t>
            </w:r>
          </w:p>
        </w:tc>
        <w:tc>
          <w:tcPr>
            <w:tcW w:w="283" w:type="pct"/>
            <w:vAlign w:val="center"/>
          </w:tcPr>
          <w:p w14:paraId="12DE3E8F">
            <w:pPr>
              <w:spacing w:line="360" w:lineRule="auto"/>
              <w:jc w:val="center"/>
              <w:rPr>
                <w:rFonts w:hint="eastAsia" w:ascii="宋体" w:hAnsi="宋体" w:eastAsia="宋体"/>
                <w:szCs w:val="21"/>
              </w:rPr>
            </w:pPr>
            <w:r>
              <w:rPr>
                <w:rFonts w:hint="eastAsia" w:ascii="宋体" w:hAnsi="宋体" w:eastAsia="宋体" w:cs="宋体"/>
                <w:sz w:val="24"/>
                <w:szCs w:val="24"/>
                <w:lang w:val="en-US" w:eastAsia="zh-CN"/>
              </w:rPr>
              <w:t>1</w:t>
            </w:r>
          </w:p>
        </w:tc>
        <w:tc>
          <w:tcPr>
            <w:tcW w:w="724" w:type="pct"/>
          </w:tcPr>
          <w:p w14:paraId="111959AE">
            <w:pPr>
              <w:jc w:val="center"/>
              <w:rPr>
                <w:rFonts w:hint="eastAsia" w:ascii="Arial"/>
              </w:rPr>
            </w:pPr>
          </w:p>
        </w:tc>
        <w:tc>
          <w:tcPr>
            <w:tcW w:w="580" w:type="pct"/>
            <w:tcBorders>
              <w:right w:val="single" w:color="000000" w:sz="4" w:space="0"/>
            </w:tcBorders>
          </w:tcPr>
          <w:p w14:paraId="4F0B18A6">
            <w:pPr>
              <w:jc w:val="center"/>
              <w:rPr>
                <w:rFonts w:hint="eastAsia" w:ascii="Arial"/>
              </w:rPr>
            </w:pPr>
          </w:p>
        </w:tc>
        <w:tc>
          <w:tcPr>
            <w:tcW w:w="1060" w:type="pct"/>
            <w:tcBorders>
              <w:left w:val="single" w:color="000000" w:sz="4" w:space="0"/>
            </w:tcBorders>
          </w:tcPr>
          <w:p w14:paraId="3734F420">
            <w:pPr>
              <w:rPr>
                <w:rFonts w:hint="eastAsia" w:ascii="Arial"/>
              </w:rPr>
            </w:pPr>
          </w:p>
        </w:tc>
        <w:tc>
          <w:tcPr>
            <w:tcW w:w="241" w:type="pct"/>
          </w:tcPr>
          <w:p w14:paraId="2B526D70">
            <w:pPr>
              <w:rPr>
                <w:rFonts w:hint="eastAsia" w:ascii="Arial"/>
              </w:rPr>
            </w:pPr>
          </w:p>
        </w:tc>
      </w:tr>
      <w:tr w14:paraId="59597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6" w:type="pct"/>
            <w:vAlign w:val="center"/>
          </w:tcPr>
          <w:p w14:paraId="7DFCEA18">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591" w:type="pct"/>
            <w:vAlign w:val="top"/>
          </w:tcPr>
          <w:p w14:paraId="1EB5E807">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电动风扳机</w:t>
            </w:r>
          </w:p>
        </w:tc>
        <w:tc>
          <w:tcPr>
            <w:tcW w:w="864" w:type="pct"/>
            <w:vAlign w:val="top"/>
          </w:tcPr>
          <w:p w14:paraId="0D6F76FA">
            <w:pPr>
              <w:spacing w:line="360" w:lineRule="auto"/>
              <w:jc w:val="center"/>
              <w:rPr>
                <w:rFonts w:hint="eastAsia" w:ascii="宋体" w:hAnsi="宋体" w:eastAsia="宋体" w:cs="宋体"/>
                <w:sz w:val="18"/>
                <w:szCs w:val="18"/>
              </w:rPr>
            </w:pPr>
          </w:p>
        </w:tc>
        <w:tc>
          <w:tcPr>
            <w:tcW w:w="318" w:type="pct"/>
            <w:vAlign w:val="top"/>
          </w:tcPr>
          <w:p w14:paraId="788A6B74">
            <w:pPr>
              <w:spacing w:line="360" w:lineRule="auto"/>
              <w:jc w:val="center"/>
              <w:rPr>
                <w:rFonts w:hint="eastAsia" w:ascii="宋体" w:hAnsi="宋体" w:eastAsia="宋体"/>
                <w:szCs w:val="21"/>
              </w:rPr>
            </w:pPr>
            <w:r>
              <w:rPr>
                <w:rFonts w:hint="eastAsia" w:ascii="宋体" w:hAnsi="宋体" w:eastAsia="宋体" w:cs="宋体"/>
                <w:sz w:val="24"/>
                <w:szCs w:val="24"/>
                <w:lang w:val="en-US" w:eastAsia="zh-CN"/>
              </w:rPr>
              <w:t>把</w:t>
            </w:r>
          </w:p>
        </w:tc>
        <w:tc>
          <w:tcPr>
            <w:tcW w:w="283" w:type="pct"/>
            <w:vAlign w:val="top"/>
          </w:tcPr>
          <w:p w14:paraId="358D09F7">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3</w:t>
            </w:r>
          </w:p>
        </w:tc>
        <w:tc>
          <w:tcPr>
            <w:tcW w:w="724" w:type="pct"/>
          </w:tcPr>
          <w:p w14:paraId="174CB5AE">
            <w:pPr>
              <w:jc w:val="center"/>
              <w:rPr>
                <w:rFonts w:hint="eastAsia" w:ascii="Arial"/>
              </w:rPr>
            </w:pPr>
          </w:p>
        </w:tc>
        <w:tc>
          <w:tcPr>
            <w:tcW w:w="580" w:type="pct"/>
            <w:tcBorders>
              <w:right w:val="single" w:color="000000" w:sz="4" w:space="0"/>
            </w:tcBorders>
          </w:tcPr>
          <w:p w14:paraId="47083C3C">
            <w:pPr>
              <w:jc w:val="center"/>
              <w:rPr>
                <w:rFonts w:hint="eastAsia" w:ascii="Arial"/>
              </w:rPr>
            </w:pPr>
          </w:p>
        </w:tc>
        <w:tc>
          <w:tcPr>
            <w:tcW w:w="1060" w:type="pct"/>
            <w:tcBorders>
              <w:left w:val="single" w:color="000000" w:sz="4" w:space="0"/>
            </w:tcBorders>
          </w:tcPr>
          <w:p w14:paraId="05C061D3">
            <w:pPr>
              <w:rPr>
                <w:rFonts w:hint="eastAsia" w:ascii="Arial"/>
              </w:rPr>
            </w:pPr>
          </w:p>
        </w:tc>
        <w:tc>
          <w:tcPr>
            <w:tcW w:w="241" w:type="pct"/>
          </w:tcPr>
          <w:p w14:paraId="3BDFEC22">
            <w:pPr>
              <w:rPr>
                <w:rFonts w:hint="eastAsia" w:ascii="Arial"/>
              </w:rPr>
            </w:pPr>
          </w:p>
        </w:tc>
      </w:tr>
      <w:tr w14:paraId="1AF7C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6" w:type="pct"/>
            <w:vAlign w:val="center"/>
          </w:tcPr>
          <w:p w14:paraId="094C59EB">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591" w:type="pct"/>
            <w:vAlign w:val="top"/>
          </w:tcPr>
          <w:p w14:paraId="5D4D6860">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电动风扳机</w:t>
            </w:r>
          </w:p>
        </w:tc>
        <w:tc>
          <w:tcPr>
            <w:tcW w:w="864" w:type="pct"/>
            <w:vAlign w:val="top"/>
          </w:tcPr>
          <w:p w14:paraId="71535135">
            <w:pPr>
              <w:spacing w:line="360" w:lineRule="auto"/>
              <w:jc w:val="center"/>
              <w:rPr>
                <w:rFonts w:hint="eastAsia" w:ascii="宋体" w:hAnsi="宋体" w:eastAsia="宋体" w:cs="宋体"/>
                <w:sz w:val="18"/>
                <w:szCs w:val="18"/>
              </w:rPr>
            </w:pPr>
          </w:p>
        </w:tc>
        <w:tc>
          <w:tcPr>
            <w:tcW w:w="318" w:type="pct"/>
            <w:vAlign w:val="top"/>
          </w:tcPr>
          <w:p w14:paraId="6B4B3CCE">
            <w:pPr>
              <w:spacing w:line="360" w:lineRule="auto"/>
              <w:jc w:val="center"/>
              <w:rPr>
                <w:rFonts w:hint="eastAsia" w:ascii="宋体" w:hAnsi="宋体" w:eastAsia="宋体"/>
                <w:szCs w:val="21"/>
              </w:rPr>
            </w:pPr>
            <w:r>
              <w:rPr>
                <w:rFonts w:hint="eastAsia" w:ascii="宋体" w:hAnsi="宋体" w:eastAsia="宋体" w:cs="宋体"/>
                <w:sz w:val="24"/>
                <w:szCs w:val="24"/>
                <w:lang w:val="en-US" w:eastAsia="zh-CN"/>
              </w:rPr>
              <w:t>把</w:t>
            </w:r>
          </w:p>
        </w:tc>
        <w:tc>
          <w:tcPr>
            <w:tcW w:w="283" w:type="pct"/>
            <w:vAlign w:val="center"/>
          </w:tcPr>
          <w:p w14:paraId="0EB8F221">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2</w:t>
            </w:r>
          </w:p>
        </w:tc>
        <w:tc>
          <w:tcPr>
            <w:tcW w:w="724" w:type="pct"/>
          </w:tcPr>
          <w:p w14:paraId="73C5E9B7">
            <w:pPr>
              <w:jc w:val="center"/>
              <w:rPr>
                <w:rFonts w:hint="eastAsia" w:ascii="Arial"/>
              </w:rPr>
            </w:pPr>
          </w:p>
        </w:tc>
        <w:tc>
          <w:tcPr>
            <w:tcW w:w="580" w:type="pct"/>
            <w:tcBorders>
              <w:right w:val="single" w:color="000000" w:sz="4" w:space="0"/>
            </w:tcBorders>
          </w:tcPr>
          <w:p w14:paraId="5E72A070">
            <w:pPr>
              <w:jc w:val="center"/>
              <w:rPr>
                <w:rFonts w:hint="eastAsia" w:ascii="Arial"/>
              </w:rPr>
            </w:pPr>
          </w:p>
        </w:tc>
        <w:tc>
          <w:tcPr>
            <w:tcW w:w="1060" w:type="pct"/>
            <w:tcBorders>
              <w:left w:val="single" w:color="000000" w:sz="4" w:space="0"/>
            </w:tcBorders>
          </w:tcPr>
          <w:p w14:paraId="66FE63E6">
            <w:pPr>
              <w:rPr>
                <w:rFonts w:hint="eastAsia" w:ascii="Arial"/>
              </w:rPr>
            </w:pPr>
          </w:p>
        </w:tc>
        <w:tc>
          <w:tcPr>
            <w:tcW w:w="241" w:type="pct"/>
          </w:tcPr>
          <w:p w14:paraId="5356F6B3">
            <w:pPr>
              <w:rPr>
                <w:rFonts w:hint="eastAsia" w:ascii="Arial"/>
              </w:rPr>
            </w:pPr>
          </w:p>
        </w:tc>
      </w:tr>
      <w:tr w14:paraId="6E721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6" w:type="pct"/>
            <w:vAlign w:val="center"/>
          </w:tcPr>
          <w:p w14:paraId="4DD0A96C">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6</w:t>
            </w:r>
          </w:p>
        </w:tc>
        <w:tc>
          <w:tcPr>
            <w:tcW w:w="591" w:type="pct"/>
            <w:vAlign w:val="center"/>
          </w:tcPr>
          <w:p w14:paraId="529EC2B3">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电动风扳机</w:t>
            </w:r>
          </w:p>
        </w:tc>
        <w:tc>
          <w:tcPr>
            <w:tcW w:w="864" w:type="pct"/>
            <w:vAlign w:val="top"/>
          </w:tcPr>
          <w:p w14:paraId="57A5B62B">
            <w:pPr>
              <w:spacing w:line="360" w:lineRule="auto"/>
              <w:jc w:val="center"/>
              <w:rPr>
                <w:rFonts w:hint="eastAsia" w:ascii="宋体" w:hAnsi="宋体" w:eastAsia="宋体" w:cs="宋体"/>
                <w:sz w:val="18"/>
                <w:szCs w:val="18"/>
              </w:rPr>
            </w:pPr>
          </w:p>
        </w:tc>
        <w:tc>
          <w:tcPr>
            <w:tcW w:w="318" w:type="pct"/>
            <w:vAlign w:val="top"/>
          </w:tcPr>
          <w:p w14:paraId="03EEE70D">
            <w:pPr>
              <w:spacing w:line="360" w:lineRule="auto"/>
              <w:jc w:val="center"/>
              <w:rPr>
                <w:rFonts w:hint="eastAsia" w:ascii="宋体" w:hAnsi="宋体" w:eastAsia="宋体"/>
                <w:szCs w:val="21"/>
              </w:rPr>
            </w:pPr>
            <w:r>
              <w:rPr>
                <w:rFonts w:hint="eastAsia" w:ascii="宋体" w:hAnsi="宋体" w:eastAsia="宋体" w:cs="宋体"/>
                <w:sz w:val="24"/>
                <w:szCs w:val="24"/>
                <w:lang w:val="en-US" w:eastAsia="zh-CN"/>
              </w:rPr>
              <w:t>把</w:t>
            </w:r>
          </w:p>
        </w:tc>
        <w:tc>
          <w:tcPr>
            <w:tcW w:w="283" w:type="pct"/>
            <w:vAlign w:val="center"/>
          </w:tcPr>
          <w:p w14:paraId="1945C561">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3</w:t>
            </w:r>
          </w:p>
        </w:tc>
        <w:tc>
          <w:tcPr>
            <w:tcW w:w="724" w:type="pct"/>
          </w:tcPr>
          <w:p w14:paraId="666C7014">
            <w:pPr>
              <w:jc w:val="center"/>
              <w:rPr>
                <w:rFonts w:hint="eastAsia" w:ascii="Arial"/>
              </w:rPr>
            </w:pPr>
          </w:p>
        </w:tc>
        <w:tc>
          <w:tcPr>
            <w:tcW w:w="580" w:type="pct"/>
            <w:tcBorders>
              <w:right w:val="single" w:color="000000" w:sz="4" w:space="0"/>
            </w:tcBorders>
          </w:tcPr>
          <w:p w14:paraId="1F2B5528">
            <w:pPr>
              <w:jc w:val="center"/>
              <w:rPr>
                <w:rFonts w:hint="eastAsia" w:ascii="Arial"/>
              </w:rPr>
            </w:pPr>
          </w:p>
        </w:tc>
        <w:tc>
          <w:tcPr>
            <w:tcW w:w="1060" w:type="pct"/>
            <w:tcBorders>
              <w:left w:val="single" w:color="000000" w:sz="4" w:space="0"/>
            </w:tcBorders>
          </w:tcPr>
          <w:p w14:paraId="1E2AADFB">
            <w:pPr>
              <w:rPr>
                <w:rFonts w:hint="eastAsia" w:ascii="Arial"/>
              </w:rPr>
            </w:pPr>
          </w:p>
        </w:tc>
        <w:tc>
          <w:tcPr>
            <w:tcW w:w="241" w:type="pct"/>
          </w:tcPr>
          <w:p w14:paraId="56732782">
            <w:pPr>
              <w:rPr>
                <w:rFonts w:hint="eastAsia" w:ascii="Arial"/>
              </w:rPr>
            </w:pPr>
          </w:p>
        </w:tc>
      </w:tr>
      <w:tr w14:paraId="44D8C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36" w:type="pct"/>
            <w:vAlign w:val="center"/>
          </w:tcPr>
          <w:p w14:paraId="07EC8CBD">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591" w:type="pct"/>
            <w:vAlign w:val="center"/>
          </w:tcPr>
          <w:p w14:paraId="5515C542">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24"/>
                <w:szCs w:val="24"/>
                <w:u w:val="none"/>
                <w:lang w:val="en-US" w:eastAsia="zh-CN" w:bidi="ar"/>
              </w:rPr>
              <w:t>电动风扳机</w:t>
            </w:r>
          </w:p>
        </w:tc>
        <w:tc>
          <w:tcPr>
            <w:tcW w:w="864" w:type="pct"/>
            <w:vAlign w:val="top"/>
          </w:tcPr>
          <w:p w14:paraId="5865168B">
            <w:pPr>
              <w:spacing w:line="360" w:lineRule="auto"/>
              <w:jc w:val="center"/>
              <w:rPr>
                <w:rFonts w:hint="eastAsia" w:ascii="宋体" w:hAnsi="宋体" w:eastAsia="宋体" w:cs="宋体"/>
                <w:sz w:val="18"/>
                <w:szCs w:val="18"/>
              </w:rPr>
            </w:pPr>
          </w:p>
        </w:tc>
        <w:tc>
          <w:tcPr>
            <w:tcW w:w="318" w:type="pct"/>
            <w:vAlign w:val="top"/>
          </w:tcPr>
          <w:p w14:paraId="5CFB31BE">
            <w:pPr>
              <w:spacing w:line="360" w:lineRule="auto"/>
              <w:jc w:val="center"/>
              <w:rPr>
                <w:rFonts w:hint="eastAsia" w:ascii="宋体" w:hAnsi="宋体" w:eastAsia="宋体"/>
                <w:szCs w:val="21"/>
              </w:rPr>
            </w:pPr>
            <w:r>
              <w:rPr>
                <w:rFonts w:hint="eastAsia" w:ascii="宋体" w:hAnsi="宋体" w:eastAsia="宋体" w:cs="宋体"/>
                <w:sz w:val="24"/>
                <w:szCs w:val="24"/>
                <w:lang w:val="en-US" w:eastAsia="zh-CN"/>
              </w:rPr>
              <w:t>把</w:t>
            </w:r>
          </w:p>
        </w:tc>
        <w:tc>
          <w:tcPr>
            <w:tcW w:w="283" w:type="pct"/>
            <w:vAlign w:val="center"/>
          </w:tcPr>
          <w:p w14:paraId="304CC375">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6</w:t>
            </w:r>
          </w:p>
        </w:tc>
        <w:tc>
          <w:tcPr>
            <w:tcW w:w="724" w:type="pct"/>
          </w:tcPr>
          <w:p w14:paraId="451E67EA">
            <w:pPr>
              <w:jc w:val="center"/>
              <w:rPr>
                <w:rFonts w:hint="eastAsia" w:ascii="Arial"/>
              </w:rPr>
            </w:pPr>
          </w:p>
        </w:tc>
        <w:tc>
          <w:tcPr>
            <w:tcW w:w="580" w:type="pct"/>
            <w:tcBorders>
              <w:right w:val="single" w:color="000000" w:sz="4" w:space="0"/>
            </w:tcBorders>
          </w:tcPr>
          <w:p w14:paraId="2D90ED7F">
            <w:pPr>
              <w:jc w:val="center"/>
              <w:rPr>
                <w:rFonts w:hint="eastAsia" w:ascii="Arial"/>
              </w:rPr>
            </w:pPr>
          </w:p>
        </w:tc>
        <w:tc>
          <w:tcPr>
            <w:tcW w:w="1060" w:type="pct"/>
            <w:tcBorders>
              <w:left w:val="single" w:color="000000" w:sz="4" w:space="0"/>
            </w:tcBorders>
          </w:tcPr>
          <w:p w14:paraId="2ABB5E5C">
            <w:pPr>
              <w:rPr>
                <w:rFonts w:hint="eastAsia" w:ascii="Arial"/>
              </w:rPr>
            </w:pPr>
          </w:p>
        </w:tc>
        <w:tc>
          <w:tcPr>
            <w:tcW w:w="241" w:type="pct"/>
          </w:tcPr>
          <w:p w14:paraId="2E461383">
            <w:pPr>
              <w:rPr>
                <w:rFonts w:hint="eastAsia" w:ascii="Arial"/>
              </w:rPr>
            </w:pPr>
          </w:p>
        </w:tc>
      </w:tr>
      <w:tr w14:paraId="777E1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6" w:type="pct"/>
          </w:tcPr>
          <w:p w14:paraId="544C4387">
            <w:pPr>
              <w:pStyle w:val="130"/>
              <w:spacing w:before="60" w:after="60" w:line="240" w:lineRule="auto"/>
              <w:jc w:val="center"/>
              <w:rPr>
                <w:rFonts w:hint="eastAsia" w:ascii="宋体" w:hAnsi="宋体" w:eastAsia="宋体" w:cs="宋体"/>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591" w:type="pct"/>
            <w:vAlign w:val="center"/>
          </w:tcPr>
          <w:p w14:paraId="1E20ACA7">
            <w:pPr>
              <w:widowControl/>
              <w:jc w:val="center"/>
              <w:textAlignment w:val="center"/>
              <w:rPr>
                <w:rFonts w:hint="eastAsia" w:ascii="宋体" w:hAnsi="宋体" w:eastAsia="宋体" w:cs="宋体"/>
                <w:sz w:val="18"/>
                <w:szCs w:val="18"/>
              </w:rPr>
            </w:pPr>
          </w:p>
        </w:tc>
        <w:tc>
          <w:tcPr>
            <w:tcW w:w="864" w:type="pct"/>
            <w:vAlign w:val="center"/>
          </w:tcPr>
          <w:p w14:paraId="529090E1">
            <w:pPr>
              <w:widowControl/>
              <w:jc w:val="center"/>
              <w:textAlignment w:val="center"/>
              <w:rPr>
                <w:rFonts w:hint="eastAsia" w:ascii="宋体" w:hAnsi="宋体" w:eastAsia="宋体" w:cs="宋体"/>
                <w:sz w:val="18"/>
                <w:szCs w:val="18"/>
              </w:rPr>
            </w:pPr>
          </w:p>
        </w:tc>
        <w:tc>
          <w:tcPr>
            <w:tcW w:w="318" w:type="pct"/>
            <w:vAlign w:val="center"/>
          </w:tcPr>
          <w:p w14:paraId="013AC613">
            <w:pPr>
              <w:widowControl/>
              <w:jc w:val="center"/>
              <w:textAlignment w:val="center"/>
              <w:rPr>
                <w:rFonts w:hint="eastAsia" w:ascii="宋体" w:hAnsi="宋体" w:eastAsia="宋体"/>
                <w:szCs w:val="21"/>
              </w:rPr>
            </w:pPr>
          </w:p>
        </w:tc>
        <w:tc>
          <w:tcPr>
            <w:tcW w:w="283" w:type="pct"/>
            <w:vAlign w:val="center"/>
          </w:tcPr>
          <w:p w14:paraId="028F049A">
            <w:pPr>
              <w:widowControl/>
              <w:jc w:val="center"/>
              <w:textAlignment w:val="center"/>
              <w:rPr>
                <w:rFonts w:hint="eastAsia" w:ascii="宋体" w:hAnsi="宋体" w:eastAsia="宋体"/>
                <w:szCs w:val="21"/>
              </w:rPr>
            </w:pPr>
          </w:p>
        </w:tc>
        <w:tc>
          <w:tcPr>
            <w:tcW w:w="724" w:type="pct"/>
          </w:tcPr>
          <w:p w14:paraId="0B74A57D">
            <w:pPr>
              <w:jc w:val="center"/>
              <w:rPr>
                <w:rFonts w:hint="eastAsia" w:ascii="Arial"/>
              </w:rPr>
            </w:pPr>
          </w:p>
        </w:tc>
        <w:tc>
          <w:tcPr>
            <w:tcW w:w="580" w:type="pct"/>
            <w:tcBorders>
              <w:right w:val="single" w:color="000000" w:sz="4" w:space="0"/>
            </w:tcBorders>
          </w:tcPr>
          <w:p w14:paraId="0FEEF03D">
            <w:pPr>
              <w:jc w:val="center"/>
              <w:rPr>
                <w:rFonts w:hint="eastAsia" w:ascii="Arial"/>
              </w:rPr>
            </w:pPr>
          </w:p>
        </w:tc>
        <w:tc>
          <w:tcPr>
            <w:tcW w:w="1060" w:type="pct"/>
            <w:tcBorders>
              <w:left w:val="single" w:color="000000" w:sz="4" w:space="0"/>
            </w:tcBorders>
          </w:tcPr>
          <w:p w14:paraId="003228FC">
            <w:pPr>
              <w:rPr>
                <w:rFonts w:hint="eastAsia" w:ascii="Arial"/>
              </w:rPr>
            </w:pPr>
          </w:p>
        </w:tc>
        <w:tc>
          <w:tcPr>
            <w:tcW w:w="241" w:type="pct"/>
          </w:tcPr>
          <w:p w14:paraId="3D67591F">
            <w:pPr>
              <w:rPr>
                <w:rFonts w:hint="eastAsia" w:ascii="Arial"/>
              </w:rPr>
            </w:pPr>
          </w:p>
        </w:tc>
      </w:tr>
      <w:tr w14:paraId="689FA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14:paraId="3D4144E2">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14:paraId="2BCAFBF2">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14:paraId="04D6BEDC">
            <w:pPr>
              <w:rPr>
                <w:rFonts w:hint="eastAsia" w:ascii="Arial"/>
              </w:rPr>
            </w:pPr>
          </w:p>
        </w:tc>
      </w:tr>
    </w:tbl>
    <w:p w14:paraId="1CD8B8F9">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B35151E">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709353A8">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74A1391D">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0766F3B">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338662D">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6C74FE2">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14:paraId="4CB1809D">
      <w:pPr>
        <w:pStyle w:val="29"/>
        <w:rPr>
          <w:rFonts w:hint="eastAsia"/>
        </w:rPr>
        <w:sectPr>
          <w:footerReference r:id="rId27" w:type="default"/>
          <w:pgSz w:w="16841" w:h="11907" w:orient="landscape"/>
          <w:pgMar w:top="400" w:right="1387" w:bottom="1168" w:left="1473" w:header="0" w:footer="990" w:gutter="0"/>
          <w:cols w:equalWidth="0" w:num="1">
            <w:col w:w="13980"/>
          </w:cols>
        </w:sectPr>
      </w:pPr>
      <w:r>
        <w:rPr>
          <w:rFonts w:hint="eastAsia"/>
        </w:rPr>
        <w:t xml:space="preserve"> </w:t>
      </w:r>
    </w:p>
    <w:p w14:paraId="6DE79008">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29849C3F">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7EBF2573">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60DA28FA">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2E9B73FB">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02717C90">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071D0D5A">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0A5AA62">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0DA0D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64D47400">
            <w:pPr>
              <w:spacing w:line="296" w:lineRule="auto"/>
              <w:rPr>
                <w:rFonts w:hint="eastAsia" w:ascii="Arial"/>
              </w:rPr>
            </w:pPr>
          </w:p>
          <w:p w14:paraId="36FC3FA4">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322C1EB0">
            <w:pPr>
              <w:spacing w:line="295" w:lineRule="auto"/>
              <w:rPr>
                <w:rFonts w:hint="eastAsia" w:ascii="Arial"/>
              </w:rPr>
            </w:pPr>
          </w:p>
          <w:p w14:paraId="030D44A5">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5853AC65">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44977AC5">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6B0B3846">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0B89B34C">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4F37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4F283E0A">
            <w:pPr>
              <w:rPr>
                <w:rFonts w:hint="eastAsia" w:ascii="Arial"/>
              </w:rPr>
            </w:pPr>
          </w:p>
        </w:tc>
        <w:tc>
          <w:tcPr>
            <w:tcW w:w="3530" w:type="dxa"/>
            <w:vMerge w:val="continue"/>
            <w:tcBorders>
              <w:top w:val="nil"/>
            </w:tcBorders>
          </w:tcPr>
          <w:p w14:paraId="10EC1031">
            <w:pPr>
              <w:rPr>
                <w:rFonts w:hint="eastAsia" w:ascii="Arial"/>
              </w:rPr>
            </w:pPr>
          </w:p>
        </w:tc>
        <w:tc>
          <w:tcPr>
            <w:tcW w:w="2159" w:type="dxa"/>
          </w:tcPr>
          <w:p w14:paraId="081CC399">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4347923C">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7A673492">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27DADB47">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0074E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4894302">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7961111C">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4B494585">
            <w:pPr>
              <w:rPr>
                <w:rFonts w:hint="eastAsia" w:ascii="Arial"/>
              </w:rPr>
            </w:pPr>
          </w:p>
        </w:tc>
        <w:tc>
          <w:tcPr>
            <w:tcW w:w="2186" w:type="dxa"/>
          </w:tcPr>
          <w:p w14:paraId="7D38FA0D">
            <w:pPr>
              <w:rPr>
                <w:rFonts w:hint="eastAsia" w:ascii="Arial"/>
              </w:rPr>
            </w:pPr>
          </w:p>
        </w:tc>
        <w:tc>
          <w:tcPr>
            <w:tcW w:w="2596" w:type="dxa"/>
          </w:tcPr>
          <w:p w14:paraId="3C0617C8">
            <w:pPr>
              <w:rPr>
                <w:rFonts w:hint="eastAsia" w:ascii="Arial"/>
              </w:rPr>
            </w:pPr>
          </w:p>
        </w:tc>
        <w:tc>
          <w:tcPr>
            <w:tcW w:w="2164" w:type="dxa"/>
          </w:tcPr>
          <w:p w14:paraId="5856119E">
            <w:pPr>
              <w:rPr>
                <w:rFonts w:hint="eastAsia" w:ascii="Arial"/>
              </w:rPr>
            </w:pPr>
          </w:p>
        </w:tc>
      </w:tr>
      <w:tr w14:paraId="1C159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56251F8">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0B1FECAD">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3E017729">
            <w:pPr>
              <w:rPr>
                <w:rFonts w:hint="eastAsia" w:ascii="Arial"/>
              </w:rPr>
            </w:pPr>
          </w:p>
        </w:tc>
        <w:tc>
          <w:tcPr>
            <w:tcW w:w="2186" w:type="dxa"/>
          </w:tcPr>
          <w:p w14:paraId="052B3C52">
            <w:pPr>
              <w:rPr>
                <w:rFonts w:hint="eastAsia" w:ascii="Arial"/>
              </w:rPr>
            </w:pPr>
          </w:p>
        </w:tc>
        <w:tc>
          <w:tcPr>
            <w:tcW w:w="2596" w:type="dxa"/>
          </w:tcPr>
          <w:p w14:paraId="207E0E91">
            <w:pPr>
              <w:rPr>
                <w:rFonts w:hint="eastAsia" w:ascii="Arial"/>
              </w:rPr>
            </w:pPr>
          </w:p>
        </w:tc>
        <w:tc>
          <w:tcPr>
            <w:tcW w:w="2164" w:type="dxa"/>
            <w:vMerge w:val="restart"/>
            <w:tcBorders>
              <w:bottom w:val="nil"/>
            </w:tcBorders>
          </w:tcPr>
          <w:p w14:paraId="4B0AB846">
            <w:pPr>
              <w:spacing w:line="295" w:lineRule="auto"/>
              <w:rPr>
                <w:rFonts w:hint="eastAsia" w:ascii="Arial"/>
              </w:rPr>
            </w:pPr>
          </w:p>
          <w:p w14:paraId="0DC6BF3C">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1982A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3B6AA31B">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3C0633F0">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07FC0807">
            <w:pPr>
              <w:rPr>
                <w:rFonts w:hint="eastAsia" w:ascii="Arial"/>
              </w:rPr>
            </w:pPr>
          </w:p>
        </w:tc>
        <w:tc>
          <w:tcPr>
            <w:tcW w:w="2186" w:type="dxa"/>
          </w:tcPr>
          <w:p w14:paraId="13FA10FA">
            <w:pPr>
              <w:rPr>
                <w:rFonts w:hint="eastAsia" w:ascii="Arial"/>
              </w:rPr>
            </w:pPr>
          </w:p>
        </w:tc>
        <w:tc>
          <w:tcPr>
            <w:tcW w:w="2596" w:type="dxa"/>
          </w:tcPr>
          <w:p w14:paraId="14F52158">
            <w:pPr>
              <w:rPr>
                <w:rFonts w:hint="eastAsia" w:ascii="Arial"/>
              </w:rPr>
            </w:pPr>
          </w:p>
        </w:tc>
        <w:tc>
          <w:tcPr>
            <w:tcW w:w="2164" w:type="dxa"/>
            <w:vMerge w:val="continue"/>
            <w:tcBorders>
              <w:top w:val="nil"/>
            </w:tcBorders>
          </w:tcPr>
          <w:p w14:paraId="78EDBC4A">
            <w:pPr>
              <w:rPr>
                <w:rFonts w:hint="eastAsia" w:ascii="Arial"/>
              </w:rPr>
            </w:pPr>
          </w:p>
        </w:tc>
      </w:tr>
      <w:tr w14:paraId="3B028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1D3309D">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67D3BA9E">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1F18C962">
            <w:pPr>
              <w:rPr>
                <w:rFonts w:hint="eastAsia" w:ascii="Arial"/>
              </w:rPr>
            </w:pPr>
          </w:p>
        </w:tc>
        <w:tc>
          <w:tcPr>
            <w:tcW w:w="2186" w:type="dxa"/>
          </w:tcPr>
          <w:p w14:paraId="664A3CA7">
            <w:pPr>
              <w:rPr>
                <w:rFonts w:hint="eastAsia" w:ascii="Arial"/>
              </w:rPr>
            </w:pPr>
          </w:p>
        </w:tc>
        <w:tc>
          <w:tcPr>
            <w:tcW w:w="2596" w:type="dxa"/>
          </w:tcPr>
          <w:p w14:paraId="75749429">
            <w:pPr>
              <w:rPr>
                <w:rFonts w:hint="eastAsia" w:ascii="Arial"/>
              </w:rPr>
            </w:pPr>
          </w:p>
        </w:tc>
        <w:tc>
          <w:tcPr>
            <w:tcW w:w="2164" w:type="dxa"/>
          </w:tcPr>
          <w:p w14:paraId="53DE3C92">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1D6B0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D18CCCB">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5D745D5E">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14F2B725">
            <w:pPr>
              <w:rPr>
                <w:rFonts w:hint="eastAsia" w:ascii="Arial"/>
              </w:rPr>
            </w:pPr>
          </w:p>
        </w:tc>
        <w:tc>
          <w:tcPr>
            <w:tcW w:w="2186" w:type="dxa"/>
          </w:tcPr>
          <w:p w14:paraId="003FC3BB">
            <w:pPr>
              <w:rPr>
                <w:rFonts w:hint="eastAsia" w:ascii="Arial"/>
              </w:rPr>
            </w:pPr>
          </w:p>
        </w:tc>
        <w:tc>
          <w:tcPr>
            <w:tcW w:w="2596" w:type="dxa"/>
          </w:tcPr>
          <w:p w14:paraId="031E801D">
            <w:pPr>
              <w:rPr>
                <w:rFonts w:hint="eastAsia" w:ascii="Arial"/>
              </w:rPr>
            </w:pPr>
          </w:p>
        </w:tc>
        <w:tc>
          <w:tcPr>
            <w:tcW w:w="2164" w:type="dxa"/>
          </w:tcPr>
          <w:p w14:paraId="141C1779">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49A32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05E7CD71">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0BC14C53">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6702440A">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37205709">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622ADD18">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E6CC038">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127E236">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468DD22">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6E50FFEE">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2A3A1B1">
      <w:pPr>
        <w:rPr>
          <w:rFonts w:hint="eastAsia"/>
          <w:sz w:val="24"/>
          <w:szCs w:val="24"/>
        </w:rPr>
        <w:sectPr>
          <w:footerReference r:id="rId28" w:type="default"/>
          <w:pgSz w:w="16841" w:h="11907"/>
          <w:pgMar w:top="400" w:right="1699" w:bottom="1184" w:left="1481" w:header="0" w:footer="1022" w:gutter="0"/>
          <w:cols w:space="720" w:num="1"/>
        </w:sectPr>
      </w:pPr>
    </w:p>
    <w:p w14:paraId="4271481B">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06034821">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0DA97E59">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BB3CF7D">
      <w:pPr>
        <w:rPr>
          <w:rFonts w:hint="eastAsia"/>
        </w:rPr>
      </w:pPr>
    </w:p>
    <w:p w14:paraId="47D01D26">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F139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11814DE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2E24642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31D4EFC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24E72EA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7779E4D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7D9F15C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0807010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0C255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14:paraId="3764097E">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14:paraId="6C5732E0">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14:paraId="6D969ED7">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14:paraId="7554A894">
            <w:pPr>
              <w:spacing w:before="266" w:line="221" w:lineRule="auto"/>
              <w:jc w:val="center"/>
              <w:rPr>
                <w:rFonts w:hint="eastAsia" w:ascii="宋体" w:hAnsi="宋体" w:eastAsia="宋体" w:cs="宋体"/>
                <w:spacing w:val="-2"/>
                <w:szCs w:val="21"/>
              </w:rPr>
            </w:pPr>
          </w:p>
        </w:tc>
        <w:tc>
          <w:tcPr>
            <w:tcW w:w="1138" w:type="dxa"/>
          </w:tcPr>
          <w:p w14:paraId="585B968F">
            <w:pPr>
              <w:spacing w:before="266" w:line="221" w:lineRule="auto"/>
              <w:jc w:val="center"/>
              <w:rPr>
                <w:rFonts w:hint="eastAsia" w:ascii="宋体" w:hAnsi="宋体" w:eastAsia="宋体" w:cs="宋体"/>
                <w:spacing w:val="-2"/>
                <w:szCs w:val="21"/>
              </w:rPr>
            </w:pPr>
          </w:p>
        </w:tc>
        <w:tc>
          <w:tcPr>
            <w:tcW w:w="2449" w:type="dxa"/>
          </w:tcPr>
          <w:p w14:paraId="02AFBE0D">
            <w:pPr>
              <w:rPr>
                <w:rFonts w:hint="eastAsia" w:ascii="Arial"/>
              </w:rPr>
            </w:pPr>
          </w:p>
        </w:tc>
        <w:tc>
          <w:tcPr>
            <w:tcW w:w="3328" w:type="dxa"/>
            <w:vAlign w:val="center"/>
          </w:tcPr>
          <w:p w14:paraId="0FF4BFD0">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0987B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14:paraId="2775912B">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14:paraId="6AFDCF66">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14:paraId="0EF1DF5A">
            <w:pPr>
              <w:spacing w:before="266" w:line="221" w:lineRule="auto"/>
              <w:jc w:val="center"/>
              <w:rPr>
                <w:rFonts w:hint="eastAsia" w:ascii="宋体" w:hAnsi="宋体" w:eastAsia="宋体" w:cs="宋体"/>
                <w:spacing w:val="-2"/>
                <w:szCs w:val="21"/>
              </w:rPr>
            </w:pPr>
          </w:p>
        </w:tc>
        <w:tc>
          <w:tcPr>
            <w:tcW w:w="1138" w:type="dxa"/>
            <w:vAlign w:val="center"/>
          </w:tcPr>
          <w:p w14:paraId="45B3A71B">
            <w:pPr>
              <w:spacing w:before="266" w:line="221" w:lineRule="auto"/>
              <w:jc w:val="center"/>
              <w:rPr>
                <w:rFonts w:hint="eastAsia" w:ascii="宋体" w:hAnsi="宋体" w:eastAsia="宋体" w:cs="宋体"/>
                <w:spacing w:val="-2"/>
                <w:szCs w:val="21"/>
              </w:rPr>
            </w:pPr>
          </w:p>
        </w:tc>
        <w:tc>
          <w:tcPr>
            <w:tcW w:w="1138" w:type="dxa"/>
          </w:tcPr>
          <w:p w14:paraId="5A1D1547">
            <w:pPr>
              <w:spacing w:before="266" w:line="221" w:lineRule="auto"/>
              <w:jc w:val="center"/>
              <w:rPr>
                <w:rFonts w:hint="eastAsia" w:ascii="宋体" w:hAnsi="宋体" w:eastAsia="宋体" w:cs="宋体"/>
                <w:spacing w:val="-2"/>
                <w:szCs w:val="21"/>
              </w:rPr>
            </w:pPr>
          </w:p>
        </w:tc>
        <w:tc>
          <w:tcPr>
            <w:tcW w:w="2449" w:type="dxa"/>
          </w:tcPr>
          <w:p w14:paraId="395719C6">
            <w:pPr>
              <w:rPr>
                <w:rFonts w:hint="eastAsia" w:ascii="Arial"/>
              </w:rPr>
            </w:pPr>
          </w:p>
        </w:tc>
        <w:tc>
          <w:tcPr>
            <w:tcW w:w="3328" w:type="dxa"/>
            <w:vAlign w:val="center"/>
          </w:tcPr>
          <w:p w14:paraId="1DE1AB1D">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45DD1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14:paraId="1FDB0BCB">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14:paraId="080C4012">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14:paraId="5B2EC4C0">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14:paraId="3FB1005A">
            <w:pPr>
              <w:spacing w:before="266" w:line="221" w:lineRule="auto"/>
              <w:jc w:val="center"/>
              <w:rPr>
                <w:rFonts w:hint="eastAsia" w:ascii="宋体" w:hAnsi="宋体" w:eastAsia="宋体" w:cs="宋体"/>
                <w:spacing w:val="-2"/>
                <w:szCs w:val="21"/>
              </w:rPr>
            </w:pPr>
          </w:p>
        </w:tc>
        <w:tc>
          <w:tcPr>
            <w:tcW w:w="1138" w:type="dxa"/>
          </w:tcPr>
          <w:p w14:paraId="7A21099B">
            <w:pPr>
              <w:spacing w:before="266" w:line="221" w:lineRule="auto"/>
              <w:jc w:val="center"/>
              <w:rPr>
                <w:rFonts w:hint="eastAsia" w:ascii="宋体" w:hAnsi="宋体" w:eastAsia="宋体" w:cs="宋体"/>
                <w:spacing w:val="-2"/>
                <w:szCs w:val="21"/>
              </w:rPr>
            </w:pPr>
          </w:p>
        </w:tc>
        <w:tc>
          <w:tcPr>
            <w:tcW w:w="2449" w:type="dxa"/>
          </w:tcPr>
          <w:p w14:paraId="476D695E">
            <w:pPr>
              <w:rPr>
                <w:rFonts w:hint="eastAsia" w:ascii="Arial"/>
              </w:rPr>
            </w:pPr>
          </w:p>
        </w:tc>
        <w:tc>
          <w:tcPr>
            <w:tcW w:w="3328" w:type="dxa"/>
            <w:vAlign w:val="center"/>
          </w:tcPr>
          <w:p w14:paraId="2E4EC67D">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4EB93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DCD2C3A">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14:paraId="39A31AE9">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14:paraId="72243B58">
            <w:pPr>
              <w:spacing w:before="266" w:line="221" w:lineRule="auto"/>
              <w:jc w:val="center"/>
              <w:rPr>
                <w:rFonts w:hint="eastAsia" w:ascii="宋体" w:hAnsi="宋体" w:eastAsia="宋体" w:cs="宋体"/>
                <w:spacing w:val="-2"/>
                <w:szCs w:val="21"/>
              </w:rPr>
            </w:pPr>
          </w:p>
        </w:tc>
        <w:tc>
          <w:tcPr>
            <w:tcW w:w="1138" w:type="dxa"/>
            <w:vAlign w:val="center"/>
          </w:tcPr>
          <w:p w14:paraId="16877C06">
            <w:pPr>
              <w:spacing w:before="266" w:line="221" w:lineRule="auto"/>
              <w:jc w:val="center"/>
              <w:rPr>
                <w:rFonts w:hint="eastAsia" w:ascii="宋体" w:hAnsi="宋体" w:eastAsia="宋体" w:cs="宋体"/>
                <w:spacing w:val="-2"/>
                <w:szCs w:val="21"/>
              </w:rPr>
            </w:pPr>
          </w:p>
        </w:tc>
        <w:tc>
          <w:tcPr>
            <w:tcW w:w="1138" w:type="dxa"/>
          </w:tcPr>
          <w:p w14:paraId="2D1B7E1C">
            <w:pPr>
              <w:spacing w:before="266" w:line="221" w:lineRule="auto"/>
              <w:jc w:val="center"/>
              <w:rPr>
                <w:rFonts w:hint="eastAsia" w:ascii="宋体" w:hAnsi="宋体" w:eastAsia="宋体" w:cs="宋体"/>
                <w:spacing w:val="-2"/>
                <w:szCs w:val="21"/>
              </w:rPr>
            </w:pPr>
          </w:p>
        </w:tc>
        <w:tc>
          <w:tcPr>
            <w:tcW w:w="2449" w:type="dxa"/>
          </w:tcPr>
          <w:p w14:paraId="47C24E76">
            <w:pPr>
              <w:rPr>
                <w:rFonts w:hint="eastAsia" w:ascii="Arial"/>
              </w:rPr>
            </w:pPr>
          </w:p>
        </w:tc>
        <w:tc>
          <w:tcPr>
            <w:tcW w:w="3328" w:type="dxa"/>
            <w:vAlign w:val="center"/>
          </w:tcPr>
          <w:p w14:paraId="343E5785">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3037E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58394300">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6DFD899E">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D7E76F6">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6F69208">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7223B47B">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14:paraId="766AD64A">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14:paraId="29F4D0C6">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2049E9FD">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E85EF0B">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54A143BF">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C5EDD99">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3AFB084">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831D74F">
      <w:pPr>
        <w:rPr>
          <w:rFonts w:hint="eastAsia"/>
        </w:rPr>
      </w:pPr>
    </w:p>
    <w:p w14:paraId="193C2D7E">
      <w:pPr>
        <w:pStyle w:val="22"/>
      </w:pPr>
    </w:p>
    <w:p w14:paraId="3C96B1D5">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22E44743">
      <w:pPr>
        <w:spacing w:before="35" w:line="239" w:lineRule="auto"/>
        <w:ind w:left="724"/>
        <w:rPr>
          <w:rFonts w:hint="eastAsia" w:ascii="宋体" w:hAnsi="宋体" w:eastAsia="宋体" w:cs="宋体"/>
          <w:spacing w:val="-1"/>
          <w:sz w:val="24"/>
          <w:szCs w:val="24"/>
        </w:rPr>
        <w:sectPr>
          <w:footerReference r:id="rId29" w:type="default"/>
          <w:pgSz w:w="16841" w:h="11907"/>
          <w:pgMar w:top="400" w:right="1699" w:bottom="1184" w:left="1481" w:header="0" w:footer="1022" w:gutter="0"/>
          <w:cols w:space="720" w:num="1"/>
        </w:sectPr>
      </w:pPr>
    </w:p>
    <w:p w14:paraId="1E37227F">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5528945E">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43F5A29">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3494BA6">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14:paraId="5CCF8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14:paraId="4E0F648B">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14:paraId="2173CC5E">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14:paraId="321517BD">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14:paraId="6483E700">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14:paraId="071CC893">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14:paraId="27C8AA75">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14:paraId="754F2560">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14:paraId="1E310492">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14:paraId="1A6FE419">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14:paraId="1835D524">
            <w:pPr>
              <w:spacing w:before="102" w:line="183" w:lineRule="auto"/>
              <w:ind w:left="515"/>
              <w:rPr>
                <w:rFonts w:hint="eastAsia" w:ascii="宋体" w:hAnsi="宋体" w:eastAsia="宋体" w:cs="宋体"/>
                <w:szCs w:val="21"/>
              </w:rPr>
            </w:pPr>
          </w:p>
        </w:tc>
      </w:tr>
      <w:tr w14:paraId="74B75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14:paraId="1D77EEF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14:paraId="1C1839C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14:paraId="7CB5B10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14:paraId="2EEFD50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14:paraId="51EB359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14:paraId="5C761FE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73F5D37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14:paraId="6E9D178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5A418D3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14:paraId="4013861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2703C45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14:paraId="700747E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098E2E6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14:paraId="7A72B6B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0DC4C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11CD48B8">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14:paraId="41EC3E87">
            <w:pPr>
              <w:jc w:val="center"/>
              <w:rPr>
                <w:rFonts w:hint="eastAsia" w:ascii="宋体" w:hAnsi="宋体" w:eastAsia="宋体" w:cs="宋体"/>
                <w:spacing w:val="-1"/>
                <w:szCs w:val="21"/>
              </w:rPr>
            </w:pPr>
          </w:p>
        </w:tc>
        <w:tc>
          <w:tcPr>
            <w:tcW w:w="1616" w:type="dxa"/>
          </w:tcPr>
          <w:p w14:paraId="70915D27">
            <w:pPr>
              <w:rPr>
                <w:rFonts w:hint="eastAsia" w:ascii="Arial"/>
              </w:rPr>
            </w:pPr>
          </w:p>
        </w:tc>
        <w:tc>
          <w:tcPr>
            <w:tcW w:w="1500" w:type="dxa"/>
            <w:vAlign w:val="center"/>
          </w:tcPr>
          <w:p w14:paraId="6C2D4E3B">
            <w:pPr>
              <w:rPr>
                <w:rFonts w:hint="eastAsia" w:ascii="Arial"/>
              </w:rPr>
            </w:pPr>
          </w:p>
        </w:tc>
        <w:tc>
          <w:tcPr>
            <w:tcW w:w="1500" w:type="dxa"/>
            <w:vAlign w:val="center"/>
          </w:tcPr>
          <w:p w14:paraId="7B69DD0B">
            <w:pPr>
              <w:jc w:val="center"/>
              <w:rPr>
                <w:rFonts w:hint="eastAsia" w:ascii="宋体" w:hAnsi="宋体" w:eastAsia="宋体" w:cs="宋体"/>
                <w:spacing w:val="-1"/>
                <w:szCs w:val="21"/>
              </w:rPr>
            </w:pPr>
          </w:p>
        </w:tc>
        <w:tc>
          <w:tcPr>
            <w:tcW w:w="1584" w:type="dxa"/>
          </w:tcPr>
          <w:p w14:paraId="4916DFB4">
            <w:pPr>
              <w:rPr>
                <w:rFonts w:hint="eastAsia" w:ascii="Arial"/>
              </w:rPr>
            </w:pPr>
          </w:p>
        </w:tc>
        <w:tc>
          <w:tcPr>
            <w:tcW w:w="1483" w:type="dxa"/>
          </w:tcPr>
          <w:p w14:paraId="487ABFE5">
            <w:pPr>
              <w:rPr>
                <w:rFonts w:hint="eastAsia" w:ascii="Arial"/>
              </w:rPr>
            </w:pPr>
          </w:p>
        </w:tc>
        <w:tc>
          <w:tcPr>
            <w:tcW w:w="2133" w:type="dxa"/>
          </w:tcPr>
          <w:p w14:paraId="209CB622">
            <w:pPr>
              <w:rPr>
                <w:rFonts w:hint="eastAsia" w:ascii="Arial"/>
              </w:rPr>
            </w:pPr>
          </w:p>
        </w:tc>
        <w:tc>
          <w:tcPr>
            <w:tcW w:w="1117" w:type="dxa"/>
          </w:tcPr>
          <w:p w14:paraId="04CCBC6C">
            <w:pPr>
              <w:rPr>
                <w:rFonts w:hint="eastAsia" w:ascii="Arial"/>
              </w:rPr>
            </w:pPr>
          </w:p>
        </w:tc>
        <w:tc>
          <w:tcPr>
            <w:tcW w:w="1617" w:type="dxa"/>
          </w:tcPr>
          <w:p w14:paraId="171EA915">
            <w:pPr>
              <w:rPr>
                <w:rFonts w:hint="eastAsia" w:ascii="Arial"/>
              </w:rPr>
            </w:pPr>
          </w:p>
        </w:tc>
      </w:tr>
      <w:tr w14:paraId="1F74E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14:paraId="48F6FBDA">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14:paraId="78CD1E8E">
            <w:pPr>
              <w:jc w:val="center"/>
              <w:rPr>
                <w:rFonts w:hint="eastAsia" w:ascii="宋体" w:hAnsi="宋体" w:eastAsia="宋体" w:cs="宋体"/>
                <w:spacing w:val="-1"/>
                <w:szCs w:val="21"/>
              </w:rPr>
            </w:pPr>
          </w:p>
        </w:tc>
        <w:tc>
          <w:tcPr>
            <w:tcW w:w="1616" w:type="dxa"/>
          </w:tcPr>
          <w:p w14:paraId="3B530ACA">
            <w:pPr>
              <w:rPr>
                <w:rFonts w:hint="eastAsia" w:ascii="Arial"/>
              </w:rPr>
            </w:pPr>
          </w:p>
        </w:tc>
        <w:tc>
          <w:tcPr>
            <w:tcW w:w="1500" w:type="dxa"/>
            <w:vAlign w:val="center"/>
          </w:tcPr>
          <w:p w14:paraId="70C39737">
            <w:pPr>
              <w:rPr>
                <w:rFonts w:hint="eastAsia" w:ascii="Arial"/>
              </w:rPr>
            </w:pPr>
          </w:p>
        </w:tc>
        <w:tc>
          <w:tcPr>
            <w:tcW w:w="1500" w:type="dxa"/>
            <w:vAlign w:val="center"/>
          </w:tcPr>
          <w:p w14:paraId="61237ECB">
            <w:pPr>
              <w:jc w:val="center"/>
              <w:rPr>
                <w:rFonts w:hint="eastAsia" w:ascii="宋体" w:hAnsi="宋体" w:eastAsia="宋体" w:cs="宋体"/>
                <w:spacing w:val="-1"/>
                <w:szCs w:val="21"/>
              </w:rPr>
            </w:pPr>
          </w:p>
        </w:tc>
        <w:tc>
          <w:tcPr>
            <w:tcW w:w="1584" w:type="dxa"/>
          </w:tcPr>
          <w:p w14:paraId="69E9AAE7">
            <w:pPr>
              <w:rPr>
                <w:rFonts w:hint="eastAsia" w:ascii="Arial"/>
              </w:rPr>
            </w:pPr>
          </w:p>
        </w:tc>
        <w:tc>
          <w:tcPr>
            <w:tcW w:w="1483" w:type="dxa"/>
          </w:tcPr>
          <w:p w14:paraId="32068283">
            <w:pPr>
              <w:rPr>
                <w:rFonts w:hint="eastAsia" w:ascii="Arial"/>
              </w:rPr>
            </w:pPr>
          </w:p>
        </w:tc>
        <w:tc>
          <w:tcPr>
            <w:tcW w:w="2133" w:type="dxa"/>
          </w:tcPr>
          <w:p w14:paraId="6AD31D57">
            <w:pPr>
              <w:rPr>
                <w:rFonts w:hint="eastAsia" w:ascii="Arial"/>
              </w:rPr>
            </w:pPr>
          </w:p>
        </w:tc>
        <w:tc>
          <w:tcPr>
            <w:tcW w:w="1117" w:type="dxa"/>
          </w:tcPr>
          <w:p w14:paraId="186B8DBD">
            <w:pPr>
              <w:rPr>
                <w:rFonts w:hint="eastAsia" w:ascii="Arial"/>
              </w:rPr>
            </w:pPr>
          </w:p>
        </w:tc>
        <w:tc>
          <w:tcPr>
            <w:tcW w:w="1617" w:type="dxa"/>
          </w:tcPr>
          <w:p w14:paraId="41F8B216">
            <w:pPr>
              <w:rPr>
                <w:rFonts w:hint="eastAsia" w:ascii="Arial"/>
              </w:rPr>
            </w:pPr>
          </w:p>
        </w:tc>
      </w:tr>
      <w:tr w14:paraId="5E9DA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14:paraId="4F6BDBA1">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14:paraId="7565F99C">
            <w:pPr>
              <w:jc w:val="center"/>
              <w:rPr>
                <w:rFonts w:hint="eastAsia" w:ascii="宋体" w:hAnsi="宋体" w:eastAsia="宋体" w:cs="宋体"/>
                <w:spacing w:val="-1"/>
                <w:szCs w:val="21"/>
              </w:rPr>
            </w:pPr>
          </w:p>
        </w:tc>
        <w:tc>
          <w:tcPr>
            <w:tcW w:w="1616" w:type="dxa"/>
          </w:tcPr>
          <w:p w14:paraId="5284CA45">
            <w:pPr>
              <w:rPr>
                <w:rFonts w:hint="eastAsia" w:ascii="Arial"/>
              </w:rPr>
            </w:pPr>
          </w:p>
        </w:tc>
        <w:tc>
          <w:tcPr>
            <w:tcW w:w="1500" w:type="dxa"/>
            <w:vAlign w:val="center"/>
          </w:tcPr>
          <w:p w14:paraId="3FB529F7">
            <w:pPr>
              <w:rPr>
                <w:rFonts w:hint="eastAsia" w:ascii="Arial"/>
              </w:rPr>
            </w:pPr>
          </w:p>
        </w:tc>
        <w:tc>
          <w:tcPr>
            <w:tcW w:w="1500" w:type="dxa"/>
            <w:vAlign w:val="center"/>
          </w:tcPr>
          <w:p w14:paraId="21FEA241">
            <w:pPr>
              <w:jc w:val="center"/>
              <w:rPr>
                <w:rFonts w:hint="eastAsia" w:ascii="宋体" w:hAnsi="宋体" w:eastAsia="宋体" w:cs="宋体"/>
                <w:spacing w:val="-1"/>
                <w:szCs w:val="21"/>
              </w:rPr>
            </w:pPr>
          </w:p>
        </w:tc>
        <w:tc>
          <w:tcPr>
            <w:tcW w:w="1584" w:type="dxa"/>
          </w:tcPr>
          <w:p w14:paraId="656035F3">
            <w:pPr>
              <w:rPr>
                <w:rFonts w:hint="eastAsia" w:ascii="Arial"/>
              </w:rPr>
            </w:pPr>
          </w:p>
        </w:tc>
        <w:tc>
          <w:tcPr>
            <w:tcW w:w="1483" w:type="dxa"/>
          </w:tcPr>
          <w:p w14:paraId="357F534C">
            <w:pPr>
              <w:rPr>
                <w:rFonts w:hint="eastAsia" w:ascii="Arial"/>
              </w:rPr>
            </w:pPr>
          </w:p>
        </w:tc>
        <w:tc>
          <w:tcPr>
            <w:tcW w:w="2133" w:type="dxa"/>
          </w:tcPr>
          <w:p w14:paraId="5C326FCF">
            <w:pPr>
              <w:rPr>
                <w:rFonts w:hint="eastAsia" w:ascii="Arial"/>
              </w:rPr>
            </w:pPr>
          </w:p>
        </w:tc>
        <w:tc>
          <w:tcPr>
            <w:tcW w:w="1117" w:type="dxa"/>
          </w:tcPr>
          <w:p w14:paraId="20D55E85">
            <w:pPr>
              <w:rPr>
                <w:rFonts w:hint="eastAsia" w:ascii="Arial"/>
              </w:rPr>
            </w:pPr>
          </w:p>
        </w:tc>
        <w:tc>
          <w:tcPr>
            <w:tcW w:w="1617" w:type="dxa"/>
          </w:tcPr>
          <w:p w14:paraId="7449E0AD">
            <w:pPr>
              <w:rPr>
                <w:rFonts w:hint="eastAsia" w:ascii="Arial"/>
              </w:rPr>
            </w:pPr>
          </w:p>
        </w:tc>
      </w:tr>
      <w:tr w14:paraId="020A9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781D2300">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14:paraId="56C0CAF4">
            <w:pPr>
              <w:jc w:val="center"/>
              <w:rPr>
                <w:rFonts w:hint="eastAsia" w:ascii="宋体" w:hAnsi="宋体" w:eastAsia="宋体" w:cs="宋体"/>
                <w:spacing w:val="-1"/>
                <w:szCs w:val="21"/>
              </w:rPr>
            </w:pPr>
          </w:p>
        </w:tc>
        <w:tc>
          <w:tcPr>
            <w:tcW w:w="1616" w:type="dxa"/>
          </w:tcPr>
          <w:p w14:paraId="474A6585">
            <w:pPr>
              <w:rPr>
                <w:rFonts w:hint="eastAsia" w:ascii="Arial"/>
              </w:rPr>
            </w:pPr>
          </w:p>
        </w:tc>
        <w:tc>
          <w:tcPr>
            <w:tcW w:w="1500" w:type="dxa"/>
            <w:vAlign w:val="center"/>
          </w:tcPr>
          <w:p w14:paraId="5EB26E5A">
            <w:pPr>
              <w:rPr>
                <w:rFonts w:hint="eastAsia" w:ascii="Arial"/>
              </w:rPr>
            </w:pPr>
          </w:p>
        </w:tc>
        <w:tc>
          <w:tcPr>
            <w:tcW w:w="1500" w:type="dxa"/>
            <w:vAlign w:val="center"/>
          </w:tcPr>
          <w:p w14:paraId="64B2BD77">
            <w:pPr>
              <w:jc w:val="center"/>
              <w:rPr>
                <w:rFonts w:hint="eastAsia" w:ascii="宋体" w:hAnsi="宋体" w:eastAsia="宋体" w:cs="宋体"/>
                <w:spacing w:val="-1"/>
                <w:szCs w:val="21"/>
              </w:rPr>
            </w:pPr>
          </w:p>
        </w:tc>
        <w:tc>
          <w:tcPr>
            <w:tcW w:w="1584" w:type="dxa"/>
          </w:tcPr>
          <w:p w14:paraId="3C8FF972">
            <w:pPr>
              <w:rPr>
                <w:rFonts w:hint="eastAsia" w:ascii="Arial"/>
              </w:rPr>
            </w:pPr>
          </w:p>
        </w:tc>
        <w:tc>
          <w:tcPr>
            <w:tcW w:w="1483" w:type="dxa"/>
          </w:tcPr>
          <w:p w14:paraId="24913D76">
            <w:pPr>
              <w:rPr>
                <w:rFonts w:hint="eastAsia" w:ascii="Arial"/>
              </w:rPr>
            </w:pPr>
          </w:p>
        </w:tc>
        <w:tc>
          <w:tcPr>
            <w:tcW w:w="2133" w:type="dxa"/>
          </w:tcPr>
          <w:p w14:paraId="61DB1865">
            <w:pPr>
              <w:rPr>
                <w:rFonts w:hint="eastAsia" w:ascii="Arial"/>
              </w:rPr>
            </w:pPr>
          </w:p>
        </w:tc>
        <w:tc>
          <w:tcPr>
            <w:tcW w:w="1117" w:type="dxa"/>
          </w:tcPr>
          <w:p w14:paraId="3763BEEE">
            <w:pPr>
              <w:rPr>
                <w:rFonts w:hint="eastAsia" w:ascii="Arial"/>
              </w:rPr>
            </w:pPr>
          </w:p>
        </w:tc>
        <w:tc>
          <w:tcPr>
            <w:tcW w:w="1617" w:type="dxa"/>
          </w:tcPr>
          <w:p w14:paraId="247AB2C3">
            <w:pPr>
              <w:rPr>
                <w:rFonts w:hint="eastAsia" w:ascii="Arial"/>
              </w:rPr>
            </w:pPr>
          </w:p>
        </w:tc>
      </w:tr>
      <w:tr w14:paraId="42258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2896084F">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14:paraId="5C5878C4">
            <w:pPr>
              <w:jc w:val="center"/>
              <w:rPr>
                <w:rFonts w:hint="eastAsia" w:ascii="宋体" w:hAnsi="宋体" w:eastAsia="宋体" w:cs="宋体"/>
                <w:spacing w:val="-1"/>
                <w:szCs w:val="21"/>
              </w:rPr>
            </w:pPr>
          </w:p>
        </w:tc>
        <w:tc>
          <w:tcPr>
            <w:tcW w:w="1616" w:type="dxa"/>
          </w:tcPr>
          <w:p w14:paraId="7DBA79F4">
            <w:pPr>
              <w:rPr>
                <w:rFonts w:hint="eastAsia" w:ascii="Arial"/>
              </w:rPr>
            </w:pPr>
          </w:p>
        </w:tc>
        <w:tc>
          <w:tcPr>
            <w:tcW w:w="1500" w:type="dxa"/>
            <w:vAlign w:val="center"/>
          </w:tcPr>
          <w:p w14:paraId="6CB77411">
            <w:pPr>
              <w:rPr>
                <w:rFonts w:hint="eastAsia" w:ascii="Arial"/>
              </w:rPr>
            </w:pPr>
          </w:p>
        </w:tc>
        <w:tc>
          <w:tcPr>
            <w:tcW w:w="1500" w:type="dxa"/>
            <w:vAlign w:val="center"/>
          </w:tcPr>
          <w:p w14:paraId="2480652F">
            <w:pPr>
              <w:jc w:val="center"/>
              <w:rPr>
                <w:rFonts w:hint="eastAsia" w:ascii="宋体" w:hAnsi="宋体" w:eastAsia="宋体" w:cs="宋体"/>
                <w:spacing w:val="-1"/>
                <w:szCs w:val="21"/>
              </w:rPr>
            </w:pPr>
          </w:p>
        </w:tc>
        <w:tc>
          <w:tcPr>
            <w:tcW w:w="1584" w:type="dxa"/>
          </w:tcPr>
          <w:p w14:paraId="30840C8E">
            <w:pPr>
              <w:rPr>
                <w:rFonts w:hint="eastAsia" w:ascii="Arial"/>
              </w:rPr>
            </w:pPr>
          </w:p>
        </w:tc>
        <w:tc>
          <w:tcPr>
            <w:tcW w:w="1483" w:type="dxa"/>
          </w:tcPr>
          <w:p w14:paraId="441ABA39">
            <w:pPr>
              <w:rPr>
                <w:rFonts w:hint="eastAsia" w:ascii="Arial"/>
              </w:rPr>
            </w:pPr>
          </w:p>
        </w:tc>
        <w:tc>
          <w:tcPr>
            <w:tcW w:w="2133" w:type="dxa"/>
          </w:tcPr>
          <w:p w14:paraId="290EB51F">
            <w:pPr>
              <w:rPr>
                <w:rFonts w:hint="eastAsia" w:ascii="Arial"/>
              </w:rPr>
            </w:pPr>
          </w:p>
        </w:tc>
        <w:tc>
          <w:tcPr>
            <w:tcW w:w="1117" w:type="dxa"/>
          </w:tcPr>
          <w:p w14:paraId="4A90D106">
            <w:pPr>
              <w:rPr>
                <w:rFonts w:hint="eastAsia" w:ascii="Arial"/>
              </w:rPr>
            </w:pPr>
          </w:p>
        </w:tc>
        <w:tc>
          <w:tcPr>
            <w:tcW w:w="1617" w:type="dxa"/>
          </w:tcPr>
          <w:p w14:paraId="3436E4E3">
            <w:pPr>
              <w:rPr>
                <w:rFonts w:hint="eastAsia" w:ascii="Arial"/>
              </w:rPr>
            </w:pPr>
          </w:p>
        </w:tc>
      </w:tr>
      <w:tr w14:paraId="11C46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76476FCE">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14:paraId="3015DC90">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14:paraId="5BA3F735">
            <w:pPr>
              <w:rPr>
                <w:rFonts w:hint="eastAsia" w:ascii="Arial"/>
              </w:rPr>
            </w:pPr>
          </w:p>
        </w:tc>
        <w:tc>
          <w:tcPr>
            <w:tcW w:w="1500" w:type="dxa"/>
            <w:vAlign w:val="center"/>
          </w:tcPr>
          <w:p w14:paraId="79F676C2">
            <w:pPr>
              <w:rPr>
                <w:rFonts w:hint="eastAsia" w:ascii="Arial"/>
              </w:rPr>
            </w:pPr>
          </w:p>
        </w:tc>
        <w:tc>
          <w:tcPr>
            <w:tcW w:w="1500" w:type="dxa"/>
            <w:vAlign w:val="center"/>
          </w:tcPr>
          <w:p w14:paraId="0AF468E9">
            <w:pPr>
              <w:jc w:val="center"/>
              <w:rPr>
                <w:rFonts w:hint="eastAsia" w:ascii="宋体" w:hAnsi="宋体" w:eastAsia="宋体" w:cs="宋体"/>
                <w:spacing w:val="-1"/>
                <w:szCs w:val="21"/>
              </w:rPr>
            </w:pPr>
          </w:p>
        </w:tc>
        <w:tc>
          <w:tcPr>
            <w:tcW w:w="1584" w:type="dxa"/>
          </w:tcPr>
          <w:p w14:paraId="5CED377D">
            <w:pPr>
              <w:rPr>
                <w:rFonts w:hint="eastAsia" w:ascii="Arial"/>
              </w:rPr>
            </w:pPr>
          </w:p>
        </w:tc>
        <w:tc>
          <w:tcPr>
            <w:tcW w:w="1483" w:type="dxa"/>
          </w:tcPr>
          <w:p w14:paraId="22A36CC3">
            <w:pPr>
              <w:rPr>
                <w:rFonts w:hint="eastAsia" w:ascii="Arial"/>
              </w:rPr>
            </w:pPr>
          </w:p>
        </w:tc>
        <w:tc>
          <w:tcPr>
            <w:tcW w:w="2133" w:type="dxa"/>
          </w:tcPr>
          <w:p w14:paraId="31CF9A1C">
            <w:pPr>
              <w:rPr>
                <w:rFonts w:hint="eastAsia" w:ascii="Arial"/>
              </w:rPr>
            </w:pPr>
          </w:p>
        </w:tc>
        <w:tc>
          <w:tcPr>
            <w:tcW w:w="1117" w:type="dxa"/>
          </w:tcPr>
          <w:p w14:paraId="39C80709">
            <w:pPr>
              <w:rPr>
                <w:rFonts w:hint="eastAsia" w:ascii="Arial"/>
              </w:rPr>
            </w:pPr>
          </w:p>
        </w:tc>
        <w:tc>
          <w:tcPr>
            <w:tcW w:w="1617" w:type="dxa"/>
          </w:tcPr>
          <w:p w14:paraId="178A0575">
            <w:pPr>
              <w:rPr>
                <w:rFonts w:hint="eastAsia" w:ascii="Arial"/>
              </w:rPr>
            </w:pPr>
          </w:p>
        </w:tc>
      </w:tr>
      <w:tr w14:paraId="680D5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14:paraId="3D1640C0">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14:paraId="21B204E9">
            <w:pPr>
              <w:spacing w:before="207" w:line="219" w:lineRule="auto"/>
              <w:ind w:left="3416"/>
              <w:rPr>
                <w:rFonts w:hint="eastAsia" w:ascii="宋体" w:hAnsi="宋体" w:eastAsia="宋体" w:cs="宋体"/>
                <w:spacing w:val="-6"/>
                <w:szCs w:val="21"/>
              </w:rPr>
            </w:pPr>
          </w:p>
        </w:tc>
        <w:tc>
          <w:tcPr>
            <w:tcW w:w="4867" w:type="dxa"/>
            <w:gridSpan w:val="3"/>
          </w:tcPr>
          <w:p w14:paraId="574E6F06">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2ACB6268">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0B23896A">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2752501">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5B11FE7">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B04134A">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09EF06B">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7559470">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10A43434">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0D9A7EE3">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0CA844CF">
      <w:pPr>
        <w:spacing w:before="87" w:line="198" w:lineRule="auto"/>
        <w:ind w:left="411"/>
        <w:rPr>
          <w:rFonts w:hint="eastAsia" w:ascii="宋体" w:hAnsi="宋体" w:eastAsia="宋体" w:cs="宋体"/>
          <w:spacing w:val="-2"/>
          <w:sz w:val="24"/>
          <w:szCs w:val="24"/>
        </w:rPr>
        <w:sectPr>
          <w:footerReference r:id="rId30" w:type="default"/>
          <w:pgSz w:w="16841" w:h="11907"/>
          <w:pgMar w:top="400" w:right="1500" w:bottom="1184" w:left="1480" w:header="0" w:footer="1022" w:gutter="0"/>
          <w:cols w:space="720" w:num="1"/>
        </w:sectPr>
      </w:pPr>
    </w:p>
    <w:p w14:paraId="5695DFB4">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25C89889">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C266BC7">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E740555">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27712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043F801">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0F4FCC9A">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328EAFCD">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24F16201">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096EE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A45552A">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2C464AC8">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5CFD2889">
            <w:pPr>
              <w:rPr>
                <w:rFonts w:hint="eastAsia" w:ascii="Arial"/>
              </w:rPr>
            </w:pPr>
          </w:p>
        </w:tc>
        <w:tc>
          <w:tcPr>
            <w:tcW w:w="3362" w:type="dxa"/>
          </w:tcPr>
          <w:p w14:paraId="7ECA5A9D">
            <w:pPr>
              <w:rPr>
                <w:rFonts w:hint="eastAsia" w:ascii="Arial"/>
              </w:rPr>
            </w:pPr>
          </w:p>
        </w:tc>
      </w:tr>
      <w:tr w14:paraId="11C8C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5335FE38">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4D917A16">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0EA238D0">
            <w:pPr>
              <w:rPr>
                <w:rFonts w:hint="eastAsia" w:ascii="Arial"/>
              </w:rPr>
            </w:pPr>
          </w:p>
        </w:tc>
        <w:tc>
          <w:tcPr>
            <w:tcW w:w="3362" w:type="dxa"/>
          </w:tcPr>
          <w:p w14:paraId="5822D63F">
            <w:pPr>
              <w:rPr>
                <w:rFonts w:hint="eastAsia" w:ascii="Arial"/>
              </w:rPr>
            </w:pPr>
          </w:p>
        </w:tc>
      </w:tr>
      <w:tr w14:paraId="66380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1E3DB48E">
            <w:pPr>
              <w:rPr>
                <w:rFonts w:hint="eastAsia" w:ascii="Arial"/>
              </w:rPr>
            </w:pPr>
          </w:p>
          <w:p w14:paraId="32F8AED2">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1E7028DC">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2D6E0E3C">
            <w:pPr>
              <w:rPr>
                <w:rFonts w:hint="eastAsia" w:ascii="Arial"/>
              </w:rPr>
            </w:pPr>
          </w:p>
        </w:tc>
        <w:tc>
          <w:tcPr>
            <w:tcW w:w="3362" w:type="dxa"/>
          </w:tcPr>
          <w:p w14:paraId="2224EE79">
            <w:pPr>
              <w:rPr>
                <w:rFonts w:hint="eastAsia" w:ascii="Arial"/>
              </w:rPr>
            </w:pPr>
          </w:p>
        </w:tc>
      </w:tr>
      <w:tr w14:paraId="3173E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509A6924">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607E1078">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D874C94">
            <w:pPr>
              <w:rPr>
                <w:rFonts w:hint="eastAsia" w:ascii="Arial"/>
              </w:rPr>
            </w:pPr>
          </w:p>
        </w:tc>
        <w:tc>
          <w:tcPr>
            <w:tcW w:w="3362" w:type="dxa"/>
          </w:tcPr>
          <w:p w14:paraId="12F2E87C">
            <w:pPr>
              <w:rPr>
                <w:rFonts w:hint="eastAsia" w:ascii="Arial"/>
              </w:rPr>
            </w:pPr>
          </w:p>
        </w:tc>
      </w:tr>
      <w:tr w14:paraId="19B5B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2202A2A">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4C086673">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91CCC58">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B619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339C4D8A">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7981696">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06F9F36">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2BD7F89F">
      <w:pPr>
        <w:spacing w:line="291" w:lineRule="auto"/>
        <w:rPr>
          <w:rFonts w:hint="eastAsia" w:ascii="Arial"/>
        </w:rPr>
      </w:pPr>
    </w:p>
    <w:p w14:paraId="51645670">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70552DED">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0D04877E">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44D5DC95">
      <w:pPr>
        <w:pStyle w:val="22"/>
      </w:pPr>
    </w:p>
    <w:p w14:paraId="4AC74CA8">
      <w:pPr>
        <w:pStyle w:val="22"/>
      </w:pPr>
    </w:p>
    <w:p w14:paraId="7F676E11">
      <w:pPr>
        <w:spacing w:before="140" w:line="220" w:lineRule="auto"/>
        <w:ind w:left="2" w:firstLine="464" w:firstLineChars="200"/>
        <w:rPr>
          <w:rFonts w:hint="eastAsia" w:ascii="宋体" w:hAnsi="宋体" w:eastAsia="宋体" w:cs="宋体"/>
          <w:spacing w:val="-2"/>
          <w:szCs w:val="21"/>
        </w:rPr>
        <w:sectPr>
          <w:footerReference r:id="rId31"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384C593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6D842AFF">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9FBE0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A3D4A5C">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3EF54580">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BB65C3A">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9C0E9F4">
            <w:pPr>
              <w:jc w:val="center"/>
              <w:rPr>
                <w:rFonts w:ascii="Times New Roman" w:hAnsi="Times New Roman" w:eastAsia="宋体" w:cs="Times New Roman"/>
                <w:b/>
                <w:szCs w:val="20"/>
              </w:rPr>
            </w:pPr>
            <w:r>
              <w:rPr>
                <w:rFonts w:hint="eastAsia" w:ascii="宋体" w:hAnsi="宋体" w:eastAsia="宋体" w:cs="宋体"/>
                <w:b/>
                <w:szCs w:val="20"/>
              </w:rPr>
              <w:t>是否偏离</w:t>
            </w:r>
          </w:p>
          <w:p w14:paraId="7C6AB6F1">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CAB90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E7B2D9A">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2D0C730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B2CA20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70433C">
            <w:pPr>
              <w:jc w:val="center"/>
              <w:rPr>
                <w:rFonts w:ascii="Times New Roman" w:hAnsi="Times New Roman" w:eastAsia="宋体" w:cs="Times New Roman"/>
                <w:b/>
                <w:szCs w:val="20"/>
              </w:rPr>
            </w:pPr>
          </w:p>
        </w:tc>
      </w:tr>
      <w:tr w14:paraId="3B1A76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DDF5EC7">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5CA9B75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E96B77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7131822">
            <w:pPr>
              <w:jc w:val="center"/>
              <w:rPr>
                <w:rFonts w:ascii="Times New Roman" w:hAnsi="Times New Roman" w:eastAsia="宋体" w:cs="Times New Roman"/>
                <w:b/>
                <w:szCs w:val="21"/>
              </w:rPr>
            </w:pPr>
          </w:p>
        </w:tc>
      </w:tr>
      <w:tr w14:paraId="4188B9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39C618D">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136BF54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5026E97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807B5DB">
            <w:pPr>
              <w:jc w:val="center"/>
              <w:rPr>
                <w:rFonts w:ascii="Times New Roman" w:hAnsi="Times New Roman" w:eastAsia="宋体" w:cs="Times New Roman"/>
                <w:b/>
                <w:szCs w:val="20"/>
              </w:rPr>
            </w:pPr>
          </w:p>
        </w:tc>
      </w:tr>
      <w:tr w14:paraId="343F4A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71827D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3393E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7EEAA3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6B76A9D">
            <w:pPr>
              <w:jc w:val="center"/>
              <w:rPr>
                <w:rFonts w:ascii="Times New Roman" w:hAnsi="Times New Roman" w:eastAsia="宋体" w:cs="Times New Roman"/>
                <w:b/>
                <w:szCs w:val="21"/>
              </w:rPr>
            </w:pPr>
          </w:p>
          <w:p w14:paraId="553FA066">
            <w:pPr>
              <w:jc w:val="center"/>
              <w:rPr>
                <w:rFonts w:ascii="Times New Roman" w:hAnsi="Times New Roman" w:eastAsia="宋体" w:cs="Times New Roman"/>
                <w:b/>
                <w:szCs w:val="21"/>
              </w:rPr>
            </w:pPr>
          </w:p>
          <w:p w14:paraId="7A32285E">
            <w:pPr>
              <w:jc w:val="center"/>
              <w:rPr>
                <w:rFonts w:ascii="Times New Roman" w:hAnsi="Times New Roman" w:eastAsia="宋体" w:cs="Times New Roman"/>
                <w:b/>
                <w:szCs w:val="21"/>
              </w:rPr>
            </w:pPr>
          </w:p>
          <w:p w14:paraId="230AC0E2">
            <w:pPr>
              <w:jc w:val="center"/>
              <w:rPr>
                <w:rFonts w:ascii="Times New Roman" w:hAnsi="Times New Roman" w:eastAsia="宋体" w:cs="Times New Roman"/>
                <w:b/>
                <w:szCs w:val="21"/>
              </w:rPr>
            </w:pPr>
          </w:p>
          <w:p w14:paraId="1B3669E8">
            <w:pPr>
              <w:jc w:val="center"/>
              <w:rPr>
                <w:rFonts w:ascii="Times New Roman" w:hAnsi="Times New Roman" w:eastAsia="宋体" w:cs="Times New Roman"/>
                <w:b/>
                <w:szCs w:val="21"/>
              </w:rPr>
            </w:pPr>
          </w:p>
          <w:p w14:paraId="3437220B">
            <w:pPr>
              <w:jc w:val="center"/>
              <w:rPr>
                <w:rFonts w:ascii="Times New Roman" w:hAnsi="Times New Roman" w:eastAsia="宋体" w:cs="Times New Roman"/>
                <w:b/>
                <w:szCs w:val="21"/>
              </w:rPr>
            </w:pPr>
          </w:p>
          <w:p w14:paraId="5EE0CD1F">
            <w:pPr>
              <w:jc w:val="center"/>
              <w:rPr>
                <w:rFonts w:ascii="Times New Roman" w:hAnsi="Times New Roman" w:eastAsia="宋体" w:cs="Times New Roman"/>
                <w:b/>
                <w:szCs w:val="21"/>
              </w:rPr>
            </w:pPr>
          </w:p>
          <w:p w14:paraId="6F05EC94">
            <w:pPr>
              <w:jc w:val="center"/>
              <w:rPr>
                <w:rFonts w:ascii="Times New Roman" w:hAnsi="Times New Roman" w:eastAsia="宋体" w:cs="Times New Roman"/>
                <w:b/>
                <w:szCs w:val="21"/>
              </w:rPr>
            </w:pPr>
          </w:p>
          <w:p w14:paraId="16974428">
            <w:pPr>
              <w:jc w:val="center"/>
              <w:rPr>
                <w:rFonts w:ascii="Times New Roman" w:hAnsi="Times New Roman" w:eastAsia="宋体" w:cs="Times New Roman"/>
                <w:b/>
                <w:szCs w:val="21"/>
              </w:rPr>
            </w:pPr>
          </w:p>
          <w:p w14:paraId="1413DBB7">
            <w:pPr>
              <w:jc w:val="center"/>
              <w:rPr>
                <w:rFonts w:ascii="Times New Roman" w:hAnsi="Times New Roman" w:eastAsia="宋体" w:cs="Times New Roman"/>
                <w:b/>
                <w:szCs w:val="21"/>
              </w:rPr>
            </w:pPr>
          </w:p>
          <w:p w14:paraId="32C74E0B">
            <w:pPr>
              <w:jc w:val="center"/>
              <w:rPr>
                <w:rFonts w:ascii="Times New Roman" w:hAnsi="Times New Roman" w:eastAsia="宋体" w:cs="Times New Roman"/>
                <w:b/>
                <w:szCs w:val="21"/>
              </w:rPr>
            </w:pPr>
          </w:p>
          <w:p w14:paraId="6F52E7BB">
            <w:pPr>
              <w:jc w:val="center"/>
              <w:rPr>
                <w:rFonts w:ascii="Times New Roman" w:hAnsi="Times New Roman" w:eastAsia="宋体" w:cs="Times New Roman"/>
                <w:b/>
                <w:szCs w:val="21"/>
              </w:rPr>
            </w:pPr>
          </w:p>
          <w:p w14:paraId="19E6124A">
            <w:pPr>
              <w:jc w:val="center"/>
              <w:rPr>
                <w:rFonts w:ascii="Times New Roman" w:hAnsi="Times New Roman" w:eastAsia="宋体" w:cs="Times New Roman"/>
                <w:b/>
                <w:szCs w:val="21"/>
              </w:rPr>
            </w:pPr>
          </w:p>
          <w:p w14:paraId="3865411F">
            <w:pPr>
              <w:jc w:val="center"/>
              <w:rPr>
                <w:rFonts w:ascii="Times New Roman" w:hAnsi="Times New Roman" w:eastAsia="宋体" w:cs="Times New Roman"/>
                <w:b/>
                <w:szCs w:val="21"/>
              </w:rPr>
            </w:pPr>
          </w:p>
          <w:p w14:paraId="00125745">
            <w:pPr>
              <w:jc w:val="center"/>
              <w:rPr>
                <w:rFonts w:ascii="Times New Roman" w:hAnsi="Times New Roman" w:eastAsia="宋体" w:cs="Times New Roman"/>
                <w:b/>
                <w:szCs w:val="21"/>
              </w:rPr>
            </w:pPr>
          </w:p>
          <w:p w14:paraId="0D99C0C5">
            <w:pPr>
              <w:jc w:val="center"/>
              <w:rPr>
                <w:rFonts w:ascii="Times New Roman" w:hAnsi="Times New Roman" w:eastAsia="宋体" w:cs="Times New Roman"/>
                <w:b/>
                <w:szCs w:val="21"/>
              </w:rPr>
            </w:pPr>
          </w:p>
          <w:p w14:paraId="379153E2">
            <w:pPr>
              <w:jc w:val="center"/>
              <w:rPr>
                <w:rFonts w:ascii="Times New Roman" w:hAnsi="Times New Roman" w:eastAsia="宋体" w:cs="Times New Roman"/>
                <w:b/>
                <w:szCs w:val="20"/>
              </w:rPr>
            </w:pPr>
          </w:p>
        </w:tc>
      </w:tr>
      <w:tr w14:paraId="6051D5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C34D94D">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593556D0">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30242DC9">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E5073BE">
            <w:pPr>
              <w:jc w:val="center"/>
              <w:rPr>
                <w:rFonts w:ascii="Times New Roman" w:hAnsi="Times New Roman" w:eastAsia="宋体" w:cs="Times New Roman"/>
                <w:b/>
                <w:szCs w:val="20"/>
              </w:rPr>
            </w:pPr>
          </w:p>
        </w:tc>
      </w:tr>
    </w:tbl>
    <w:p w14:paraId="4B18C1E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2E330F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44939485">
      <w:pPr>
        <w:rPr>
          <w:rFonts w:ascii="宋体" w:hAnsi="Calibri" w:eastAsia="宋体" w:cs="Times New Roman"/>
          <w:szCs w:val="20"/>
        </w:rPr>
      </w:pPr>
    </w:p>
    <w:p w14:paraId="4D36B2DB">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6F74AD50">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0B1ED5CD">
      <w:pPr>
        <w:spacing w:line="272" w:lineRule="auto"/>
        <w:rPr>
          <w:rFonts w:hint="eastAsia" w:ascii="Arial"/>
        </w:rPr>
      </w:pPr>
    </w:p>
    <w:p w14:paraId="214A7A3B">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14:paraId="16212F83">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573DEB23">
      <w:pPr>
        <w:rPr>
          <w:rFonts w:hint="eastAsia"/>
        </w:rPr>
      </w:pPr>
    </w:p>
    <w:p w14:paraId="3464E481">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62A5858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BC7C881">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2C4A6D14">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D8CCDC6">
      <w:pPr>
        <w:keepNext/>
        <w:keepLines/>
        <w:rPr>
          <w:rFonts w:ascii="Times New Roman" w:hAnsi="Times New Roman" w:eastAsia="宋体" w:cs="Times New Roman"/>
          <w:b/>
          <w:bCs/>
          <w:color w:val="000000"/>
          <w:sz w:val="24"/>
          <w:szCs w:val="24"/>
        </w:rPr>
      </w:pPr>
    </w:p>
    <w:p w14:paraId="771D2D56">
      <w:pPr>
        <w:spacing w:before="75" w:line="227" w:lineRule="auto"/>
        <w:ind w:left="135"/>
        <w:rPr>
          <w:rFonts w:hint="eastAsia" w:ascii="宋体" w:hAnsi="宋体" w:eastAsia="宋体" w:cs="宋体"/>
          <w:spacing w:val="-2"/>
          <w:sz w:val="24"/>
          <w:szCs w:val="24"/>
        </w:rPr>
      </w:pPr>
    </w:p>
    <w:p w14:paraId="4629B6CC">
      <w:pPr>
        <w:spacing w:before="75" w:line="227" w:lineRule="auto"/>
        <w:ind w:left="135"/>
        <w:rPr>
          <w:rFonts w:hint="eastAsia" w:ascii="宋体" w:hAnsi="宋体" w:eastAsia="宋体" w:cs="宋体"/>
          <w:spacing w:val="-2"/>
          <w:sz w:val="24"/>
          <w:szCs w:val="24"/>
        </w:rPr>
      </w:pPr>
    </w:p>
    <w:p w14:paraId="6A5308EB">
      <w:pPr>
        <w:spacing w:before="75" w:line="227" w:lineRule="auto"/>
        <w:ind w:left="135"/>
        <w:rPr>
          <w:rFonts w:hint="eastAsia" w:eastAsia="宋体"/>
          <w:sz w:val="24"/>
          <w:szCs w:val="24"/>
        </w:rPr>
        <w:sectPr>
          <w:footerReference r:id="rId32"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310C6EE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72E54195">
      <w:pPr>
        <w:spacing w:line="240" w:lineRule="exact"/>
        <w:jc w:val="center"/>
        <w:rPr>
          <w:rFonts w:ascii="宋体" w:hAnsi="Calibri" w:eastAsia="宋体" w:cs="Times New Roman"/>
          <w:b/>
          <w:bCs/>
          <w:sz w:val="36"/>
          <w:szCs w:val="20"/>
        </w:rPr>
      </w:pPr>
    </w:p>
    <w:p w14:paraId="4AB63DA3">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2557BBF5">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14:paraId="605723E5">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14:paraId="50A04C1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AFF034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B28F33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A036C8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4DB29F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06C48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B2522D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1ED53C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10AD3C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2552BF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5B1B0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522A10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22BAEA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B667CD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961E81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31CC2D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95B96D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F179432">
      <w:pPr>
        <w:spacing w:line="360" w:lineRule="auto"/>
        <w:ind w:firstLine="480" w:firstLineChars="200"/>
        <w:rPr>
          <w:rFonts w:hint="eastAsia" w:ascii="宋体" w:hAnsi="宋体" w:eastAsia="宋体" w:cs="Times New Roman"/>
          <w:sz w:val="24"/>
          <w:szCs w:val="20"/>
          <w:u w:val="single"/>
        </w:rPr>
      </w:pPr>
    </w:p>
    <w:p w14:paraId="508EF65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27EA35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08DD4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4390726">
      <w:pPr>
        <w:rPr>
          <w:rFonts w:ascii="宋体" w:hAnsi="Calibri" w:eastAsia="宋体" w:cs="宋体"/>
          <w:b/>
          <w:bCs/>
          <w:color w:val="000000"/>
          <w:sz w:val="28"/>
          <w:szCs w:val="20"/>
        </w:rPr>
      </w:pPr>
    </w:p>
    <w:p w14:paraId="45C609D4">
      <w:pPr>
        <w:pStyle w:val="22"/>
        <w:rPr>
          <w:rFonts w:hAnsi="Calibri" w:eastAsia="宋体" w:cs="宋体"/>
          <w:b/>
          <w:bCs/>
          <w:color w:val="000000"/>
          <w:sz w:val="28"/>
          <w:szCs w:val="20"/>
        </w:rPr>
      </w:pPr>
    </w:p>
    <w:p w14:paraId="72608A64">
      <w:pPr>
        <w:rPr>
          <w:rFonts w:ascii="宋体" w:hAnsi="Calibri" w:eastAsia="宋体" w:cs="宋体"/>
          <w:b/>
          <w:bCs/>
          <w:color w:val="000000"/>
          <w:sz w:val="28"/>
          <w:szCs w:val="20"/>
        </w:rPr>
      </w:pPr>
    </w:p>
    <w:p w14:paraId="768CDAD7">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134449B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25C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689848D">
            <w:pPr>
              <w:jc w:val="center"/>
              <w:rPr>
                <w:rFonts w:ascii="Times New Roman" w:hAnsi="Times New Roman" w:eastAsia="宋体" w:cs="Times New Roman"/>
                <w:b/>
                <w:szCs w:val="20"/>
              </w:rPr>
            </w:pPr>
          </w:p>
          <w:p w14:paraId="28D51648">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32387351">
            <w:pPr>
              <w:rPr>
                <w:rFonts w:ascii="Times New Roman" w:hAnsi="Times New Roman" w:eastAsia="等线" w:cs="Times New Roman"/>
                <w:b/>
                <w:sz w:val="30"/>
                <w:szCs w:val="30"/>
              </w:rPr>
            </w:pPr>
          </w:p>
          <w:p w14:paraId="3E0687C9">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14:paraId="25640FC7">
            <w:pPr>
              <w:jc w:val="center"/>
              <w:rPr>
                <w:rFonts w:ascii="Times New Roman" w:hAnsi="Times New Roman" w:eastAsia="宋体" w:cs="Times New Roman"/>
                <w:b/>
                <w:szCs w:val="20"/>
              </w:rPr>
            </w:pPr>
          </w:p>
          <w:p w14:paraId="44C9FE4C">
            <w:pPr>
              <w:jc w:val="center"/>
              <w:rPr>
                <w:rFonts w:ascii="Times New Roman" w:hAnsi="Times New Roman" w:eastAsia="宋体" w:cs="Times New Roman"/>
                <w:b/>
                <w:szCs w:val="20"/>
              </w:rPr>
            </w:pPr>
          </w:p>
          <w:p w14:paraId="5522ACB8">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14:paraId="2127E754">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2691F1E7">
            <w:pPr>
              <w:jc w:val="center"/>
              <w:rPr>
                <w:rFonts w:ascii="Times New Roman" w:hAnsi="Times New Roman" w:eastAsia="宋体" w:cs="Times New Roman"/>
                <w:b/>
                <w:szCs w:val="20"/>
              </w:rPr>
            </w:pPr>
            <w:r>
              <w:rPr>
                <w:rFonts w:hint="eastAsia" w:ascii="宋体" w:hAnsi="宋体" w:eastAsia="宋体" w:cs="宋体"/>
                <w:b/>
                <w:szCs w:val="20"/>
              </w:rPr>
              <w:t>地址：</w:t>
            </w:r>
          </w:p>
          <w:p w14:paraId="77B50D0A">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080B0E42">
            <w:pPr>
              <w:jc w:val="center"/>
              <w:rPr>
                <w:rFonts w:ascii="Times New Roman" w:hAnsi="Times New Roman" w:eastAsia="宋体" w:cs="Times New Roman"/>
                <w:b/>
                <w:szCs w:val="20"/>
              </w:rPr>
            </w:pPr>
            <w:r>
              <w:rPr>
                <w:rFonts w:hint="eastAsia" w:ascii="宋体" w:hAnsi="宋体" w:eastAsia="宋体" w:cs="宋体"/>
                <w:b/>
                <w:szCs w:val="20"/>
              </w:rPr>
              <w:t>传真：</w:t>
            </w:r>
          </w:p>
          <w:p w14:paraId="206919B9">
            <w:pPr>
              <w:jc w:val="center"/>
              <w:rPr>
                <w:rFonts w:ascii="Times New Roman" w:hAnsi="Times New Roman" w:eastAsia="宋体" w:cs="Times New Roman"/>
                <w:b/>
                <w:szCs w:val="20"/>
              </w:rPr>
            </w:pPr>
          </w:p>
          <w:p w14:paraId="32B6B21B">
            <w:pPr>
              <w:jc w:val="center"/>
              <w:rPr>
                <w:rFonts w:ascii="Times New Roman" w:hAnsi="Times New Roman" w:eastAsia="宋体" w:cs="Times New Roman"/>
                <w:b/>
                <w:szCs w:val="20"/>
              </w:rPr>
            </w:pPr>
          </w:p>
        </w:tc>
      </w:tr>
    </w:tbl>
    <w:p w14:paraId="3EA4C48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98CA78E">
      <w:pPr>
        <w:pStyle w:val="22"/>
      </w:pPr>
    </w:p>
    <w:p w14:paraId="3AAD25EC">
      <w:pPr>
        <w:jc w:val="right"/>
        <w:rPr>
          <w:rFonts w:hint="eastAsia" w:asciiTheme="minorEastAsia" w:hAnsiTheme="minorEastAsia" w:cstheme="minorEastAsia"/>
          <w:sz w:val="20"/>
          <w:szCs w:val="20"/>
        </w:rPr>
      </w:pPr>
    </w:p>
    <w:p w14:paraId="0D100108">
      <w:pPr>
        <w:pStyle w:val="29"/>
        <w:rPr>
          <w:rFonts w:hint="eastAsia" w:asciiTheme="minorEastAsia" w:hAnsiTheme="minorEastAsia" w:cstheme="minorEastAsia"/>
          <w:sz w:val="20"/>
          <w:szCs w:val="20"/>
        </w:rPr>
      </w:pPr>
    </w:p>
    <w:p w14:paraId="5DDD9190">
      <w:pPr>
        <w:rPr>
          <w:rFonts w:hint="eastAsia" w:asciiTheme="minorEastAsia" w:hAnsiTheme="minorEastAsia" w:cstheme="minorEastAsia"/>
          <w:sz w:val="20"/>
          <w:szCs w:val="20"/>
        </w:rPr>
      </w:pPr>
    </w:p>
    <w:p w14:paraId="2969FF42">
      <w:pPr>
        <w:pStyle w:val="29"/>
        <w:rPr>
          <w:rFonts w:hint="eastAsia" w:asciiTheme="minorEastAsia" w:hAnsiTheme="minorEastAsia" w:cstheme="minorEastAsia"/>
          <w:sz w:val="20"/>
          <w:szCs w:val="20"/>
        </w:rPr>
      </w:pPr>
    </w:p>
    <w:p w14:paraId="41EFD57F">
      <w:pPr>
        <w:rPr>
          <w:rFonts w:hint="eastAsia" w:asciiTheme="minorEastAsia" w:hAnsiTheme="minorEastAsia" w:cstheme="minorEastAsia"/>
          <w:sz w:val="20"/>
          <w:szCs w:val="20"/>
        </w:rPr>
      </w:pPr>
    </w:p>
    <w:p w14:paraId="2B15F68F">
      <w:pPr>
        <w:pStyle w:val="29"/>
        <w:rPr>
          <w:rFonts w:hint="eastAsia" w:asciiTheme="minorEastAsia" w:hAnsiTheme="minorEastAsia" w:cstheme="minorEastAsia"/>
          <w:sz w:val="20"/>
          <w:szCs w:val="20"/>
        </w:rPr>
      </w:pPr>
    </w:p>
    <w:p w14:paraId="543A3F54">
      <w:pPr>
        <w:rPr>
          <w:rFonts w:hint="eastAsia" w:asciiTheme="minorEastAsia" w:hAnsiTheme="minorEastAsia" w:cstheme="minorEastAsia"/>
          <w:sz w:val="20"/>
          <w:szCs w:val="20"/>
        </w:rPr>
      </w:pPr>
    </w:p>
    <w:p w14:paraId="37B90358">
      <w:pPr>
        <w:pStyle w:val="29"/>
        <w:rPr>
          <w:rFonts w:hint="eastAsia" w:asciiTheme="minorEastAsia" w:hAnsiTheme="minorEastAsia" w:cstheme="minorEastAsia"/>
          <w:sz w:val="20"/>
          <w:szCs w:val="20"/>
        </w:rPr>
      </w:pPr>
    </w:p>
    <w:p w14:paraId="511A21E1">
      <w:pPr>
        <w:rPr>
          <w:rFonts w:hint="eastAsia" w:asciiTheme="minorEastAsia" w:hAnsiTheme="minorEastAsia" w:cstheme="minorEastAsia"/>
          <w:sz w:val="20"/>
          <w:szCs w:val="20"/>
        </w:rPr>
      </w:pPr>
    </w:p>
    <w:p w14:paraId="1BDA5376">
      <w:pPr>
        <w:pStyle w:val="29"/>
        <w:rPr>
          <w:rFonts w:hint="eastAsia" w:asciiTheme="minorEastAsia" w:hAnsiTheme="minorEastAsia" w:cstheme="minorEastAsia"/>
          <w:sz w:val="20"/>
          <w:szCs w:val="20"/>
        </w:rPr>
      </w:pPr>
    </w:p>
    <w:p w14:paraId="4A802AC7">
      <w:pPr>
        <w:rPr>
          <w:rFonts w:hint="eastAsia" w:asciiTheme="minorEastAsia" w:hAnsiTheme="minorEastAsia" w:cstheme="minorEastAsia"/>
          <w:sz w:val="20"/>
          <w:szCs w:val="20"/>
        </w:rPr>
      </w:pPr>
    </w:p>
    <w:p w14:paraId="7EC0B3B7">
      <w:pPr>
        <w:pStyle w:val="29"/>
        <w:rPr>
          <w:rFonts w:hint="eastAsia" w:asciiTheme="minorEastAsia" w:hAnsiTheme="minorEastAsia" w:cstheme="minorEastAsia"/>
          <w:sz w:val="20"/>
          <w:szCs w:val="20"/>
        </w:rPr>
      </w:pPr>
    </w:p>
    <w:p w14:paraId="7A22C1CA">
      <w:pPr>
        <w:rPr>
          <w:rFonts w:hint="eastAsia" w:asciiTheme="minorEastAsia" w:hAnsiTheme="minorEastAsia" w:cstheme="minorEastAsia"/>
          <w:sz w:val="20"/>
          <w:szCs w:val="20"/>
        </w:rPr>
      </w:pPr>
    </w:p>
    <w:p w14:paraId="7060577C">
      <w:pPr>
        <w:pStyle w:val="29"/>
        <w:rPr>
          <w:rFonts w:hint="eastAsia" w:asciiTheme="minorEastAsia" w:hAnsiTheme="minorEastAsia" w:cstheme="minorEastAsia"/>
          <w:sz w:val="20"/>
          <w:szCs w:val="20"/>
        </w:rPr>
      </w:pPr>
    </w:p>
    <w:p w14:paraId="3B2AF7E5">
      <w:pPr>
        <w:rPr>
          <w:rFonts w:hint="eastAsia" w:asciiTheme="minorEastAsia" w:hAnsiTheme="minorEastAsia" w:cstheme="minorEastAsia"/>
          <w:sz w:val="20"/>
          <w:szCs w:val="20"/>
        </w:rPr>
      </w:pPr>
    </w:p>
    <w:p w14:paraId="673801C4">
      <w:pPr>
        <w:pStyle w:val="29"/>
        <w:rPr>
          <w:rFonts w:hint="eastAsia" w:asciiTheme="minorEastAsia" w:hAnsiTheme="minorEastAsia" w:cstheme="minorEastAsia"/>
          <w:sz w:val="20"/>
          <w:szCs w:val="20"/>
        </w:rPr>
      </w:pPr>
    </w:p>
    <w:p w14:paraId="17D3D8BE">
      <w:pPr>
        <w:rPr>
          <w:rFonts w:hint="eastAsia" w:asciiTheme="minorEastAsia" w:hAnsiTheme="minorEastAsia" w:cstheme="minorEastAsia"/>
          <w:sz w:val="20"/>
          <w:szCs w:val="20"/>
        </w:rPr>
      </w:pPr>
    </w:p>
    <w:p w14:paraId="0DDE0242">
      <w:pPr>
        <w:pStyle w:val="29"/>
        <w:rPr>
          <w:rFonts w:hint="eastAsia" w:asciiTheme="minorEastAsia" w:hAnsiTheme="minorEastAsia" w:cstheme="minorEastAsia"/>
          <w:sz w:val="20"/>
          <w:szCs w:val="20"/>
        </w:rPr>
      </w:pPr>
    </w:p>
    <w:p w14:paraId="3E98D9FE">
      <w:pPr>
        <w:rPr>
          <w:rFonts w:hint="eastAsia"/>
        </w:rPr>
      </w:pPr>
      <w:r>
        <w:br w:type="page"/>
      </w:r>
    </w:p>
    <w:p w14:paraId="686A7364">
      <w:pPr>
        <w:pStyle w:val="29"/>
        <w:rPr>
          <w:rFonts w:hint="eastAsia"/>
        </w:rPr>
        <w:sectPr>
          <w:headerReference r:id="rId34" w:type="first"/>
          <w:footerReference r:id="rId36" w:type="first"/>
          <w:headerReference r:id="rId33" w:type="default"/>
          <w:footerReference r:id="rId35" w:type="default"/>
          <w:pgSz w:w="11906" w:h="16838"/>
          <w:pgMar w:top="1588" w:right="1418" w:bottom="1134" w:left="1418" w:header="851" w:footer="992" w:gutter="0"/>
          <w:cols w:space="720" w:num="1"/>
          <w:titlePg/>
          <w:docGrid w:type="lines" w:linePitch="312" w:charSpace="0"/>
        </w:sectPr>
      </w:pPr>
    </w:p>
    <w:p w14:paraId="2FF2C857">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14:paraId="7C6F5DA4">
      <w:pPr>
        <w:adjustRightInd w:val="0"/>
        <w:snapToGrid w:val="0"/>
        <w:spacing w:line="360" w:lineRule="auto"/>
        <w:ind w:firstLine="570"/>
        <w:jc w:val="left"/>
        <w:rPr>
          <w:rFonts w:hint="eastAsia" w:ascii="宋体" w:hAnsi="宋体" w:eastAsia="宋体" w:cs="宋体"/>
          <w:bCs/>
          <w:szCs w:val="28"/>
        </w:rPr>
      </w:pPr>
      <w:r>
        <w:rPr>
          <w:rFonts w:hint="eastAsia" w:ascii="宋体" w:hAnsi="宋体" w:eastAsia="宋体" w:cs="宋体"/>
          <w:b/>
          <w:color w:val="EE0000"/>
          <w:szCs w:val="28"/>
        </w:rPr>
        <w:t>综合评标,</w:t>
      </w:r>
      <w:r>
        <w:rPr>
          <w:rFonts w:hint="eastAsia"/>
          <w:b/>
          <w:color w:val="EE0000"/>
        </w:rPr>
        <w:t xml:space="preserve"> </w:t>
      </w:r>
      <w:r>
        <w:rPr>
          <w:rFonts w:hint="eastAsia" w:ascii="宋体" w:hAnsi="宋体" w:eastAsia="宋体" w:cs="宋体"/>
          <w:b/>
          <w:color w:val="EE0000"/>
          <w:szCs w:val="28"/>
        </w:rPr>
        <w:t>综合得分=技术标得分*0.3+商务标得分*0.7</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14:paraId="0C3D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805" w:type="dxa"/>
            <w:vAlign w:val="center"/>
          </w:tcPr>
          <w:p w14:paraId="15DBA735">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评审</w:t>
            </w:r>
          </w:p>
          <w:p w14:paraId="5E099662">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14:paraId="15D17C71">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14:paraId="09EFB6E7">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14:paraId="771C2B69">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标准分</w:t>
            </w:r>
          </w:p>
        </w:tc>
        <w:tc>
          <w:tcPr>
            <w:tcW w:w="6023" w:type="dxa"/>
            <w:vAlign w:val="center"/>
          </w:tcPr>
          <w:p w14:paraId="28D7AB25">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评分标准</w:t>
            </w:r>
          </w:p>
        </w:tc>
      </w:tr>
      <w:tr w14:paraId="737A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Merge w:val="restart"/>
            <w:vAlign w:val="center"/>
          </w:tcPr>
          <w:p w14:paraId="3240EAD3">
            <w:pPr>
              <w:tabs>
                <w:tab w:val="left" w:pos="13965"/>
              </w:tabs>
              <w:spacing w:line="420" w:lineRule="exact"/>
              <w:jc w:val="center"/>
              <w:rPr>
                <w:rFonts w:hint="eastAsia" w:ascii="宋体" w:hAnsi="宋体" w:eastAsia="宋体" w:cs="宋体"/>
                <w:sz w:val="24"/>
                <w:szCs w:val="24"/>
              </w:rPr>
            </w:pPr>
          </w:p>
          <w:p w14:paraId="20FBFF85">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14:paraId="7BC73C36">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260" w:type="dxa"/>
            <w:vAlign w:val="center"/>
          </w:tcPr>
          <w:p w14:paraId="6EF2CF63">
            <w:pPr>
              <w:spacing w:line="420" w:lineRule="exact"/>
              <w:rPr>
                <w:rFonts w:hint="eastAsia"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14:paraId="76A114CF">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30</w:t>
            </w:r>
          </w:p>
        </w:tc>
        <w:tc>
          <w:tcPr>
            <w:tcW w:w="6023" w:type="dxa"/>
            <w:vAlign w:val="center"/>
          </w:tcPr>
          <w:p w14:paraId="17A26D2D">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投标文件中技术参数符合招标文件的要求赋20分，再详细考察其功能与项目需求的吻合性,有一处负偏离，扣4分，以此类推；有正偏离，且对项目存在实际改进作用，则加2分，最高可以加到4分，得分上限30分。</w:t>
            </w:r>
          </w:p>
        </w:tc>
      </w:tr>
      <w:tr w14:paraId="50E42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805" w:type="dxa"/>
            <w:vMerge w:val="continue"/>
            <w:vAlign w:val="center"/>
          </w:tcPr>
          <w:p w14:paraId="356629F9">
            <w:pPr>
              <w:spacing w:line="420" w:lineRule="exact"/>
              <w:jc w:val="center"/>
              <w:rPr>
                <w:rFonts w:hint="eastAsia" w:ascii="宋体" w:hAnsi="宋体" w:eastAsia="宋体" w:cs="宋体"/>
                <w:sz w:val="24"/>
                <w:szCs w:val="24"/>
              </w:rPr>
            </w:pPr>
          </w:p>
        </w:tc>
        <w:tc>
          <w:tcPr>
            <w:tcW w:w="427" w:type="dxa"/>
            <w:vAlign w:val="center"/>
          </w:tcPr>
          <w:p w14:paraId="5287DE97">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260" w:type="dxa"/>
            <w:vAlign w:val="center"/>
          </w:tcPr>
          <w:p w14:paraId="295D63DB">
            <w:pPr>
              <w:spacing w:line="420" w:lineRule="exact"/>
              <w:rPr>
                <w:rFonts w:hint="eastAsia"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14:paraId="395AB3BE">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14:paraId="66FD7A68">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14:paraId="0FF2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14:paraId="0915381D">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答疑</w:t>
            </w:r>
          </w:p>
        </w:tc>
        <w:tc>
          <w:tcPr>
            <w:tcW w:w="427" w:type="dxa"/>
            <w:vAlign w:val="center"/>
          </w:tcPr>
          <w:p w14:paraId="268E6DD4">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260" w:type="dxa"/>
            <w:vAlign w:val="center"/>
          </w:tcPr>
          <w:p w14:paraId="292C4A7D">
            <w:pPr>
              <w:spacing w:line="420" w:lineRule="exact"/>
              <w:rPr>
                <w:rFonts w:hint="eastAsia"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14:paraId="7D5944E9">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14:paraId="3E664F44">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是否了解项目实际作用，谈一谈自己对项目的理解；（3分）</w:t>
            </w:r>
          </w:p>
          <w:p w14:paraId="11714410">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是否在招标前至项目实际所在地勘察；（3分）</w:t>
            </w:r>
          </w:p>
          <w:p w14:paraId="5FE5AA15">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是否了解客户现有的设备配置；（4分）</w:t>
            </w:r>
          </w:p>
        </w:tc>
      </w:tr>
      <w:tr w14:paraId="463A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7ACE624E">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14:paraId="5C13C61C">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4</w:t>
            </w:r>
          </w:p>
        </w:tc>
        <w:tc>
          <w:tcPr>
            <w:tcW w:w="1260" w:type="dxa"/>
            <w:vAlign w:val="center"/>
          </w:tcPr>
          <w:p w14:paraId="1D30FAB9">
            <w:pPr>
              <w:spacing w:line="420" w:lineRule="exact"/>
              <w:rPr>
                <w:rFonts w:hint="eastAsia" w:ascii="宋体" w:hAnsi="宋体" w:eastAsia="宋体" w:cs="宋体"/>
                <w:sz w:val="24"/>
                <w:szCs w:val="24"/>
              </w:rPr>
            </w:pPr>
            <w:r>
              <w:rPr>
                <w:rFonts w:hint="eastAsia" w:ascii="宋体" w:hAnsi="宋体" w:eastAsia="宋体" w:cs="宋体"/>
                <w:bCs/>
                <w:sz w:val="24"/>
                <w:szCs w:val="24"/>
              </w:rPr>
              <w:t>技术偏离</w:t>
            </w:r>
          </w:p>
        </w:tc>
        <w:tc>
          <w:tcPr>
            <w:tcW w:w="748" w:type="dxa"/>
            <w:vAlign w:val="center"/>
          </w:tcPr>
          <w:p w14:paraId="1429542A">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12</w:t>
            </w:r>
          </w:p>
        </w:tc>
        <w:tc>
          <w:tcPr>
            <w:tcW w:w="6023" w:type="dxa"/>
            <w:vAlign w:val="center"/>
          </w:tcPr>
          <w:p w14:paraId="13A0E29F">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2FE75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382FC9E2">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实施计划</w:t>
            </w:r>
          </w:p>
        </w:tc>
        <w:tc>
          <w:tcPr>
            <w:tcW w:w="427" w:type="dxa"/>
            <w:vAlign w:val="center"/>
          </w:tcPr>
          <w:p w14:paraId="3ADDD741">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5</w:t>
            </w:r>
          </w:p>
        </w:tc>
        <w:tc>
          <w:tcPr>
            <w:tcW w:w="1260" w:type="dxa"/>
            <w:vAlign w:val="center"/>
          </w:tcPr>
          <w:p w14:paraId="76F0E9F2">
            <w:pPr>
              <w:spacing w:line="420" w:lineRule="exact"/>
              <w:rPr>
                <w:rFonts w:hint="eastAsia" w:ascii="宋体" w:hAnsi="宋体" w:eastAsia="宋体" w:cs="宋体"/>
                <w:sz w:val="24"/>
                <w:szCs w:val="24"/>
              </w:rPr>
            </w:pPr>
            <w:r>
              <w:rPr>
                <w:rFonts w:hint="eastAsia" w:ascii="宋体" w:hAnsi="宋体" w:eastAsia="宋体" w:cs="宋体"/>
                <w:sz w:val="24"/>
                <w:szCs w:val="24"/>
              </w:rPr>
              <w:t>实施计划</w:t>
            </w:r>
          </w:p>
        </w:tc>
        <w:tc>
          <w:tcPr>
            <w:tcW w:w="748" w:type="dxa"/>
            <w:vAlign w:val="center"/>
          </w:tcPr>
          <w:p w14:paraId="0BC42948">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14:paraId="708E4755">
            <w:pPr>
              <w:spacing w:line="360" w:lineRule="auto"/>
              <w:rPr>
                <w:rFonts w:hint="eastAsia" w:ascii="宋体" w:hAnsi="宋体" w:eastAsia="宋体" w:cs="宋体"/>
                <w:sz w:val="24"/>
                <w:szCs w:val="24"/>
              </w:rPr>
            </w:pPr>
            <w:r>
              <w:rPr>
                <w:rFonts w:hint="eastAsia" w:ascii="宋体" w:hAnsi="宋体" w:eastAsia="宋体" w:cs="宋体"/>
                <w:sz w:val="24"/>
                <w:szCs w:val="24"/>
              </w:rPr>
              <w:t>项目实施计划安排科学、合理、可行（每家单位制定详细的实施计划，满足需方的要求）。</w:t>
            </w:r>
          </w:p>
          <w:p w14:paraId="69F5B385">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由评标委员会成员独立进行客观、公正的评价，按照优、良、一般进行赋分，优得10分，良得6分，一般得3分。</w:t>
            </w:r>
          </w:p>
        </w:tc>
      </w:tr>
      <w:tr w14:paraId="1D490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43864CC8">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业绩</w:t>
            </w:r>
          </w:p>
        </w:tc>
        <w:tc>
          <w:tcPr>
            <w:tcW w:w="427" w:type="dxa"/>
            <w:vAlign w:val="center"/>
          </w:tcPr>
          <w:p w14:paraId="5C765BC1">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260" w:type="dxa"/>
            <w:vAlign w:val="center"/>
          </w:tcPr>
          <w:p w14:paraId="164A1289">
            <w:pPr>
              <w:spacing w:line="420" w:lineRule="exact"/>
              <w:rPr>
                <w:rFonts w:hint="eastAsia" w:ascii="宋体" w:hAnsi="宋体" w:eastAsia="宋体" w:cs="宋体"/>
                <w:sz w:val="24"/>
                <w:szCs w:val="24"/>
              </w:rPr>
            </w:pPr>
            <w:r>
              <w:rPr>
                <w:rFonts w:hint="eastAsia" w:ascii="宋体" w:hAnsi="宋体" w:eastAsia="宋体" w:cs="宋体"/>
                <w:sz w:val="24"/>
                <w:szCs w:val="24"/>
              </w:rPr>
              <w:t>业绩</w:t>
            </w:r>
          </w:p>
        </w:tc>
        <w:tc>
          <w:tcPr>
            <w:tcW w:w="748" w:type="dxa"/>
            <w:vAlign w:val="center"/>
          </w:tcPr>
          <w:p w14:paraId="249BE49F">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14:paraId="43D6B27E">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14:paraId="0D6F5E4E">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2020年1月以来到现在以来已交付使用的与本次招标项目类似产品的业绩，业绩最多者满分，第二名得8分，第三名得6分，第四名得4分，其余得2分。（时间以签订日期为准）。</w:t>
            </w:r>
          </w:p>
        </w:tc>
      </w:tr>
      <w:tr w14:paraId="11F7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14:paraId="15471EB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14:paraId="69281E2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260" w:type="dxa"/>
            <w:vAlign w:val="center"/>
          </w:tcPr>
          <w:p w14:paraId="0CFD2588">
            <w:pPr>
              <w:spacing w:line="360" w:lineRule="auto"/>
              <w:rPr>
                <w:rFonts w:hint="eastAsia" w:ascii="宋体" w:hAnsi="宋体" w:eastAsia="宋体" w:cs="宋体"/>
                <w:sz w:val="24"/>
                <w:szCs w:val="24"/>
              </w:rPr>
            </w:pPr>
            <w:r>
              <w:rPr>
                <w:rFonts w:hint="eastAsia" w:ascii="宋体" w:hAnsi="宋体" w:eastAsia="宋体" w:cs="宋体"/>
                <w:sz w:val="24"/>
                <w:szCs w:val="24"/>
              </w:rPr>
              <w:t>技术培训方案</w:t>
            </w:r>
          </w:p>
        </w:tc>
        <w:tc>
          <w:tcPr>
            <w:tcW w:w="748" w:type="dxa"/>
            <w:vAlign w:val="center"/>
          </w:tcPr>
          <w:p w14:paraId="30710A3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7C9C119D">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14:paraId="406041A8">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3AD0B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44C165A8">
            <w:pPr>
              <w:spacing w:line="360" w:lineRule="auto"/>
              <w:jc w:val="center"/>
              <w:rPr>
                <w:rFonts w:hint="eastAsia" w:ascii="宋体" w:hAnsi="宋体" w:eastAsia="宋体" w:cs="宋体"/>
                <w:sz w:val="24"/>
                <w:szCs w:val="24"/>
              </w:rPr>
            </w:pPr>
          </w:p>
        </w:tc>
        <w:tc>
          <w:tcPr>
            <w:tcW w:w="427" w:type="dxa"/>
            <w:vAlign w:val="center"/>
          </w:tcPr>
          <w:p w14:paraId="5AB5EB7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260" w:type="dxa"/>
            <w:vAlign w:val="center"/>
          </w:tcPr>
          <w:p w14:paraId="238383E8">
            <w:pPr>
              <w:spacing w:line="360" w:lineRule="auto"/>
              <w:rPr>
                <w:rFonts w:hint="eastAsia" w:ascii="宋体" w:hAnsi="宋体" w:eastAsia="宋体" w:cs="宋体"/>
                <w:sz w:val="24"/>
                <w:szCs w:val="24"/>
              </w:rPr>
            </w:pPr>
            <w:r>
              <w:rPr>
                <w:rFonts w:hint="eastAsia" w:ascii="宋体" w:hAnsi="宋体" w:eastAsia="宋体" w:cs="宋体"/>
                <w:bCs/>
                <w:sz w:val="24"/>
                <w:szCs w:val="24"/>
              </w:rPr>
              <w:t>专业技术力量</w:t>
            </w:r>
          </w:p>
        </w:tc>
        <w:tc>
          <w:tcPr>
            <w:tcW w:w="748" w:type="dxa"/>
            <w:vAlign w:val="center"/>
          </w:tcPr>
          <w:p w14:paraId="14D7081A">
            <w:pPr>
              <w:spacing w:line="360" w:lineRule="auto"/>
              <w:jc w:val="center"/>
              <w:rPr>
                <w:rFonts w:hint="eastAsia" w:ascii="宋体" w:hAnsi="宋体" w:eastAsia="宋体" w:cs="宋体"/>
                <w:sz w:val="24"/>
                <w:szCs w:val="24"/>
              </w:rPr>
            </w:pPr>
            <w:r>
              <w:rPr>
                <w:rFonts w:hint="eastAsia" w:ascii="宋体" w:hAnsi="宋体" w:eastAsia="宋体" w:cs="宋体"/>
                <w:bCs/>
                <w:sz w:val="24"/>
                <w:szCs w:val="24"/>
              </w:rPr>
              <w:t>6</w:t>
            </w:r>
          </w:p>
        </w:tc>
        <w:tc>
          <w:tcPr>
            <w:tcW w:w="6023" w:type="dxa"/>
            <w:vAlign w:val="center"/>
          </w:tcPr>
          <w:p w14:paraId="29ABB5CC">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14:paraId="5F1CFD59">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1814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313ABC1C">
            <w:pPr>
              <w:spacing w:line="360" w:lineRule="auto"/>
              <w:jc w:val="center"/>
              <w:rPr>
                <w:rFonts w:hint="eastAsia" w:ascii="宋体" w:hAnsi="宋体" w:eastAsia="宋体" w:cs="宋体"/>
                <w:sz w:val="24"/>
                <w:szCs w:val="24"/>
              </w:rPr>
            </w:pPr>
          </w:p>
        </w:tc>
        <w:tc>
          <w:tcPr>
            <w:tcW w:w="427" w:type="dxa"/>
            <w:vAlign w:val="center"/>
          </w:tcPr>
          <w:p w14:paraId="2B53210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260" w:type="dxa"/>
            <w:vAlign w:val="center"/>
          </w:tcPr>
          <w:p w14:paraId="7BA916C2">
            <w:pPr>
              <w:spacing w:line="360" w:lineRule="auto"/>
              <w:rPr>
                <w:rFonts w:hint="eastAsia"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14:paraId="272BB29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08070E6B">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14:paraId="7F3275E1">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bl>
    <w:p w14:paraId="6C0D81F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1BE7AD1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6E43F6A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151BE1B1">
      <w:pPr>
        <w:ind w:firstLine="480" w:firstLineChars="200"/>
        <w:rPr>
          <w:rFonts w:ascii="宋体" w:hAnsi="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rPr>
        <w:t>定。</w:t>
      </w:r>
    </w:p>
    <w:tbl>
      <w:tblPr>
        <w:tblStyle w:val="41"/>
        <w:tblpPr w:leftFromText="180" w:rightFromText="180" w:vertAnchor="text" w:horzAnchor="page" w:tblpX="1200" w:tblpY="345"/>
        <w:tblOverlap w:val="never"/>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14:paraId="55DDC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5EE345E6">
            <w:pPr>
              <w:spacing w:line="420" w:lineRule="exact"/>
              <w:jc w:val="center"/>
              <w:rPr>
                <w:rFonts w:ascii="宋体" w:hAnsi="宋体"/>
              </w:rPr>
            </w:pPr>
            <w:r>
              <w:rPr>
                <w:rFonts w:hint="eastAsia" w:ascii="宋体" w:hAnsi="宋体" w:eastAsia="宋体" w:cs="宋体"/>
                <w:b/>
                <w:sz w:val="28"/>
                <w:szCs w:val="28"/>
              </w:rPr>
              <w:t>二</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145C162D">
            <w:pPr>
              <w:spacing w:line="420" w:lineRule="exact"/>
              <w:rPr>
                <w:rFonts w:ascii="宋体" w:hAnsi="宋体"/>
                <w:bCs/>
              </w:rPr>
            </w:pPr>
            <w:r>
              <w:rPr>
                <w:rFonts w:hint="eastAsia" w:ascii="宋体" w:hAnsi="宋体" w:eastAsia="宋体" w:cs="宋体"/>
                <w:b/>
                <w:sz w:val="28"/>
                <w:szCs w:val="28"/>
              </w:rPr>
              <w:t>商务标</w:t>
            </w:r>
          </w:p>
        </w:tc>
      </w:tr>
      <w:tr w14:paraId="3E59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64D34C39">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3FDDE6B8">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1、评标基准价为本轮次所有合理有效的最终投标报价的最低价。</w:t>
            </w:r>
          </w:p>
          <w:p w14:paraId="63EC7531">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14:paraId="4B55E843">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14:paraId="1B211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65974BB8">
            <w:pPr>
              <w:spacing w:line="420" w:lineRule="exact"/>
              <w:jc w:val="center"/>
              <w:rPr>
                <w:rFonts w:ascii="宋体" w:hAnsi="宋体"/>
              </w:rPr>
            </w:pPr>
            <w:r>
              <w:rPr>
                <w:rFonts w:hint="eastAsia" w:ascii="宋体" w:hAnsi="宋体" w:eastAsia="宋体" w:cs="宋体"/>
                <w:b/>
                <w:sz w:val="28"/>
                <w:szCs w:val="28"/>
              </w:rPr>
              <w:t>三</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1183AEA9">
            <w:pPr>
              <w:spacing w:line="420" w:lineRule="exact"/>
              <w:rPr>
                <w:rFonts w:ascii="宋体" w:hAnsi="宋体"/>
                <w:bCs/>
              </w:rPr>
            </w:pPr>
            <w:r>
              <w:rPr>
                <w:rFonts w:hint="eastAsia" w:ascii="宋体" w:hAnsi="宋体" w:eastAsia="宋体" w:cs="宋体"/>
                <w:b/>
                <w:sz w:val="28"/>
                <w:szCs w:val="28"/>
              </w:rPr>
              <w:t>综合得分</w:t>
            </w:r>
          </w:p>
        </w:tc>
      </w:tr>
      <w:tr w14:paraId="7D14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438EF6B3">
            <w:pPr>
              <w:spacing w:line="420" w:lineRule="exact"/>
              <w:rPr>
                <w:rFonts w:ascii="宋体" w:hAnsi="宋体"/>
                <w:bCs/>
              </w:rPr>
            </w:pPr>
            <w:r>
              <w:rPr>
                <w:rFonts w:hint="eastAsia" w:ascii="宋体" w:hAnsi="Times New Roman" w:eastAsia="宋体" w:cs="Times New Roman"/>
                <w:b/>
                <w:sz w:val="24"/>
                <w:szCs w:val="24"/>
              </w:rPr>
              <w:t>综合得分=技术分×30%＋商务标得分×70%</w:t>
            </w:r>
          </w:p>
        </w:tc>
      </w:tr>
    </w:tbl>
    <w:p w14:paraId="018B1558">
      <w:pPr>
        <w:tabs>
          <w:tab w:val="left" w:pos="1196"/>
          <w:tab w:val="right" w:pos="15518"/>
        </w:tabs>
        <w:jc w:val="left"/>
        <w:rPr>
          <w:rFonts w:hint="eastAsia" w:asciiTheme="minorEastAsia" w:hAnsiTheme="minorEastAsia" w:eastAsiaTheme="minorEastAsia" w:cstheme="minorEastAsia"/>
          <w:sz w:val="20"/>
          <w:szCs w:val="20"/>
          <w:lang w:eastAsia="zh-CN"/>
        </w:rPr>
      </w:pPr>
      <w:r>
        <w:rPr>
          <w:rFonts w:hint="eastAsia" w:asciiTheme="minorEastAsia" w:hAnsiTheme="minorEastAsia" w:cstheme="minorEastAsia"/>
          <w:sz w:val="20"/>
          <w:szCs w:val="20"/>
          <w:lang w:eastAsia="zh-CN"/>
        </w:rPr>
        <w:tab/>
      </w:r>
    </w:p>
    <w:p w14:paraId="11D2C430">
      <w:pPr>
        <w:rPr>
          <w:rFonts w:hint="eastAsia"/>
        </w:rPr>
        <w:sectPr>
          <w:pgSz w:w="16838" w:h="11906" w:orient="landscape"/>
          <w:pgMar w:top="720" w:right="720" w:bottom="720" w:left="720" w:header="851" w:footer="992" w:gutter="0"/>
          <w:cols w:space="720" w:num="1"/>
          <w:titlePg/>
          <w:docGrid w:type="lines" w:linePitch="312" w:charSpace="0"/>
        </w:sectPr>
      </w:pPr>
    </w:p>
    <w:p w14:paraId="2A22C403">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14:paraId="655A3306">
      <w:pPr>
        <w:pStyle w:val="22"/>
        <w:rPr>
          <w:rFonts w:eastAsia="宋体"/>
        </w:rPr>
      </w:pPr>
    </w:p>
    <w:p w14:paraId="5754CE13">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53A67A7B">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5F0B4C7">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13443502">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50"/>
                    <a:stretch>
                      <a:fillRect/>
                    </a:stretch>
                  </pic:blipFill>
                  <pic:spPr>
                    <a:xfrm>
                      <a:off x="0" y="0"/>
                      <a:ext cx="5760085" cy="2933377"/>
                    </a:xfrm>
                    <a:prstGeom prst="rect">
                      <a:avLst/>
                    </a:prstGeom>
                  </pic:spPr>
                </pic:pic>
              </a:graphicData>
            </a:graphic>
          </wp:inline>
        </w:drawing>
      </w:r>
    </w:p>
    <w:p w14:paraId="01B3FCEC">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4CCD9515">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51"/>
                    <a:stretch>
                      <a:fillRect/>
                    </a:stretch>
                  </pic:blipFill>
                  <pic:spPr>
                    <a:xfrm>
                      <a:off x="0" y="0"/>
                      <a:ext cx="5760085" cy="2766707"/>
                    </a:xfrm>
                    <a:prstGeom prst="rect">
                      <a:avLst/>
                    </a:prstGeom>
                  </pic:spPr>
                </pic:pic>
              </a:graphicData>
            </a:graphic>
          </wp:inline>
        </w:drawing>
      </w:r>
    </w:p>
    <w:p w14:paraId="35233EBB">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5C632EB">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52"/>
                    <a:stretch>
                      <a:fillRect/>
                    </a:stretch>
                  </pic:blipFill>
                  <pic:spPr>
                    <a:xfrm>
                      <a:off x="0" y="0"/>
                      <a:ext cx="5760085" cy="2870054"/>
                    </a:xfrm>
                    <a:prstGeom prst="rect">
                      <a:avLst/>
                    </a:prstGeom>
                  </pic:spPr>
                </pic:pic>
              </a:graphicData>
            </a:graphic>
          </wp:inline>
        </w:drawing>
      </w:r>
    </w:p>
    <w:p w14:paraId="28DCE7B2">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7DB8383">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53"/>
                    <a:stretch>
                      <a:fillRect/>
                    </a:stretch>
                  </pic:blipFill>
                  <pic:spPr>
                    <a:xfrm>
                      <a:off x="0" y="0"/>
                      <a:ext cx="5760085" cy="2853375"/>
                    </a:xfrm>
                    <a:prstGeom prst="rect">
                      <a:avLst/>
                    </a:prstGeom>
                  </pic:spPr>
                </pic:pic>
              </a:graphicData>
            </a:graphic>
          </wp:inline>
        </w:drawing>
      </w:r>
    </w:p>
    <w:p w14:paraId="18B7EF51">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51ED9414">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14:paraId="3DB1BC0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2AF44EF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5B3C30AE">
      <w:pPr>
        <w:pStyle w:val="22"/>
      </w:pPr>
    </w:p>
    <w:p w14:paraId="76EF304A">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54"/>
                    <a:stretch>
                      <a:fillRect/>
                    </a:stretch>
                  </pic:blipFill>
                  <pic:spPr>
                    <a:xfrm>
                      <a:off x="0" y="0"/>
                      <a:ext cx="5760085" cy="2810122"/>
                    </a:xfrm>
                    <a:prstGeom prst="rect">
                      <a:avLst/>
                    </a:prstGeom>
                  </pic:spPr>
                </pic:pic>
              </a:graphicData>
            </a:graphic>
          </wp:inline>
        </w:drawing>
      </w:r>
    </w:p>
    <w:p w14:paraId="74B23F2B">
      <w:pPr>
        <w:pStyle w:val="2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55"/>
                    <a:stretch>
                      <a:fillRect/>
                    </a:stretch>
                  </pic:blipFill>
                  <pic:spPr>
                    <a:xfrm>
                      <a:off x="0" y="0"/>
                      <a:ext cx="5760085" cy="2820042"/>
                    </a:xfrm>
                    <a:prstGeom prst="rect">
                      <a:avLst/>
                    </a:prstGeom>
                  </pic:spPr>
                </pic:pic>
              </a:graphicData>
            </a:graphic>
          </wp:inline>
        </w:drawing>
      </w:r>
    </w:p>
    <w:p w14:paraId="54A242F8">
      <w:pPr>
        <w:pStyle w:val="22"/>
      </w:pPr>
    </w:p>
    <w:p w14:paraId="654F9D26">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3B238FB">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3DD461AA">
      <w:pPr>
        <w:pStyle w:val="2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14:paraId="43FB3D73">
      <w:pPr>
        <w:pStyle w:val="2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3CCCD780">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14:paraId="5EA95584">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56"/>
                    <a:stretch>
                      <a:fillRect/>
                    </a:stretch>
                  </pic:blipFill>
                  <pic:spPr>
                    <a:xfrm>
                      <a:off x="0" y="0"/>
                      <a:ext cx="4067175" cy="4876800"/>
                    </a:xfrm>
                    <a:prstGeom prst="rect">
                      <a:avLst/>
                    </a:prstGeom>
                    <a:noFill/>
                    <a:ln>
                      <a:noFill/>
                    </a:ln>
                  </pic:spPr>
                </pic:pic>
              </a:graphicData>
            </a:graphic>
          </wp:inline>
        </w:drawing>
      </w:r>
    </w:p>
    <w:p w14:paraId="783D741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2EEFD4D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08958CD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37977570">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474063E2">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4457132F">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57"/>
                    <a:stretch>
                      <a:fillRect/>
                    </a:stretch>
                  </pic:blipFill>
                  <pic:spPr>
                    <a:xfrm>
                      <a:off x="0" y="0"/>
                      <a:ext cx="5760085" cy="2269864"/>
                    </a:xfrm>
                    <a:prstGeom prst="rect">
                      <a:avLst/>
                    </a:prstGeom>
                  </pic:spPr>
                </pic:pic>
              </a:graphicData>
            </a:graphic>
          </wp:inline>
        </w:drawing>
      </w:r>
    </w:p>
    <w:p w14:paraId="36E716F6">
      <w:pPr>
        <w:rPr>
          <w:rFonts w:hint="eastAsia"/>
        </w:rPr>
      </w:pPr>
    </w:p>
    <w:p w14:paraId="1A43F3D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E0C200A">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0B35BA94">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58"/>
                    <a:stretch>
                      <a:fillRect/>
                    </a:stretch>
                  </pic:blipFill>
                  <pic:spPr>
                    <a:xfrm>
                      <a:off x="0" y="0"/>
                      <a:ext cx="5760085" cy="2125673"/>
                    </a:xfrm>
                    <a:prstGeom prst="rect">
                      <a:avLst/>
                    </a:prstGeom>
                  </pic:spPr>
                </pic:pic>
              </a:graphicData>
            </a:graphic>
          </wp:inline>
        </w:drawing>
      </w:r>
    </w:p>
    <w:p w14:paraId="2BABD19A">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3AEF1AC7">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67848DD2">
      <w:pPr>
        <w:pStyle w:val="22"/>
      </w:pPr>
    </w:p>
    <w:p w14:paraId="1876A730">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59"/>
                    <a:stretch>
                      <a:fillRect/>
                    </a:stretch>
                  </pic:blipFill>
                  <pic:spPr>
                    <a:xfrm>
                      <a:off x="0" y="0"/>
                      <a:ext cx="5490210" cy="2669498"/>
                    </a:xfrm>
                    <a:prstGeom prst="rect">
                      <a:avLst/>
                    </a:prstGeom>
                  </pic:spPr>
                </pic:pic>
              </a:graphicData>
            </a:graphic>
          </wp:inline>
        </w:drawing>
      </w:r>
    </w:p>
    <w:p w14:paraId="7F92294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4C7CFB6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DDB252E">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294925D7">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60"/>
                    <a:stretch>
                      <a:fillRect/>
                    </a:stretch>
                  </pic:blipFill>
                  <pic:spPr>
                    <a:xfrm>
                      <a:off x="0" y="0"/>
                      <a:ext cx="5490210" cy="1992743"/>
                    </a:xfrm>
                    <a:prstGeom prst="rect">
                      <a:avLst/>
                    </a:prstGeom>
                  </pic:spPr>
                </pic:pic>
              </a:graphicData>
            </a:graphic>
          </wp:inline>
        </w:drawing>
      </w:r>
    </w:p>
    <w:p w14:paraId="36814FBF">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11D1CE2">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31130E3">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159B407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598FDD88">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0E416AC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19065DC9">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61"/>
                    <a:stretch>
                      <a:fillRect/>
                    </a:stretch>
                  </pic:blipFill>
                  <pic:spPr>
                    <a:xfrm>
                      <a:off x="0" y="0"/>
                      <a:ext cx="5490210" cy="2544669"/>
                    </a:xfrm>
                    <a:prstGeom prst="rect">
                      <a:avLst/>
                    </a:prstGeom>
                  </pic:spPr>
                </pic:pic>
              </a:graphicData>
            </a:graphic>
          </wp:inline>
        </w:drawing>
      </w:r>
    </w:p>
    <w:p w14:paraId="4E5FE425">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EC5215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459D490">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14161715">
      <w:pPr>
        <w:rPr>
          <w:rFonts w:hint="eastAsia"/>
        </w:rPr>
      </w:pPr>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62"/>
                    <a:stretch>
                      <a:fillRect/>
                    </a:stretch>
                  </pic:blipFill>
                  <pic:spPr>
                    <a:xfrm>
                      <a:off x="0" y="0"/>
                      <a:ext cx="5760085" cy="1956600"/>
                    </a:xfrm>
                    <a:prstGeom prst="rect">
                      <a:avLst/>
                    </a:prstGeom>
                  </pic:spPr>
                </pic:pic>
              </a:graphicData>
            </a:graphic>
          </wp:inline>
        </w:drawing>
      </w:r>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14:paraId="43A48020">
      <w:pPr>
        <w:rPr>
          <w:rFonts w:hint="eastAsia" w:ascii="仿宋_GB2312" w:hAnsi="仿宋_GB2312" w:eastAsia="仿宋_GB2312" w:cs="仿宋_GB2312"/>
        </w:rPr>
      </w:pPr>
    </w:p>
    <w:p w14:paraId="68EFBF63">
      <w:pPr>
        <w:rPr>
          <w:rFonts w:hint="eastAsia" w:ascii="仿宋_GB2312" w:hAnsi="仿宋_GB2312" w:eastAsia="仿宋_GB2312" w:cs="仿宋_GB2312"/>
        </w:rPr>
      </w:pPr>
    </w:p>
    <w:p w14:paraId="553FC2C2">
      <w:pPr>
        <w:rPr>
          <w:rFonts w:hint="eastAsia" w:ascii="仿宋_GB2312" w:hAnsi="仿宋_GB2312" w:eastAsia="仿宋_GB2312" w:cs="仿宋_GB2312"/>
        </w:rPr>
      </w:pPr>
    </w:p>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方正小标宋简体">
    <w:panose1 w:val="02000000000000000000"/>
    <w:charset w:val="86"/>
    <w:family w:val="auto"/>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B9220">
    <w:pPr>
      <w:pStyle w:val="27"/>
      <w:jc w:val="both"/>
      <w:rPr>
        <w:rFonts w:hint="eastAsia"/>
      </w:rPr>
    </w:pPr>
  </w:p>
  <w:p w14:paraId="2F53490D">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7C1F86">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3D7C1F86">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14:paraId="4B99E85C">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784E8">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40A6C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4F40A6C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71255">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FF495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14:paraId="65FF495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BB958">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0073F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F0073F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87B68">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453F6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36453F6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DC227">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6713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6436713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07CAA">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8B6A8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188B6A8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17BCF">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635A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3EA635A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EF884">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D8870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0DD8870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D97FC">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B4EDB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11B4EDB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56120">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B99CC">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14:paraId="1A4B99CC">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F1B78">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24114">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14:paraId="16A24114">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BF817">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09258">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14:paraId="39D09258">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C06B4">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F55C56">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61F55C56">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E1BEF">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0A52EA">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14:paraId="390A52EA">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3AB74">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F38FCD">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14:paraId="73F38FCD">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B528B">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A78A9A">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14:paraId="67A78A9A">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6EC1F">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C2E9CD">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5DC2E9CD">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D8096">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F840F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DF840F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92B15">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0CFCE6">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480CFCE6">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1D2D7">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0BEFAD">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440BEFAD">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5B41A">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8B6DD">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14:paraId="2D68B6DD">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961E5">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6A069A">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14:paraId="7F6A069A">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7C200">
    <w:pPr>
      <w:pStyle w:val="27"/>
      <w:jc w:val="center"/>
    </w:pPr>
    <w:r>
      <w:rPr>
        <w:rFonts w:hint="eastAsia"/>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60325" cy="154940"/>
              <wp:effectExtent l="0" t="0" r="0" b="0"/>
              <wp:wrapNone/>
              <wp:docPr id="2" name="文本框 8"/>
              <wp:cNvGraphicFramePr/>
              <a:graphic xmlns:a="http://schemas.openxmlformats.org/drawingml/2006/main">
                <a:graphicData uri="http://schemas.microsoft.com/office/word/2010/wordprocessingShape">
                  <wps:wsp>
                    <wps:cNvSpPr txBox="1"/>
                    <wps:spPr>
                      <a:xfrm>
                        <a:off x="0" y="0"/>
                        <a:ext cx="60325" cy="154940"/>
                      </a:xfrm>
                      <a:prstGeom prst="rect">
                        <a:avLst/>
                      </a:prstGeom>
                      <a:noFill/>
                      <a:ln w="6350">
                        <a:noFill/>
                      </a:ln>
                    </wps:spPr>
                    <wps:txbx>
                      <w:txbxContent>
                        <w:p w14:paraId="347C543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8" o:spid="_x0000_s1026" o:spt="202" type="#_x0000_t202" style="position:absolute;left:0pt;margin-top:0pt;height:12.2pt;width:4.75pt;mso-position-horizontal:center;mso-position-horizontal-relative:margin;mso-wrap-style:none;z-index:251675648;mso-width-relative:page;mso-height-relative:page;" filled="f" stroked="f" coordsize="21600,21600" o:gfxdata="UEsDBAoAAAAAAIdO4kAAAAAAAAAAAAAAAAAEAAAAZHJzL1BLAwQUAAAACACHTuJAXrr61NEAAAAC&#10;AQAADwAAAGRycy9kb3ducmV2LnhtbE2PwU7DMBBE70j8g7VI3KjTEhANcSpREY5INBw4buNtErDX&#10;ke2m4e8xXOhlpdGMZt6Wm9kaMZEPg2MFy0UGgrh1euBOwXtT3zyACBFZo3FMCr4pwKa6vCix0O7E&#10;bzTtYidSCYcCFfQxjoWUoe3JYli4kTh5B+ctxiR9J7XHUyq3Rq6y7F5aHDgt9DjStqf2a3e0CrZ1&#10;0/iJgjcf9FLffr4+5fQ8K3V9tcweQUSa438YfvETOlSJae+OrIMwCtIj8e8mb30HYq9glecgq1Ke&#10;o1c/UEsDBBQAAAAIAIdO4kDJLEmYLgIAAFIEAAAOAAAAZHJzL2Uyb0RvYy54bWytVMtuEzEU3SPx&#10;D5b3ZJK0qUqUSRUaBSFVtFJArB2PJzOSX7KdzIQPgD9gxaZ7vivfwbEnk6LCogs2zp37Pufem9lN&#10;qyTZC+dro3M6GgwpEZqbotbbnH7+tHpzTYkPTBdMGi1yehCe3sxfv5o1dirGpjKyEI4gifbTxua0&#10;CsFOs8zzSijmB8YKDWNpnGIBn26bFY41yK5kNh4Or7LGuMI6w4X30C47Iz1ldC9JaMqy5mJp+E4J&#10;HbqsTkgWAMlXtfV0nrotS8HDfVl6EYjMKZCG9KII5E18s/mMTbeO2armpxbYS1p4hkmxWqPoOdWS&#10;BUZ2rv4rlaq5M96UYcCNyjogiRGgGA2fcbOumBUJC6j29ky6/39p+cf9gyN1kdMxJZopDPz44/vx&#10;56/j4zdyHelprJ/Ca23hF9p3psXS9HoPZUTdlk7FX+AhsIPcw5lc0QbCobwaXownlHBYRpPLt5eJ&#10;++wp1jof3gujSBRy6jC6xCjb3/mAPuDau8RS2qxqKdP4pCYN8l9MhingbEGE1AiMCLpOoxTaTXuC&#10;tTHFAaic6dbCW76qUfyO+fDAHPYAQHAp4R5PKQ2KmJNESWXc13/poz/GAyslDfYqpxpnRIn8oDG2&#10;uIK94Hph0wt6p24NFnWEC7Q8iQhwQfZi6Yz6gvNZxBowMc1RKaehF29Dt9s4Py4Wi+SERbMs3Om1&#10;5TF1JM/bxS6AwMRrJKVj4sQVVi3RfTqLuMt/fievp7+C+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euvrU0QAAAAIBAAAPAAAAAAAAAAEAIAAAACIAAABkcnMvZG93bnJldi54bWxQSwECFAAUAAAA&#10;CACHTuJAySxJmC4CAABSBAAADgAAAAAAAAABACAAAAAgAQAAZHJzL2Uyb0RvYy54bWxQSwUGAAAA&#10;AAYABgBZAQAAwAUAAAAA&#10;">
              <v:fill on="f" focussize="0,0"/>
              <v:stroke on="f" weight="0.5pt"/>
              <v:imagedata o:title=""/>
              <o:lock v:ext="edit" aspectratio="f"/>
              <v:textbox inset="0mm,0mm,0mm,0mm" style="mso-fit-shape-to-text:t;">
                <w:txbxContent>
                  <w:p w14:paraId="347C543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74C8C">
    <w:pPr>
      <w:pStyle w:val="27"/>
    </w:pPr>
    <w:r>
      <w:rPr>
        <w:rFonts w:hint="eastAsia"/>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237490" cy="154940"/>
              <wp:effectExtent l="0" t="0" r="0" b="0"/>
              <wp:wrapNone/>
              <wp:docPr id="88" name="文本框 6"/>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56944A87">
                          <w:pPr>
                            <w:pStyle w:val="27"/>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2.2pt;width:18.7pt;mso-position-horizontal:center;mso-position-horizontal-relative:margin;mso-wrap-style:none;z-index:251683840;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NegQBjECAABUBAAADgAAAGRycy9lMm9Eb2MueG1srVRLbtswEN0X&#10;6B0I7mvZjuMmhuXATZCiQNAESIuuaYqyBPAHkrbkHqC9QVfZdN9z5Rx9pCSnSLvIoht6NP/3ZsbL&#10;i1ZJshfO10bndDIaUyI0N0Wttzn9/On6zRklPjBdMGm0yOlBeHqxev1q2diFmJrKyEI4giTaLxqb&#10;0yoEu8gyzyuhmB8ZKzSMpXGKBXy6bVY41iC7ktl0PJ5njXGFdYYL76G96oy0z+hektCUZc3FleE7&#10;JXTosjohWQAkX9XW01XqtiwFD7dl6UUgMqdAGtKLIpA38c1WS7bYOmarmvctsJe08AyTYrVG0WOq&#10;KxYY2bn6r1Sq5s54U4YRNyrrgCRGgGIyfsbNfcWsSFhAtbdH0v3/S8s/7u8cqYucnmHumilM/PHH&#10;98eHX48/v5F55KexfgG3ewvH0L4zLbZm0HsoI+y2dCr+AhCBHewejuyKNhAO5fTk7ewcFg7T5HR2&#10;PkvsZ0/B1vnwXhhFopBTh+ElTtn+xgc0AtfBJdbS5rqWMg1QatLkdH5yOk4BRwsipEZghNC1GqXQ&#10;btoe18YUB8ByplsMb/l1jeI3zIc75rAJ6Be3Em7xlNKgiOklSirjvv5LH/0xIFgpabBZOdU4JErk&#10;B43BIWEYBDcIm0HQO3VpsKoT3KDlSUSAC3IQS2fUFxzQOtaAiWmOSjkNg3gZuu3GAXKxXicnrJpl&#10;4UbfWx5TR/K8Xe8CCEy8RlI6JnqusGyJ7v4w4jb/+Z28nv4M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mi+WNIAAAADAQAADwAAAAAAAAABACAAAAAiAAAAZHJzL2Rvd25yZXYueG1sUEsBAhQA&#10;FAAAAAgAh07iQDXoEAYxAgAAVAQAAA4AAAAAAAAAAQAgAAAAIQEAAGRycy9lMm9Eb2MueG1sUEsF&#10;BgAAAAAGAAYAWQEAAMQFAAAAAA==&#10;">
              <v:fill on="f" focussize="0,0"/>
              <v:stroke on="f" weight="0.5pt"/>
              <v:imagedata o:title=""/>
              <o:lock v:ext="edit" aspectratio="f"/>
              <v:textbox inset="0mm,0mm,0mm,0mm" style="mso-fit-shape-to-text:t;">
                <w:txbxContent>
                  <w:p w14:paraId="56944A87">
                    <w:pPr>
                      <w:pStyle w:val="27"/>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07E8B">
    <w:pPr>
      <w:pStyle w:val="27"/>
      <w:jc w:val="center"/>
    </w:pPr>
    <w:r>
      <w:rPr>
        <w:rFonts w:hint="eastAsia"/>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237490" cy="154940"/>
              <wp:effectExtent l="0" t="0" r="0" b="0"/>
              <wp:wrapNone/>
              <wp:docPr id="14" name="文本框 4"/>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1C3B223C">
                          <w:pPr>
                            <w:pStyle w:val="27"/>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2.2pt;width:18.7pt;mso-position-horizontal:center;mso-position-horizontal-relative:margin;mso-wrap-style:none;z-index:251684864;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lZKniy8CAABUBAAADgAAAGRycy9lMm9Eb2MueG1srVTLbhMxFN0j&#10;8Q+W92SSNC00yqQKjYKQKlopINaOx5MZyS/ZTmbCB8AfsGLDnu/Kd3DsyaSosOiCjXPnvs+592Z2&#10;0ypJ9sL52uicjgZDSoTmpqj1NqefPq5evaHEB6YLJo0WOT0IT2/mL1/MGjsVY1MZWQhHkET7aWNz&#10;WoVgp1nmeSUU8wNjhYaxNE6xgE+3zQrHGmRXMhsPh1dZY1xhneHCe2iXnZGeMrrnJDRlWXOxNHyn&#10;hA5dVickC4Dkq9p6Ok/dlqXg4b4svQhE5hRIQ3pRBPImvtl8xqZbx2xV81ML7DktPMGkWK1R9Jxq&#10;yQIjO1f/lUrV3BlvyjDgRmUdkMQIUIyGT7hZV8yKhAVUe3sm3f+/tPzD/sGRusAmTCjRTGHix+/f&#10;jj9+HX9+JZPIT2P9FG5rC8fQvjUtfHu9hzLCbkun4i8AEdjB7uHMrmgD4VCOL15PrmHhMI0uJ9eT&#10;xH72GGydD++EUSQKOXUYXuKU7e98QCNw7V1iLW1WtZRpgFKTJqdXF5fDFHC2IEJqBEYIXatRCu2m&#10;PeHamOIAWM50i+EtX9Uofsd8eGAOm4B+cSvhHk8pDYqYk0RJZdyXf+mjPwYEKyUNNiunGodEiXyv&#10;MTgkDL3gemHTC3qnbg1WdYQbtDyJCHBB9mLpjPqMA1rEGjAxzVEpp6EXb0O33ThALhaL5IRVsyzc&#10;6bXlMXUkz9vFLoDAxGskpWPixBWWLdF9Ooy4zX9+J6/HP4P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JovljSAAAAAwEAAA8AAAAAAAAAAQAgAAAAIgAAAGRycy9kb3ducmV2LnhtbFBLAQIUABQA&#10;AAAIAIdO4kCVkqeLLwIAAFQEAAAOAAAAAAAAAAEAIAAAACEBAABkcnMvZTJvRG9jLnhtbFBLBQYA&#10;AAAABgAGAFkBAADCBQAAAAA=&#10;">
              <v:fill on="f" focussize="0,0"/>
              <v:stroke on="f" weight="0.5pt"/>
              <v:imagedata o:title=""/>
              <o:lock v:ext="edit" aspectratio="f"/>
              <v:textbox inset="0mm,0mm,0mm,0mm" style="mso-fit-shape-to-text:t;">
                <w:txbxContent>
                  <w:p w14:paraId="1C3B223C">
                    <w:pPr>
                      <w:pStyle w:val="27"/>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B9979">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6884C6">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14:paraId="2F6884C6">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A17B0">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F183E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3F183E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ED9E8">
    <w:pPr>
      <w:pStyle w:val="28"/>
      <w:pBdr>
        <w:bottom w:val="none" w:color="auto" w:sz="0" w:space="0"/>
      </w:pBdr>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879E4">
    <w:pPr>
      <w:pStyle w:val="28"/>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FDB4D">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EACCF">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D0B86">
    <w:pPr>
      <w:pStyle w:val="28"/>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4920E">
    <w:pPr>
      <w:pStyle w:val="28"/>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C5C6A">
    <w:pPr>
      <w:pStyle w:val="28"/>
      <w:pBdr>
        <w:bottom w:val="none" w:color="auto" w:sz="0" w:space="1"/>
      </w:pBd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3EDAC">
    <w:pPr>
      <w:pStyle w:val="28"/>
      <w:rPr>
        <w:rFonts w:hint="eastAsia"/>
      </w:rPr>
    </w:pPr>
  </w:p>
  <w:p w14:paraId="12D659E1">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84AB4">
    <w:pPr>
      <w:pStyle w:val="28"/>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8BFAF">
    <w:pPr>
      <w:pStyle w:val="28"/>
      <w:rPr>
        <w:rFonts w:hint="eastAsia"/>
      </w:rPr>
    </w:pPr>
  </w:p>
  <w:p w14:paraId="684B4785">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6FCA9"/>
    <w:multiLevelType w:val="singleLevel"/>
    <w:tmpl w:val="D146FCA9"/>
    <w:lvl w:ilvl="0" w:tentative="0">
      <w:start w:val="4"/>
      <w:numFmt w:val="chineseCounting"/>
      <w:suff w:val="space"/>
      <w:lvlText w:val="第%1部分"/>
      <w:lvlJc w:val="left"/>
      <w:rPr>
        <w:rFonts w:hint="eastAsia"/>
      </w:rPr>
    </w:lvl>
  </w:abstractNum>
  <w:abstractNum w:abstractNumId="1">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2">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3">
    <w:nsid w:val="38681AE8"/>
    <w:multiLevelType w:val="multilevel"/>
    <w:tmpl w:val="38681AE8"/>
    <w:lvl w:ilvl="0" w:tentative="0">
      <w:start w:val="1"/>
      <w:numFmt w:val="lowerLetter"/>
      <w:lvlText w:val="%1)"/>
      <w:lvlJc w:val="left"/>
      <w:pPr>
        <w:tabs>
          <w:tab w:val="left" w:pos="6"/>
        </w:tabs>
        <w:ind w:left="403" w:firstLine="23"/>
      </w:pPr>
      <w:rPr>
        <w:rFonts w:hint="default"/>
      </w:rPr>
    </w:lvl>
    <w:lvl w:ilvl="1" w:tentative="0">
      <w:start w:val="1"/>
      <w:numFmt w:val="lowerLetter"/>
      <w:lvlText w:val="%2)"/>
      <w:lvlJc w:val="left"/>
      <w:pPr>
        <w:tabs>
          <w:tab w:val="left" w:pos="1575"/>
        </w:tabs>
        <w:ind w:left="1575" w:hanging="420"/>
      </w:pPr>
    </w:lvl>
    <w:lvl w:ilvl="2" w:tentative="0">
      <w:start w:val="1"/>
      <w:numFmt w:val="lowerRoman"/>
      <w:lvlText w:val="%3."/>
      <w:lvlJc w:val="right"/>
      <w:pPr>
        <w:tabs>
          <w:tab w:val="left" w:pos="1995"/>
        </w:tabs>
        <w:ind w:left="1995" w:hanging="420"/>
      </w:pPr>
    </w:lvl>
    <w:lvl w:ilvl="3" w:tentative="0">
      <w:start w:val="1"/>
      <w:numFmt w:val="decimal"/>
      <w:lvlText w:val="%4."/>
      <w:lvlJc w:val="left"/>
      <w:pPr>
        <w:tabs>
          <w:tab w:val="left" w:pos="2415"/>
        </w:tabs>
        <w:ind w:left="2415" w:hanging="420"/>
      </w:pPr>
    </w:lvl>
    <w:lvl w:ilvl="4" w:tentative="0">
      <w:start w:val="1"/>
      <w:numFmt w:val="lowerLetter"/>
      <w:lvlText w:val="%5)"/>
      <w:lvlJc w:val="left"/>
      <w:pPr>
        <w:tabs>
          <w:tab w:val="left" w:pos="2835"/>
        </w:tabs>
        <w:ind w:left="2835" w:hanging="420"/>
      </w:pPr>
    </w:lvl>
    <w:lvl w:ilvl="5" w:tentative="0">
      <w:start w:val="1"/>
      <w:numFmt w:val="lowerRoman"/>
      <w:lvlText w:val="%6."/>
      <w:lvlJc w:val="right"/>
      <w:pPr>
        <w:tabs>
          <w:tab w:val="left" w:pos="3255"/>
        </w:tabs>
        <w:ind w:left="3255" w:hanging="420"/>
      </w:pPr>
    </w:lvl>
    <w:lvl w:ilvl="6" w:tentative="0">
      <w:start w:val="1"/>
      <w:numFmt w:val="decimal"/>
      <w:lvlText w:val="%7."/>
      <w:lvlJc w:val="left"/>
      <w:pPr>
        <w:tabs>
          <w:tab w:val="left" w:pos="3675"/>
        </w:tabs>
        <w:ind w:left="3675" w:hanging="420"/>
      </w:pPr>
    </w:lvl>
    <w:lvl w:ilvl="7" w:tentative="0">
      <w:start w:val="1"/>
      <w:numFmt w:val="lowerLetter"/>
      <w:lvlText w:val="%8)"/>
      <w:lvlJc w:val="left"/>
      <w:pPr>
        <w:tabs>
          <w:tab w:val="left" w:pos="4095"/>
        </w:tabs>
        <w:ind w:left="4095" w:hanging="420"/>
      </w:pPr>
    </w:lvl>
    <w:lvl w:ilvl="8" w:tentative="0">
      <w:start w:val="1"/>
      <w:numFmt w:val="lowerRoman"/>
      <w:lvlText w:val="%9."/>
      <w:lvlJc w:val="right"/>
      <w:pPr>
        <w:tabs>
          <w:tab w:val="left" w:pos="4515"/>
        </w:tabs>
        <w:ind w:left="4515" w:hanging="420"/>
      </w:pPr>
    </w:lvl>
  </w:abstractNum>
  <w:abstractNum w:abstractNumId="4">
    <w:nsid w:val="39A4E181"/>
    <w:multiLevelType w:val="singleLevel"/>
    <w:tmpl w:val="39A4E181"/>
    <w:lvl w:ilvl="0" w:tentative="0">
      <w:start w:val="1"/>
      <w:numFmt w:val="bullet"/>
      <w:lvlText w:val=""/>
      <w:lvlJc w:val="left"/>
      <w:pPr>
        <w:ind w:left="420" w:hanging="420"/>
      </w:pPr>
      <w:rPr>
        <w:rFonts w:hint="default" w:ascii="Wingdings" w:hAnsi="Wingdings"/>
      </w:rPr>
    </w:lvl>
  </w:abstractNum>
  <w:abstractNum w:abstractNumId="5">
    <w:nsid w:val="52FB3F17"/>
    <w:multiLevelType w:val="multilevel"/>
    <w:tmpl w:val="52FB3F1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6">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A612DE2"/>
    <w:multiLevelType w:val="singleLevel"/>
    <w:tmpl w:val="7A612DE2"/>
    <w:lvl w:ilvl="0" w:tentative="0">
      <w:start w:val="2"/>
      <w:numFmt w:val="decimal"/>
      <w:lvlText w:val="%1."/>
      <w:lvlJc w:val="left"/>
      <w:pPr>
        <w:tabs>
          <w:tab w:val="left" w:pos="312"/>
        </w:tabs>
      </w:pPr>
    </w:lvl>
  </w:abstractNum>
  <w:num w:numId="1">
    <w:abstractNumId w:val="6"/>
  </w:num>
  <w:num w:numId="2">
    <w:abstractNumId w:val="7"/>
  </w:num>
  <w:num w:numId="3">
    <w:abstractNumId w:val="8"/>
  </w:num>
  <w:num w:numId="4">
    <w:abstractNumId w:val="1"/>
  </w:num>
  <w:num w:numId="5">
    <w:abstractNumId w:val="2"/>
  </w:num>
  <w:num w:numId="6">
    <w:abstractNumId w:val="0"/>
  </w:num>
  <w:num w:numId="7">
    <w:abstractNumId w:val="5"/>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8638AF"/>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7E2587"/>
    <w:rsid w:val="0F9500FF"/>
    <w:rsid w:val="0FA75561"/>
    <w:rsid w:val="0FB83603"/>
    <w:rsid w:val="0FCA77F1"/>
    <w:rsid w:val="0FCD5DCC"/>
    <w:rsid w:val="0FEF02B3"/>
    <w:rsid w:val="10270545"/>
    <w:rsid w:val="103819AC"/>
    <w:rsid w:val="104B7348"/>
    <w:rsid w:val="106E6B14"/>
    <w:rsid w:val="1081562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C9673C"/>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4165F"/>
    <w:rsid w:val="17770BC2"/>
    <w:rsid w:val="17860E2F"/>
    <w:rsid w:val="17A119AA"/>
    <w:rsid w:val="17AF1095"/>
    <w:rsid w:val="1813218C"/>
    <w:rsid w:val="181E57CF"/>
    <w:rsid w:val="18454A08"/>
    <w:rsid w:val="18586F2B"/>
    <w:rsid w:val="18656713"/>
    <w:rsid w:val="188C65D3"/>
    <w:rsid w:val="18A70482"/>
    <w:rsid w:val="18CA3EB9"/>
    <w:rsid w:val="18E815ED"/>
    <w:rsid w:val="19063790"/>
    <w:rsid w:val="192F3CC4"/>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71B07"/>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3C64F5"/>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6E7404"/>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1864F2"/>
    <w:rsid w:val="281A7B78"/>
    <w:rsid w:val="28287CEE"/>
    <w:rsid w:val="285C301A"/>
    <w:rsid w:val="286903EF"/>
    <w:rsid w:val="287F5DD3"/>
    <w:rsid w:val="288047CB"/>
    <w:rsid w:val="289E62FA"/>
    <w:rsid w:val="28AB671E"/>
    <w:rsid w:val="28BA30C3"/>
    <w:rsid w:val="28D72A57"/>
    <w:rsid w:val="28E62237"/>
    <w:rsid w:val="291E2CA6"/>
    <w:rsid w:val="29331862"/>
    <w:rsid w:val="29514925"/>
    <w:rsid w:val="297377B1"/>
    <w:rsid w:val="298E421D"/>
    <w:rsid w:val="299E147F"/>
    <w:rsid w:val="29C32A87"/>
    <w:rsid w:val="29CF070E"/>
    <w:rsid w:val="29CF26DC"/>
    <w:rsid w:val="2A1C5DA0"/>
    <w:rsid w:val="2A200D39"/>
    <w:rsid w:val="2A507EFF"/>
    <w:rsid w:val="2A9248E5"/>
    <w:rsid w:val="2A931BAD"/>
    <w:rsid w:val="2A9B7773"/>
    <w:rsid w:val="2ACB3B45"/>
    <w:rsid w:val="2ADC05A4"/>
    <w:rsid w:val="2B6F0D7F"/>
    <w:rsid w:val="2B797443"/>
    <w:rsid w:val="2B8716BD"/>
    <w:rsid w:val="2B8B76FF"/>
    <w:rsid w:val="2B906D86"/>
    <w:rsid w:val="2BAF763B"/>
    <w:rsid w:val="2BD5034F"/>
    <w:rsid w:val="2C0B6845"/>
    <w:rsid w:val="2C164021"/>
    <w:rsid w:val="2C4E3791"/>
    <w:rsid w:val="2C8A2821"/>
    <w:rsid w:val="2CC04EFA"/>
    <w:rsid w:val="2CD178C0"/>
    <w:rsid w:val="2CF750C7"/>
    <w:rsid w:val="2D025012"/>
    <w:rsid w:val="2D0F0B0A"/>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55148"/>
    <w:rsid w:val="30A77875"/>
    <w:rsid w:val="30B631E1"/>
    <w:rsid w:val="310A5F79"/>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A66E9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6D65004"/>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B1587B"/>
    <w:rsid w:val="3CB735F2"/>
    <w:rsid w:val="3CBE0C38"/>
    <w:rsid w:val="3CC372BE"/>
    <w:rsid w:val="3CED621B"/>
    <w:rsid w:val="3D0A123D"/>
    <w:rsid w:val="3D0C5F6A"/>
    <w:rsid w:val="3D186684"/>
    <w:rsid w:val="3D363C36"/>
    <w:rsid w:val="3D397557"/>
    <w:rsid w:val="3D4C7C96"/>
    <w:rsid w:val="3D61755A"/>
    <w:rsid w:val="3D635B43"/>
    <w:rsid w:val="3D6C53F7"/>
    <w:rsid w:val="3D8B2178"/>
    <w:rsid w:val="3D9364A0"/>
    <w:rsid w:val="3DB34909"/>
    <w:rsid w:val="3DD115F5"/>
    <w:rsid w:val="3DE435F0"/>
    <w:rsid w:val="3DE5122C"/>
    <w:rsid w:val="3DF37E53"/>
    <w:rsid w:val="3E134150"/>
    <w:rsid w:val="3E1E6276"/>
    <w:rsid w:val="3E6F5D4A"/>
    <w:rsid w:val="3E985F3F"/>
    <w:rsid w:val="3ED26DE9"/>
    <w:rsid w:val="3ED51606"/>
    <w:rsid w:val="3EED17D0"/>
    <w:rsid w:val="3EF96F7D"/>
    <w:rsid w:val="3F0C0304"/>
    <w:rsid w:val="3F0F7A7F"/>
    <w:rsid w:val="3F2C09B1"/>
    <w:rsid w:val="3FBD79D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06F3B"/>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CD6CF3"/>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8F44A9"/>
    <w:rsid w:val="4B9A1456"/>
    <w:rsid w:val="4BA32C82"/>
    <w:rsid w:val="4BAD1567"/>
    <w:rsid w:val="4BBD4EE7"/>
    <w:rsid w:val="4BD73978"/>
    <w:rsid w:val="4BE70627"/>
    <w:rsid w:val="4C0A5AE1"/>
    <w:rsid w:val="4C130AB8"/>
    <w:rsid w:val="4C391ADB"/>
    <w:rsid w:val="4C5A284D"/>
    <w:rsid w:val="4C63431C"/>
    <w:rsid w:val="4C816990"/>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1A3E2E"/>
    <w:rsid w:val="4F31409F"/>
    <w:rsid w:val="4F4437CC"/>
    <w:rsid w:val="4F5C0D3C"/>
    <w:rsid w:val="4F5E670E"/>
    <w:rsid w:val="4F830A4B"/>
    <w:rsid w:val="4F846A83"/>
    <w:rsid w:val="4F9F566B"/>
    <w:rsid w:val="4FE52410"/>
    <w:rsid w:val="50070E2C"/>
    <w:rsid w:val="500E01E6"/>
    <w:rsid w:val="502F619C"/>
    <w:rsid w:val="504B57F2"/>
    <w:rsid w:val="505C5D66"/>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616B0"/>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A6584"/>
    <w:rsid w:val="5ACB1A0A"/>
    <w:rsid w:val="5ACB3B4E"/>
    <w:rsid w:val="5AD31FE5"/>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1F642E6"/>
    <w:rsid w:val="622A5268"/>
    <w:rsid w:val="622C5484"/>
    <w:rsid w:val="623C3E38"/>
    <w:rsid w:val="624049E0"/>
    <w:rsid w:val="625C563D"/>
    <w:rsid w:val="626A1704"/>
    <w:rsid w:val="628C1BC6"/>
    <w:rsid w:val="62AD7E76"/>
    <w:rsid w:val="62B362C8"/>
    <w:rsid w:val="62B97A94"/>
    <w:rsid w:val="62C1330E"/>
    <w:rsid w:val="62E55497"/>
    <w:rsid w:val="62FD5F86"/>
    <w:rsid w:val="62FD6475"/>
    <w:rsid w:val="630C5A29"/>
    <w:rsid w:val="630D3DF3"/>
    <w:rsid w:val="6342085E"/>
    <w:rsid w:val="636F415C"/>
    <w:rsid w:val="63754A1B"/>
    <w:rsid w:val="63852ED6"/>
    <w:rsid w:val="63F40F8B"/>
    <w:rsid w:val="640F4C9F"/>
    <w:rsid w:val="64372D3D"/>
    <w:rsid w:val="64785A9C"/>
    <w:rsid w:val="64917820"/>
    <w:rsid w:val="64AA1CC5"/>
    <w:rsid w:val="651075FA"/>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91427"/>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BF45277"/>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9712D"/>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3F670D"/>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4E4644"/>
    <w:rsid w:val="7E514E49"/>
    <w:rsid w:val="7E5632B4"/>
    <w:rsid w:val="7E5F5463"/>
    <w:rsid w:val="7E5F7809"/>
    <w:rsid w:val="7E66156B"/>
    <w:rsid w:val="7E812A19"/>
    <w:rsid w:val="7EAF2C64"/>
    <w:rsid w:val="7EB22415"/>
    <w:rsid w:val="7EB904A9"/>
    <w:rsid w:val="7ECE5D75"/>
    <w:rsid w:val="7ED56C53"/>
    <w:rsid w:val="7EEA1BAF"/>
    <w:rsid w:val="7EF3245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1"/>
    <w:qFormat/>
    <w:uiPriority w:val="9"/>
    <w:pPr>
      <w:keepNext/>
      <w:keepLines/>
      <w:jc w:val="center"/>
      <w:outlineLvl w:val="0"/>
    </w:pPr>
    <w:rPr>
      <w:b/>
      <w:bCs/>
      <w:kern w:val="44"/>
      <w:sz w:val="36"/>
      <w:szCs w:val="44"/>
    </w:rPr>
  </w:style>
  <w:style w:type="paragraph" w:styleId="4">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link w:val="150"/>
    <w:unhideWhenUsed/>
    <w:qFormat/>
    <w:uiPriority w:val="9"/>
    <w:pPr>
      <w:keepNext/>
      <w:keepLines/>
      <w:spacing w:before="240" w:after="64" w:line="317" w:lineRule="auto"/>
      <w:outlineLvl w:val="6"/>
    </w:pPr>
    <w:rPr>
      <w:b/>
      <w:sz w:val="24"/>
    </w:rPr>
  </w:style>
  <w:style w:type="paragraph" w:styleId="10">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Normal Indent"/>
    <w:basedOn w:val="1"/>
    <w:next w:val="2"/>
    <w:qFormat/>
    <w:uiPriority w:val="0"/>
    <w:pPr>
      <w:ind w:firstLine="420"/>
    </w:pPr>
    <w:rPr>
      <w:rFonts w:ascii="Times New Roman" w:hAnsi="Times New Roman"/>
      <w:kern w:val="0"/>
      <w:sz w:val="20"/>
      <w:szCs w:val="20"/>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74"/>
    <w:qFormat/>
    <w:uiPriority w:val="0"/>
    <w:pPr>
      <w:shd w:val="clear" w:color="auto" w:fill="000080"/>
    </w:pPr>
    <w:rPr>
      <w:sz w:val="24"/>
    </w:rPr>
  </w:style>
  <w:style w:type="paragraph" w:styleId="15">
    <w:name w:val="toa heading"/>
    <w:basedOn w:val="1"/>
    <w:next w:val="1"/>
    <w:qFormat/>
    <w:uiPriority w:val="99"/>
    <w:pPr>
      <w:spacing w:before="120"/>
    </w:pPr>
    <w:rPr>
      <w:rFonts w:ascii="Arial" w:hAnsi="Arial" w:eastAsia="宋体" w:cs="Arial"/>
      <w:sz w:val="24"/>
      <w:szCs w:val="24"/>
    </w:rPr>
  </w:style>
  <w:style w:type="paragraph" w:styleId="16">
    <w:name w:val="annotation text"/>
    <w:basedOn w:val="1"/>
    <w:link w:val="65"/>
    <w:qFormat/>
    <w:uiPriority w:val="0"/>
    <w:pPr>
      <w:jc w:val="left"/>
    </w:pPr>
  </w:style>
  <w:style w:type="paragraph" w:styleId="17">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8">
    <w:name w:val="Body Text Indent"/>
    <w:basedOn w:val="1"/>
    <w:link w:val="83"/>
    <w:qFormat/>
    <w:uiPriority w:val="99"/>
    <w:pPr>
      <w:spacing w:after="120"/>
      <w:ind w:left="420" w:leftChars="200"/>
    </w:pPr>
    <w:rPr>
      <w:rFonts w:ascii="Calibri" w:hAnsi="Calibri" w:eastAsia="宋体" w:cs="Times New Roman"/>
      <w:szCs w:val="20"/>
    </w:rPr>
  </w:style>
  <w:style w:type="paragraph" w:styleId="19">
    <w:name w:val="index 4"/>
    <w:basedOn w:val="1"/>
    <w:next w:val="1"/>
    <w:qFormat/>
    <w:uiPriority w:val="0"/>
    <w:pPr>
      <w:ind w:left="600" w:leftChars="600"/>
    </w:p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3"/>
    <w:basedOn w:val="1"/>
    <w:next w:val="1"/>
    <w:qFormat/>
    <w:uiPriority w:val="39"/>
    <w:pPr>
      <w:ind w:left="480"/>
      <w:jc w:val="left"/>
    </w:pPr>
    <w:rPr>
      <w:rFonts w:ascii="Calibri" w:hAnsi="Calibri" w:eastAsia="宋体" w:cs="Times New Roman"/>
      <w:i/>
      <w:iCs/>
      <w:sz w:val="20"/>
      <w:szCs w:val="20"/>
    </w:rPr>
  </w:style>
  <w:style w:type="paragraph" w:styleId="22">
    <w:name w:val="Plain Text"/>
    <w:basedOn w:val="1"/>
    <w:link w:val="76"/>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6"/>
    <w:next w:val="16"/>
    <w:link w:val="56"/>
    <w:qFormat/>
    <w:uiPriority w:val="0"/>
    <w:rPr>
      <w:b/>
    </w:rPr>
  </w:style>
  <w:style w:type="paragraph" w:styleId="40">
    <w:name w:val="Body Text First Indent 2"/>
    <w:basedOn w:val="18"/>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3"/>
    <w:qFormat/>
    <w:uiPriority w:val="9"/>
    <w:rPr>
      <w:rFonts w:ascii="Calibri" w:hAnsi="Calibri" w:eastAsia="宋体" w:cs="Times New Roman"/>
      <w:b/>
      <w:bCs/>
      <w:kern w:val="44"/>
      <w:sz w:val="36"/>
      <w:szCs w:val="44"/>
    </w:rPr>
  </w:style>
  <w:style w:type="character" w:customStyle="1" w:styleId="52">
    <w:name w:val="标题 2 字符"/>
    <w:basedOn w:val="43"/>
    <w:link w:val="4"/>
    <w:qFormat/>
    <w:uiPriority w:val="9"/>
    <w:rPr>
      <w:rFonts w:ascii="Arial" w:hAnsi="Arial" w:eastAsia="宋体" w:cs="Times New Roman"/>
      <w:b/>
      <w:bCs/>
      <w:sz w:val="24"/>
      <w:szCs w:val="32"/>
    </w:rPr>
  </w:style>
  <w:style w:type="character" w:customStyle="1" w:styleId="53">
    <w:name w:val="标题 3 字符"/>
    <w:basedOn w:val="43"/>
    <w:link w:val="5"/>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6"/>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4"/>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8"/>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2"/>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3"/>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8"/>
    <w:qFormat/>
    <w:uiPriority w:val="9"/>
    <w:rPr>
      <w:rFonts w:ascii="Arial" w:hAnsi="Arial" w:eastAsia="黑体" w:cstheme="minorBidi"/>
      <w:b/>
      <w:kern w:val="2"/>
      <w:sz w:val="24"/>
      <w:szCs w:val="22"/>
    </w:rPr>
  </w:style>
  <w:style w:type="character" w:customStyle="1" w:styleId="150">
    <w:name w:val="标题 7 字符"/>
    <w:basedOn w:val="43"/>
    <w:link w:val="9"/>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10"/>
    <w:semiHidden/>
    <w:qFormat/>
    <w:uiPriority w:val="9"/>
    <w:rPr>
      <w:rFonts w:ascii="Arial" w:hAnsi="Arial" w:eastAsia="黑体" w:cstheme="minorBidi"/>
      <w:kern w:val="2"/>
      <w:sz w:val="21"/>
      <w:szCs w:val="22"/>
    </w:rPr>
  </w:style>
  <w:style w:type="paragraph" w:customStyle="1" w:styleId="152">
    <w:name w:val="_Style 4"/>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6"/>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 w:type="character" w:customStyle="1" w:styleId="171">
    <w:name w:val="样式 Arial1"/>
    <w:basedOn w:val="43"/>
    <w:qFormat/>
    <w:uiPriority w:val="0"/>
    <w:rPr>
      <w:rFonts w:ascii="Arial" w:hAnsi="Arial" w:eastAsia="宋体"/>
      <w:sz w:val="21"/>
    </w:rPr>
  </w:style>
  <w:style w:type="paragraph" w:customStyle="1" w:styleId="172">
    <w:name w:val="简单回函地址"/>
    <w:basedOn w:val="1"/>
    <w:qFormat/>
    <w:uiPriority w:val="0"/>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22.png"/><Relationship Id="rId61" Type="http://schemas.openxmlformats.org/officeDocument/2006/relationships/image" Target="media/image21.png"/><Relationship Id="rId60" Type="http://schemas.openxmlformats.org/officeDocument/2006/relationships/image" Target="media/image20.png"/><Relationship Id="rId6" Type="http://schemas.openxmlformats.org/officeDocument/2006/relationships/header" Target="header2.xml"/><Relationship Id="rId59" Type="http://schemas.openxmlformats.org/officeDocument/2006/relationships/image" Target="media/image19.png"/><Relationship Id="rId58" Type="http://schemas.openxmlformats.org/officeDocument/2006/relationships/image" Target="media/image18.png"/><Relationship Id="rId57" Type="http://schemas.openxmlformats.org/officeDocument/2006/relationships/image" Target="media/image17.png"/><Relationship Id="rId56" Type="http://schemas.openxmlformats.org/officeDocument/2006/relationships/image" Target="media/image16.png"/><Relationship Id="rId55" Type="http://schemas.openxmlformats.org/officeDocument/2006/relationships/image" Target="media/image15.png"/><Relationship Id="rId54" Type="http://schemas.openxmlformats.org/officeDocument/2006/relationships/image" Target="media/image14.png"/><Relationship Id="rId53" Type="http://schemas.openxmlformats.org/officeDocument/2006/relationships/image" Target="media/image13.png"/><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footer" Target="footer2.xml"/><Relationship Id="rId49" Type="http://schemas.openxmlformats.org/officeDocument/2006/relationships/image" Target="media/image9.jpe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png"/><Relationship Id="rId45" Type="http://schemas.openxmlformats.org/officeDocument/2006/relationships/image" Target="media/image5.png"/><Relationship Id="rId44" Type="http://schemas.openxmlformats.org/officeDocument/2006/relationships/image" Target="media/image4.png"/><Relationship Id="rId43" Type="http://schemas.openxmlformats.org/officeDocument/2006/relationships/image" Target="media/image3.png"/><Relationship Id="rId42" Type="http://schemas.openxmlformats.org/officeDocument/2006/relationships/image" Target="media/image2.png"/><Relationship Id="rId41" Type="http://schemas.openxmlformats.org/officeDocument/2006/relationships/theme" Target="theme/theme1.xml"/><Relationship Id="rId40" Type="http://schemas.openxmlformats.org/officeDocument/2006/relationships/footer" Target="footer28.xml"/><Relationship Id="rId4" Type="http://schemas.openxmlformats.org/officeDocument/2006/relationships/footer" Target="footer1.xml"/><Relationship Id="rId39" Type="http://schemas.openxmlformats.org/officeDocument/2006/relationships/footer" Target="footer27.xml"/><Relationship Id="rId38" Type="http://schemas.openxmlformats.org/officeDocument/2006/relationships/header" Target="header10.xml"/><Relationship Id="rId37" Type="http://schemas.openxmlformats.org/officeDocument/2006/relationships/header" Target="header9.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header" Target="header8.xml"/><Relationship Id="rId33" Type="http://schemas.openxmlformats.org/officeDocument/2006/relationships/header" Target="header7.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86</Pages>
  <Words>5228</Words>
  <Characters>5606</Characters>
  <Lines>1</Lines>
  <Paragraphs>1</Paragraphs>
  <TotalTime>2</TotalTime>
  <ScaleCrop>false</ScaleCrop>
  <LinksUpToDate>false</LinksUpToDate>
  <CharactersWithSpaces>5711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晓寒轻</cp:lastModifiedBy>
  <cp:lastPrinted>2025-03-10T09:40:00Z</cp:lastPrinted>
  <dcterms:modified xsi:type="dcterms:W3CDTF">2025-11-06T01:12:06Z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ED02EB12B8294FE5807EAA5D2C3C24E0</vt:lpwstr>
  </property>
  <property fmtid="{D5CDD505-2E9C-101B-9397-08002B2CF9AE}" pid="4" name="KSOTemplateDocerSaveRecord">
    <vt:lpwstr>eyJoZGlkIjoiNGVmYjYwMTVkYTcwNzlmYzkyYzZmMzIwZTI3ZGZlNjgiLCJ1c2VySWQiOiIxMDYzNzE1ODkzIn0=</vt:lpwstr>
  </property>
</Properties>
</file>