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30"/>
          <w:szCs w:val="30"/>
        </w:rPr>
      </w:pPr>
    </w:p>
    <w:p>
      <w:pPr>
        <w:jc w:val="center"/>
        <w:rPr>
          <w:rFonts w:hint="eastAsia" w:ascii="宋体" w:hAnsi="宋体" w:eastAsia="宋体" w:cs="宋体"/>
          <w:color w:val="000000"/>
          <w:sz w:val="30"/>
          <w:szCs w:val="30"/>
        </w:rPr>
      </w:pPr>
    </w:p>
    <w:p>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lang w:val="en-US" w:eastAsia="zh-CN"/>
        </w:rPr>
        <w:t>产品试验检测中心动力总成试验部（杭州）天然气系统安全评估工作</w:t>
      </w:r>
      <w:r>
        <w:rPr>
          <w:rFonts w:hint="eastAsia" w:ascii="宋体" w:hAnsi="宋体" w:eastAsia="宋体" w:cs="宋体"/>
          <w:b/>
          <w:bCs/>
          <w:color w:val="000000"/>
          <w:spacing w:val="-8"/>
          <w:sz w:val="48"/>
          <w:szCs w:val="44"/>
        </w:rPr>
        <w:t xml:space="preserve">项目 </w:t>
      </w:r>
    </w:p>
    <w:p>
      <w:pPr>
        <w:jc w:val="both"/>
        <w:rPr>
          <w:rFonts w:hint="eastAsia" w:ascii="宋体" w:hAnsi="宋体" w:eastAsia="宋体" w:cs="宋体"/>
          <w:color w:val="000000"/>
          <w:sz w:val="28"/>
          <w:szCs w:val="28"/>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5</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5</w:t>
      </w:r>
      <w:r>
        <w:rPr>
          <w:rFonts w:hint="eastAsia" w:ascii="宋体" w:hAnsi="宋体" w:eastAsia="宋体" w:cs="宋体"/>
          <w:color w:val="000000"/>
          <w:sz w:val="28"/>
          <w:szCs w:val="28"/>
        </w:rPr>
        <w:t>月</w:t>
      </w:r>
    </w:p>
    <w:p>
      <w:pPr>
        <w:jc w:val="center"/>
        <w:rPr>
          <w:rFonts w:hint="eastAsia" w:ascii="宋体" w:hAnsi="宋体" w:eastAsia="宋体" w:cs="宋体"/>
          <w:sz w:val="28"/>
          <w:szCs w:val="28"/>
        </w:rPr>
      </w:pPr>
    </w:p>
    <w:p>
      <w:pPr>
        <w:pStyle w:val="59"/>
        <w:rPr>
          <w:rFonts w:hint="eastAsia" w:ascii="宋体" w:hAnsi="宋体" w:eastAsia="宋体" w:cs="宋体"/>
        </w:rPr>
      </w:pPr>
      <w:r>
        <w:rPr>
          <w:rFonts w:hint="eastAsia" w:ascii="宋体" w:hAnsi="宋体" w:eastAsia="宋体" w:cs="宋体"/>
        </w:rPr>
        <w:t>第一章  招标公告</w:t>
      </w:r>
    </w:p>
    <w:p>
      <w:pPr>
        <w:pStyle w:val="81"/>
        <w:rPr>
          <w:rFonts w:hint="eastAsia" w:ascii="宋体" w:hAnsi="宋体" w:eastAsia="宋体" w:cs="宋体"/>
        </w:rPr>
      </w:pPr>
      <w:r>
        <w:rPr>
          <w:rFonts w:hint="eastAsia" w:ascii="宋体" w:hAnsi="宋体" w:eastAsia="宋体" w:cs="宋体"/>
        </w:rPr>
        <w:t>一、项目名称</w:t>
      </w:r>
    </w:p>
    <w:p>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u w:val="single"/>
          <w:lang w:eastAsia="zh-CN"/>
        </w:rPr>
        <w:t>动力总成试验部（杭州）天然气系统安全评估工作</w:t>
      </w:r>
      <w:r>
        <w:rPr>
          <w:rFonts w:hint="eastAsia" w:ascii="宋体" w:hAnsi="宋体" w:eastAsia="宋体" w:cs="宋体"/>
          <w:color w:val="000000"/>
          <w:sz w:val="24"/>
          <w:szCs w:val="24"/>
          <w:u w:val="single"/>
        </w:rPr>
        <w:t>项目</w:t>
      </w:r>
    </w:p>
    <w:p>
      <w:pPr>
        <w:pStyle w:val="5"/>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采购形式编号：CGZX2025040190</w:t>
      </w:r>
    </w:p>
    <w:bookmarkEnd w:id="0"/>
    <w:p>
      <w:pPr>
        <w:pStyle w:val="81"/>
        <w:rPr>
          <w:rFonts w:hint="eastAsia" w:ascii="宋体" w:hAnsi="宋体" w:eastAsia="宋体" w:cs="宋体"/>
        </w:rPr>
      </w:pPr>
      <w:r>
        <w:rPr>
          <w:rFonts w:hint="eastAsia" w:ascii="宋体" w:hAnsi="宋体" w:eastAsia="宋体" w:cs="宋体"/>
        </w:rPr>
        <w:t>二、招标内容及形式</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lang w:eastAsia="zh-CN"/>
        </w:rPr>
        <w:t>动力总成试验部（杭州）</w:t>
      </w:r>
      <w:bookmarkStart w:id="1" w:name="OLE_LINK4"/>
      <w:r>
        <w:rPr>
          <w:rFonts w:hint="eastAsia" w:ascii="宋体" w:hAnsi="宋体" w:eastAsia="宋体" w:cs="宋体"/>
          <w:color w:val="000000"/>
          <w:sz w:val="24"/>
          <w:szCs w:val="24"/>
          <w:lang w:eastAsia="zh-CN"/>
        </w:rPr>
        <w:t>天然气系统安全评估工作</w:t>
      </w:r>
      <w:r>
        <w:rPr>
          <w:rFonts w:hint="eastAsia" w:ascii="宋体" w:hAnsi="宋体" w:eastAsia="宋体" w:cs="宋体"/>
          <w:color w:val="000000"/>
          <w:sz w:val="24"/>
          <w:szCs w:val="24"/>
        </w:rPr>
        <w:t>项目</w:t>
      </w:r>
      <w:bookmarkEnd w:id="1"/>
    </w:p>
    <w:p>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p>
    <w:p>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pPr>
        <w:pStyle w:val="81"/>
        <w:rPr>
          <w:rFonts w:hint="eastAsia" w:ascii="宋体" w:hAnsi="宋体" w:eastAsia="宋体" w:cs="宋体"/>
        </w:rPr>
      </w:pPr>
      <w:r>
        <w:rPr>
          <w:rFonts w:hint="eastAsia" w:ascii="宋体" w:hAnsi="宋体" w:eastAsia="宋体" w:cs="宋体"/>
        </w:rPr>
        <w:t>三、项目概况与招标范围</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lang w:eastAsia="zh-CN"/>
        </w:rPr>
        <w:t>动力总成试验部（杭州）天然气系统安全评估工作</w:t>
      </w:r>
      <w:r>
        <w:rPr>
          <w:rFonts w:hint="eastAsia" w:ascii="宋体" w:hAnsi="宋体" w:eastAsia="宋体" w:cs="宋体"/>
          <w:color w:val="000000"/>
          <w:sz w:val="24"/>
          <w:szCs w:val="24"/>
        </w:rPr>
        <w:t>项目。</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w:t>
      </w:r>
      <w:r>
        <w:rPr>
          <w:rFonts w:hint="eastAsia" w:hAnsi="宋体" w:cs="宋体"/>
          <w:color w:val="000000"/>
          <w:sz w:val="24"/>
          <w:szCs w:val="24"/>
          <w:lang w:eastAsia="zh-CN"/>
        </w:rPr>
        <w:t>杭州</w:t>
      </w:r>
      <w:r>
        <w:rPr>
          <w:rFonts w:hint="eastAsia" w:ascii="宋体" w:hAnsi="宋体" w:eastAsia="宋体" w:cs="宋体"/>
          <w:color w:val="000000"/>
          <w:sz w:val="24"/>
          <w:szCs w:val="24"/>
        </w:rPr>
        <w:t>市</w:t>
      </w:r>
      <w:r>
        <w:rPr>
          <w:rFonts w:hint="eastAsia" w:hAnsi="宋体" w:cs="宋体"/>
          <w:color w:val="000000"/>
          <w:sz w:val="24"/>
          <w:szCs w:val="24"/>
          <w:lang w:eastAsia="zh-CN"/>
        </w:rPr>
        <w:t>萧山区高新六</w:t>
      </w:r>
      <w:r>
        <w:rPr>
          <w:rFonts w:hint="eastAsia" w:ascii="宋体" w:hAnsi="宋体" w:eastAsia="宋体" w:cs="宋体"/>
          <w:color w:val="000000"/>
          <w:sz w:val="24"/>
          <w:szCs w:val="24"/>
        </w:rPr>
        <w:t>路</w:t>
      </w:r>
      <w:r>
        <w:rPr>
          <w:rFonts w:hint="eastAsia" w:hAnsi="宋体" w:cs="宋体"/>
          <w:color w:val="000000"/>
          <w:sz w:val="24"/>
          <w:szCs w:val="24"/>
          <w:lang w:val="en-US" w:eastAsia="zh-CN"/>
        </w:rPr>
        <w:t>186</w:t>
      </w:r>
      <w:r>
        <w:rPr>
          <w:rFonts w:hint="eastAsia" w:ascii="宋体" w:hAnsi="宋体" w:eastAsia="宋体" w:cs="宋体"/>
          <w:color w:val="000000"/>
          <w:sz w:val="24"/>
          <w:szCs w:val="24"/>
        </w:rPr>
        <w:t>号</w:t>
      </w:r>
      <w:r>
        <w:rPr>
          <w:rFonts w:hint="eastAsia" w:hAnsi="宋体" w:cs="宋体"/>
          <w:color w:val="000000"/>
          <w:sz w:val="24"/>
          <w:szCs w:val="24"/>
          <w:lang w:eastAsia="zh-CN"/>
        </w:rPr>
        <w:t>中国</w:t>
      </w:r>
      <w:r>
        <w:rPr>
          <w:rFonts w:hint="eastAsia" w:ascii="宋体" w:hAnsi="宋体" w:eastAsia="宋体" w:cs="宋体"/>
          <w:color w:val="000000"/>
          <w:sz w:val="24"/>
          <w:szCs w:val="24"/>
        </w:rPr>
        <w:t>重汽。</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pPr>
        <w:pStyle w:val="79"/>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pPr>
        <w:pStyle w:val="79"/>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3"/>
        <w:tblW w:w="92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1"/>
        <w:gridCol w:w="1441"/>
        <w:gridCol w:w="4644"/>
        <w:gridCol w:w="1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9" w:type="dxa"/>
            <w:gridSpan w:val="4"/>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项目</w:t>
            </w:r>
          </w:p>
        </w:tc>
        <w:tc>
          <w:tcPr>
            <w:tcW w:w="1441" w:type="dxa"/>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合同类型</w:t>
            </w:r>
          </w:p>
        </w:tc>
        <w:tc>
          <w:tcPr>
            <w:tcW w:w="4644" w:type="dxa"/>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结算方式</w:t>
            </w:r>
          </w:p>
        </w:tc>
        <w:tc>
          <w:tcPr>
            <w:tcW w:w="1773" w:type="dxa"/>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b w:val="0"/>
              </w:rPr>
            </w:pPr>
            <w:r>
              <w:rPr>
                <w:rFonts w:hint="eastAsia" w:ascii="宋体" w:hAnsi="宋体" w:eastAsia="宋体" w:cs="宋体"/>
                <w:b w:val="0"/>
                <w:lang w:eastAsia="zh-CN"/>
              </w:rPr>
              <w:t>动力总成试验部（杭州）天然气系统安全评估工作</w:t>
            </w:r>
            <w:r>
              <w:rPr>
                <w:rFonts w:hint="eastAsia" w:ascii="宋体" w:hAnsi="宋体" w:eastAsia="宋体" w:cs="宋体"/>
                <w:b w:val="0"/>
              </w:rPr>
              <w:t>项目</w:t>
            </w:r>
          </w:p>
        </w:tc>
        <w:tc>
          <w:tcPr>
            <w:tcW w:w="1441" w:type="dxa"/>
            <w:tcBorders>
              <w:top w:val="single" w:color="auto" w:sz="4" w:space="0"/>
              <w:left w:val="single" w:color="auto" w:sz="4" w:space="0"/>
              <w:bottom w:val="single" w:color="auto" w:sz="4" w:space="0"/>
              <w:right w:val="single" w:color="auto" w:sz="4" w:space="0"/>
            </w:tcBorders>
            <w:vAlign w:val="center"/>
          </w:tcPr>
          <w:p>
            <w:pPr>
              <w:pStyle w:val="83"/>
              <w:jc w:val="center"/>
              <w:rPr>
                <w:rFonts w:hint="eastAsia" w:ascii="宋体" w:hAnsi="宋体" w:eastAsia="宋体" w:cs="宋体"/>
                <w:b w:val="0"/>
              </w:rPr>
            </w:pPr>
            <w:r>
              <w:rPr>
                <w:rFonts w:hint="eastAsia" w:ascii="宋体" w:hAnsi="宋体" w:eastAsia="宋体" w:cs="宋体"/>
                <w:b w:val="0"/>
                <w:lang w:val="en-US" w:eastAsia="zh-CN"/>
              </w:rPr>
              <w:t>闭口</w:t>
            </w:r>
            <w:r>
              <w:rPr>
                <w:rFonts w:hint="eastAsia" w:ascii="宋体" w:hAnsi="宋体" w:eastAsia="宋体" w:cs="宋体"/>
                <w:b w:val="0"/>
              </w:rPr>
              <w:t>合同</w:t>
            </w:r>
          </w:p>
        </w:tc>
        <w:tc>
          <w:tcPr>
            <w:tcW w:w="4644" w:type="dxa"/>
            <w:tcBorders>
              <w:top w:val="single" w:color="auto" w:sz="4" w:space="0"/>
              <w:left w:val="single" w:color="auto" w:sz="4" w:space="0"/>
              <w:bottom w:val="single" w:color="auto" w:sz="4" w:space="0"/>
              <w:right w:val="single" w:color="auto" w:sz="4" w:space="0"/>
            </w:tcBorders>
            <w:vAlign w:val="center"/>
          </w:tcPr>
          <w:p>
            <w:pPr>
              <w:pStyle w:val="83"/>
              <w:jc w:val="center"/>
              <w:rPr>
                <w:rFonts w:hint="default" w:ascii="宋体" w:hAnsi="宋体" w:eastAsia="宋体" w:cs="宋体"/>
                <w:b w:val="0"/>
                <w:lang w:val="en-US" w:eastAsia="zh-CN"/>
              </w:rPr>
            </w:pPr>
            <w:r>
              <w:rPr>
                <w:rFonts w:hint="default" w:ascii="宋体" w:hAnsi="宋体" w:eastAsia="宋体" w:cs="宋体"/>
                <w:b w:val="0"/>
                <w:lang w:val="en-US" w:eastAsia="zh-CN"/>
              </w:rPr>
              <w:t>天然气系统安全评估工作</w:t>
            </w:r>
            <w:r>
              <w:rPr>
                <w:rFonts w:hint="eastAsia" w:ascii="宋体" w:hAnsi="宋体" w:eastAsia="宋体" w:cs="宋体"/>
                <w:b w:val="0"/>
                <w:lang w:val="en-US" w:eastAsia="zh-CN"/>
              </w:rPr>
              <w:t>完成后结算费用</w:t>
            </w:r>
          </w:p>
        </w:tc>
        <w:tc>
          <w:tcPr>
            <w:tcW w:w="1773" w:type="dxa"/>
            <w:tcBorders>
              <w:top w:val="single" w:color="auto" w:sz="4" w:space="0"/>
              <w:left w:val="single" w:color="auto" w:sz="4" w:space="0"/>
              <w:bottom w:val="single" w:color="auto" w:sz="4" w:space="0"/>
              <w:right w:val="single" w:color="auto" w:sz="4" w:space="0"/>
            </w:tcBorders>
            <w:vAlign w:val="center"/>
          </w:tcPr>
          <w:p>
            <w:pPr>
              <w:pStyle w:val="83"/>
              <w:jc w:val="center"/>
              <w:rPr>
                <w:rFonts w:hint="eastAsia" w:ascii="宋体" w:hAnsi="宋体" w:eastAsia="宋体" w:cs="宋体"/>
                <w:b w:val="0"/>
              </w:rPr>
            </w:pPr>
            <w:r>
              <w:rPr>
                <w:rFonts w:hint="eastAsia" w:ascii="宋体" w:hAnsi="宋体" w:eastAsia="宋体" w:cs="宋体"/>
                <w:b w:val="0"/>
              </w:rPr>
              <w:t>100%</w:t>
            </w:r>
          </w:p>
        </w:tc>
      </w:tr>
    </w:tbl>
    <w:p>
      <w:pPr>
        <w:pStyle w:val="81"/>
        <w:rPr>
          <w:rFonts w:hint="eastAsia" w:ascii="宋体" w:hAnsi="宋体" w:eastAsia="宋体" w:cs="宋体"/>
        </w:rPr>
      </w:pPr>
      <w:r>
        <w:rPr>
          <w:rFonts w:hint="eastAsia" w:ascii="宋体" w:hAnsi="宋体" w:eastAsia="宋体" w:cs="宋体"/>
        </w:rPr>
        <w:t>四、投标说明</w:t>
      </w:r>
    </w:p>
    <w:p>
      <w:pPr>
        <w:pStyle w:val="89"/>
        <w:ind w:firstLine="480"/>
        <w:rPr>
          <w:rFonts w:hint="eastAsia" w:ascii="宋体" w:hAnsi="宋体" w:eastAsia="宋体" w:cs="宋体"/>
        </w:rPr>
      </w:pPr>
      <w:r>
        <w:rPr>
          <w:rFonts w:hint="eastAsia" w:ascii="宋体" w:hAnsi="宋体" w:eastAsia="宋体" w:cs="宋体"/>
        </w:rPr>
        <w:t>1、报名方式</w:t>
      </w:r>
    </w:p>
    <w:p>
      <w:pPr>
        <w:pStyle w:val="79"/>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pPr>
        <w:pStyle w:val="79"/>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pPr>
        <w:pStyle w:val="79"/>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pPr>
        <w:pStyle w:val="79"/>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pPr>
        <w:pStyle w:val="79"/>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pPr>
        <w:pStyle w:val="79"/>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pPr>
        <w:pStyle w:val="79"/>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pPr>
        <w:pStyle w:val="85"/>
        <w:ind w:firstLine="480"/>
        <w:rPr>
          <w:rFonts w:hint="eastAsia" w:ascii="宋体" w:hAnsi="宋体" w:eastAsia="宋体" w:cs="宋体"/>
        </w:rPr>
      </w:pPr>
      <w:r>
        <w:rPr>
          <w:rFonts w:hint="eastAsia" w:ascii="宋体" w:hAnsi="宋体" w:eastAsia="宋体" w:cs="宋体"/>
        </w:rPr>
        <w:t>2、投标条件</w:t>
      </w:r>
    </w:p>
    <w:p>
      <w:pPr>
        <w:pStyle w:val="16"/>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pPr>
        <w:pStyle w:val="16"/>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pPr>
        <w:pStyle w:val="16"/>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pPr>
        <w:pStyle w:val="16"/>
        <w:spacing w:line="360" w:lineRule="auto"/>
        <w:ind w:firstLine="476"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pPr>
        <w:pStyle w:val="16"/>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pPr>
        <w:pStyle w:val="79"/>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5"/>
        <w:ind w:firstLine="480"/>
        <w:rPr>
          <w:rFonts w:hint="eastAsia" w:ascii="宋体" w:hAnsi="宋体" w:eastAsia="宋体" w:cs="宋体"/>
        </w:rPr>
      </w:pPr>
      <w:r>
        <w:rPr>
          <w:rFonts w:hint="eastAsia" w:ascii="宋体" w:hAnsi="宋体" w:eastAsia="宋体" w:cs="宋体"/>
        </w:rPr>
        <w:t>3、报价</w:t>
      </w:r>
    </w:p>
    <w:p>
      <w:pPr>
        <w:pStyle w:val="16"/>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pPr>
        <w:pStyle w:val="79"/>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pPr>
        <w:pStyle w:val="79"/>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pPr>
        <w:pStyle w:val="89"/>
        <w:ind w:firstLine="480"/>
        <w:rPr>
          <w:rFonts w:hint="eastAsia" w:ascii="宋体" w:hAnsi="宋体" w:eastAsia="宋体" w:cs="宋体"/>
        </w:rPr>
      </w:pPr>
      <w:r>
        <w:rPr>
          <w:rFonts w:hint="eastAsia" w:ascii="宋体" w:hAnsi="宋体" w:eastAsia="宋体" w:cs="宋体"/>
        </w:rPr>
        <w:t>4、投标保证金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单位名称：中国重汽集团济南动力有限公司</w:t>
      </w:r>
    </w:p>
    <w:p>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开户行：兴业银行股份有限公司济南分行营业部</w:t>
      </w:r>
    </w:p>
    <w:p>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账号：376010100101373547</w:t>
      </w:r>
    </w:p>
    <w:p>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行号：309451013018</w:t>
      </w:r>
    </w:p>
    <w:p>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pPr>
        <w:pStyle w:val="85"/>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pPr>
        <w:pStyle w:val="79"/>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pPr>
        <w:pStyle w:val="85"/>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pPr>
        <w:pStyle w:val="79"/>
        <w:ind w:firstLine="480"/>
        <w:rPr>
          <w:rFonts w:hint="eastAsia" w:ascii="宋体" w:hAnsi="宋体" w:eastAsia="宋体" w:cs="宋体"/>
        </w:rPr>
      </w:pPr>
      <w:r>
        <w:rPr>
          <w:rFonts w:hint="eastAsia" w:ascii="宋体" w:hAnsi="宋体" w:eastAsia="宋体" w:cs="宋体"/>
        </w:rPr>
        <w:t>（1）投标文件和与投标有关的所有文件均应使用中文。</w:t>
      </w:r>
    </w:p>
    <w:p>
      <w:pPr>
        <w:pStyle w:val="79"/>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pPr>
        <w:pStyle w:val="85"/>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pPr>
        <w:ind w:firstLine="480" w:firstLineChars="200"/>
        <w:rPr>
          <w:rFonts w:ascii="宋体" w:hAnsi="宋体" w:cs="宋体"/>
          <w:bCs/>
          <w:sz w:val="24"/>
          <w:szCs w:val="24"/>
        </w:rPr>
      </w:pPr>
      <w:bookmarkStart w:id="2"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9"/>
        <w:pageBreakBefore w:val="0"/>
        <w:kinsoku/>
        <w:overflowPunct/>
        <w:topLinePunct w:val="0"/>
        <w:autoSpaceDE/>
        <w:autoSpaceDN/>
        <w:bidi w:val="0"/>
        <w:ind w:firstLine="197" w:firstLineChars="82"/>
        <w:rPr>
          <w:rFonts w:hint="eastAsia"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pPr>
        <w:pStyle w:val="79"/>
        <w:ind w:firstLine="197" w:firstLineChars="82"/>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.1 资格证明文件包括：</w:t>
      </w:r>
      <w:bookmarkEnd w:id="2"/>
    </w:p>
    <w:p>
      <w:pPr>
        <w:spacing w:line="360" w:lineRule="auto"/>
        <w:ind w:firstLine="480" w:firstLineChars="200"/>
        <w:rPr>
          <w:rFonts w:hint="eastAsia" w:ascii="宋体" w:hAnsi="宋体" w:eastAsia="宋体" w:cs="宋体"/>
          <w:color w:val="000000"/>
          <w:sz w:val="24"/>
          <w:szCs w:val="24"/>
        </w:rPr>
      </w:pPr>
      <w:bookmarkStart w:id="3"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pPr>
        <w:spacing w:line="460" w:lineRule="exact"/>
        <w:ind w:firstLine="480"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3"/>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pPr>
        <w:pStyle w:val="79"/>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pPr>
        <w:pStyle w:val="79"/>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pPr>
        <w:pStyle w:val="79"/>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pPr>
        <w:pStyle w:val="79"/>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pPr>
        <w:pStyle w:val="79"/>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pPr>
        <w:pStyle w:val="79"/>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pPr>
        <w:pStyle w:val="79"/>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pPr>
        <w:pStyle w:val="85"/>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pPr>
        <w:pStyle w:val="79"/>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pPr>
        <w:pStyle w:val="81"/>
        <w:rPr>
          <w:rFonts w:hint="eastAsia" w:ascii="宋体" w:hAnsi="宋体" w:eastAsia="宋体" w:cs="宋体"/>
        </w:rPr>
      </w:pPr>
      <w:r>
        <w:rPr>
          <w:rFonts w:hint="eastAsia" w:ascii="宋体" w:hAnsi="宋体" w:eastAsia="宋体" w:cs="宋体"/>
        </w:rPr>
        <w:t>五、议程安排</w:t>
      </w:r>
    </w:p>
    <w:p>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1、发标时间：</w:t>
      </w:r>
      <w:r>
        <w:rPr>
          <w:rFonts w:hint="eastAsia" w:ascii="宋体" w:hAnsi="宋体" w:eastAsia="宋体" w:cs="宋体"/>
          <w:b w:val="0"/>
          <w:color w:val="auto"/>
          <w:highlight w:val="none"/>
        </w:rPr>
        <w:t>202</w:t>
      </w:r>
      <w:r>
        <w:rPr>
          <w:rFonts w:hint="default" w:ascii="宋体" w:hAnsi="宋体" w:eastAsia="宋体" w:cs="宋体"/>
          <w:b w:val="0"/>
          <w:color w:val="auto"/>
          <w:highlight w:val="none"/>
          <w:woUserID w:val="1"/>
        </w:rPr>
        <w:t>5</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 xml:space="preserve"> </w:t>
      </w:r>
      <w:r>
        <w:rPr>
          <w:rFonts w:hint="default" w:ascii="宋体" w:hAnsi="宋体" w:eastAsia="宋体" w:cs="宋体"/>
          <w:b w:val="0"/>
          <w:color w:val="auto"/>
          <w:highlight w:val="none"/>
          <w:lang w:eastAsia="zh-CN"/>
          <w:woUserID w:val="1"/>
        </w:rPr>
        <w:t>5</w:t>
      </w:r>
      <w:r>
        <w:rPr>
          <w:rFonts w:hint="eastAsia" w:ascii="宋体" w:hAnsi="宋体" w:eastAsia="宋体" w:cs="宋体"/>
          <w:b w:val="0"/>
          <w:color w:val="auto"/>
          <w:highlight w:val="none"/>
          <w:lang w:val="en-US" w:eastAsia="zh-CN"/>
        </w:rPr>
        <w:t xml:space="preserve"> </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 xml:space="preserve"> </w:t>
      </w:r>
      <w:r>
        <w:rPr>
          <w:rFonts w:hint="default" w:ascii="宋体" w:hAnsi="宋体" w:eastAsia="宋体" w:cs="宋体"/>
          <w:b w:val="0"/>
          <w:color w:val="auto"/>
          <w:highlight w:val="none"/>
          <w:lang w:eastAsia="zh-CN"/>
          <w:woUserID w:val="1"/>
        </w:rPr>
        <w:t>24</w:t>
      </w:r>
      <w:r>
        <w:rPr>
          <w:rFonts w:hint="eastAsia" w:ascii="宋体" w:hAnsi="宋体" w:eastAsia="宋体" w:cs="宋体"/>
          <w:b w:val="0"/>
          <w:color w:val="auto"/>
          <w:highlight w:val="none"/>
        </w:rPr>
        <w:t>日（周</w:t>
      </w:r>
      <w:r>
        <w:rPr>
          <w:rFonts w:hint="default" w:ascii="宋体" w:hAnsi="宋体" w:eastAsia="宋体" w:cs="宋体"/>
          <w:b w:val="0"/>
          <w:color w:val="auto"/>
          <w:highlight w:val="none"/>
          <w:woUserID w:val="1"/>
        </w:rPr>
        <w:t>六</w:t>
      </w:r>
      <w:r>
        <w:rPr>
          <w:rFonts w:hint="eastAsia" w:ascii="宋体" w:hAnsi="宋体" w:eastAsia="宋体" w:cs="宋体"/>
          <w:b w:val="0"/>
          <w:color w:val="auto"/>
          <w:highlight w:val="none"/>
        </w:rPr>
        <w:t>）</w:t>
      </w:r>
    </w:p>
    <w:p>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pPr>
        <w:pStyle w:val="79"/>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default" w:eastAsia="宋体" w:cs="宋体"/>
          <w:bCs/>
          <w:woUserID w:val="1"/>
        </w:rPr>
        <w:t>5</w:t>
      </w:r>
      <w:r>
        <w:rPr>
          <w:rFonts w:hint="eastAsia" w:ascii="宋体" w:hAnsi="宋体" w:eastAsia="宋体" w:cs="宋体"/>
          <w:bCs/>
        </w:rPr>
        <w:t>年</w:t>
      </w:r>
      <w:r>
        <w:rPr>
          <w:rFonts w:hint="default" w:eastAsia="宋体" w:cs="宋体"/>
          <w:bCs/>
          <w:woUserID w:val="1"/>
        </w:rPr>
        <w:t>6</w:t>
      </w:r>
      <w:r>
        <w:rPr>
          <w:rFonts w:hint="eastAsia" w:ascii="宋体" w:hAnsi="宋体" w:eastAsia="宋体" w:cs="宋体"/>
          <w:bCs/>
        </w:rPr>
        <w:t>月</w:t>
      </w:r>
      <w:r>
        <w:rPr>
          <w:rFonts w:hint="default" w:eastAsia="宋体" w:cs="宋体"/>
          <w:bCs/>
          <w:woUserID w:val="1"/>
        </w:rPr>
        <w:t>7</w:t>
      </w:r>
      <w:r>
        <w:rPr>
          <w:rFonts w:hint="eastAsia" w:ascii="宋体" w:hAnsi="宋体" w:eastAsia="宋体" w:cs="宋体"/>
          <w:bCs/>
        </w:rPr>
        <w:t>日</w:t>
      </w:r>
      <w:r>
        <w:rPr>
          <w:rFonts w:hint="eastAsia" w:ascii="宋体" w:hAnsi="宋体" w:eastAsia="宋体" w:cs="宋体"/>
        </w:rPr>
        <w:t>（周</w:t>
      </w:r>
      <w:r>
        <w:rPr>
          <w:rFonts w:hint="default" w:eastAsia="宋体" w:cs="宋体"/>
          <w:woUserID w:val="1"/>
        </w:rPr>
        <w:t>六</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pPr>
        <w:pStyle w:val="85"/>
        <w:ind w:firstLine="480"/>
        <w:rPr>
          <w:rFonts w:hint="eastAsia" w:ascii="宋体" w:hAnsi="宋体" w:eastAsia="宋体" w:cs="宋体"/>
        </w:rPr>
      </w:pPr>
      <w:r>
        <w:rPr>
          <w:rFonts w:hint="eastAsia" w:ascii="宋体" w:hAnsi="宋体" w:eastAsia="宋体" w:cs="宋体"/>
        </w:rPr>
        <w:t>4、技术答疑</w:t>
      </w:r>
    </w:p>
    <w:p>
      <w:pPr>
        <w:pStyle w:val="79"/>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Cs/>
          <w:woUserID w:val="1"/>
        </w:rPr>
        <w:t>202</w:t>
      </w:r>
      <w:r>
        <w:rPr>
          <w:rFonts w:hint="default" w:eastAsia="宋体" w:cs="宋体"/>
          <w:bCs/>
          <w:woUserID w:val="1"/>
        </w:rPr>
        <w:t>5</w:t>
      </w:r>
      <w:r>
        <w:rPr>
          <w:rFonts w:hint="eastAsia" w:ascii="宋体" w:hAnsi="宋体" w:eastAsia="宋体" w:cs="宋体"/>
          <w:bCs/>
          <w:woUserID w:val="1"/>
        </w:rPr>
        <w:t>年</w:t>
      </w:r>
      <w:r>
        <w:rPr>
          <w:rFonts w:hint="default" w:eastAsia="宋体" w:cs="宋体"/>
          <w:bCs/>
          <w:woUserID w:val="1"/>
        </w:rPr>
        <w:t>6</w:t>
      </w:r>
      <w:r>
        <w:rPr>
          <w:rFonts w:hint="eastAsia" w:ascii="宋体" w:hAnsi="宋体" w:eastAsia="宋体" w:cs="宋体"/>
          <w:bCs/>
          <w:woUserID w:val="1"/>
        </w:rPr>
        <w:t>月</w:t>
      </w:r>
      <w:r>
        <w:rPr>
          <w:rFonts w:hint="default" w:eastAsia="宋体" w:cs="宋体"/>
          <w:bCs/>
          <w:woUserID w:val="1"/>
        </w:rPr>
        <w:t>7</w:t>
      </w:r>
      <w:r>
        <w:rPr>
          <w:rFonts w:hint="eastAsia" w:ascii="宋体" w:hAnsi="宋体" w:eastAsia="宋体" w:cs="宋体"/>
          <w:bCs/>
          <w:woUserID w:val="1"/>
        </w:rPr>
        <w:t>日</w:t>
      </w:r>
      <w:r>
        <w:rPr>
          <w:rFonts w:hint="eastAsia" w:ascii="宋体" w:hAnsi="宋体" w:eastAsia="宋体" w:cs="宋体"/>
          <w:woUserID w:val="1"/>
        </w:rPr>
        <w:t>（周</w:t>
      </w:r>
      <w:r>
        <w:rPr>
          <w:rFonts w:hint="default" w:eastAsia="宋体" w:cs="宋体"/>
          <w:woUserID w:val="1"/>
        </w:rPr>
        <w:t>六</w:t>
      </w:r>
      <w:r>
        <w:rPr>
          <w:rFonts w:hint="eastAsia" w:ascii="宋体" w:hAnsi="宋体" w:eastAsia="宋体" w:cs="宋体"/>
          <w:woUserID w:val="1"/>
        </w:rPr>
        <w:t>）</w:t>
      </w:r>
      <w:r>
        <w:rPr>
          <w:rFonts w:hint="eastAsia" w:ascii="宋体" w:hAnsi="宋体" w:eastAsia="宋体" w:cs="宋体"/>
        </w:rPr>
        <w:t>下午17点前，逾期不受理</w:t>
      </w:r>
    </w:p>
    <w:p>
      <w:pPr>
        <w:pStyle w:val="79"/>
        <w:ind w:firstLine="480"/>
        <w:rPr>
          <w:rFonts w:hint="eastAsia" w:ascii="宋体" w:hAnsi="宋体" w:eastAsia="宋体" w:cs="宋体"/>
        </w:rPr>
      </w:pPr>
      <w:r>
        <w:rPr>
          <w:rFonts w:hint="eastAsia" w:ascii="宋体" w:hAnsi="宋体" w:eastAsia="宋体" w:cs="宋体"/>
        </w:rPr>
        <w:t>答疑方式：书面及邮件</w:t>
      </w:r>
    </w:p>
    <w:p>
      <w:pPr>
        <w:pStyle w:val="79"/>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eastAsia="zh-CN"/>
        </w:rPr>
        <w:t>王景辉</w:t>
      </w:r>
    </w:p>
    <w:p>
      <w:pPr>
        <w:pStyle w:val="79"/>
        <w:ind w:firstLine="480"/>
        <w:rPr>
          <w:rFonts w:hint="eastAsia"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15558015799</w:t>
      </w:r>
    </w:p>
    <w:p>
      <w:pPr>
        <w:pStyle w:val="79"/>
        <w:ind w:firstLine="480"/>
        <w:rPr>
          <w:rFonts w:hint="eastAsia" w:ascii="宋体" w:hAnsi="宋体" w:eastAsia="宋体" w:cs="宋体"/>
        </w:rPr>
      </w:pPr>
      <w:r>
        <w:rPr>
          <w:rFonts w:hint="eastAsia" w:ascii="宋体" w:hAnsi="宋体" w:eastAsia="宋体" w:cs="宋体"/>
        </w:rPr>
        <w:t>邮    箱：</w:t>
      </w:r>
    </w:p>
    <w:p>
      <w:pPr>
        <w:pStyle w:val="85"/>
        <w:ind w:firstLine="480"/>
        <w:rPr>
          <w:rFonts w:hint="eastAsia" w:ascii="宋体" w:hAnsi="宋体" w:eastAsia="宋体" w:cs="宋体"/>
        </w:rPr>
      </w:pPr>
      <w:r>
        <w:rPr>
          <w:rFonts w:hint="eastAsia" w:ascii="宋体" w:hAnsi="宋体" w:eastAsia="宋体" w:cs="宋体"/>
        </w:rPr>
        <w:t>5、商务答疑</w:t>
      </w:r>
    </w:p>
    <w:p>
      <w:pPr>
        <w:pStyle w:val="79"/>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pPr>
        <w:pStyle w:val="79"/>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pPr>
        <w:pStyle w:val="79"/>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pPr>
        <w:pStyle w:val="81"/>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pPr>
        <w:pStyle w:val="85"/>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7、开标时间</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default" w:hAnsi="宋体" w:cs="宋体"/>
          <w:color w:val="000000"/>
          <w:sz w:val="24"/>
          <w:szCs w:val="24"/>
          <w:highlight w:val="cyan"/>
          <w:woUserID w:val="1"/>
        </w:rPr>
        <w:t>5</w:t>
      </w:r>
      <w:r>
        <w:rPr>
          <w:rFonts w:hint="eastAsia" w:ascii="宋体" w:hAnsi="宋体" w:eastAsia="宋体" w:cs="宋体"/>
          <w:color w:val="000000"/>
          <w:sz w:val="24"/>
          <w:szCs w:val="24"/>
          <w:highlight w:val="cyan"/>
        </w:rPr>
        <w:t>年</w:t>
      </w:r>
      <w:r>
        <w:rPr>
          <w:rFonts w:hint="default" w:hAnsi="宋体" w:cs="宋体"/>
          <w:color w:val="000000"/>
          <w:sz w:val="24"/>
          <w:szCs w:val="24"/>
          <w:highlight w:val="cyan"/>
          <w:woUserID w:val="1"/>
        </w:rPr>
        <w:t>6</w:t>
      </w:r>
      <w:r>
        <w:rPr>
          <w:rFonts w:hint="eastAsia" w:ascii="宋体" w:hAnsi="宋体" w:eastAsia="宋体" w:cs="宋体"/>
          <w:color w:val="000000"/>
          <w:sz w:val="24"/>
          <w:szCs w:val="24"/>
          <w:highlight w:val="cyan"/>
        </w:rPr>
        <w:t>月</w:t>
      </w:r>
      <w:r>
        <w:rPr>
          <w:rFonts w:hint="default" w:hAnsi="宋体" w:cs="宋体"/>
          <w:color w:val="000000"/>
          <w:sz w:val="24"/>
          <w:szCs w:val="24"/>
          <w:highlight w:val="cyan"/>
          <w:woUserID w:val="1"/>
        </w:rPr>
        <w:t>9</w:t>
      </w:r>
      <w:r>
        <w:rPr>
          <w:rFonts w:hint="eastAsia" w:ascii="宋体" w:hAnsi="宋体" w:eastAsia="宋体" w:cs="宋体"/>
          <w:color w:val="000000"/>
          <w:sz w:val="24"/>
          <w:szCs w:val="24"/>
          <w:highlight w:val="cyan"/>
        </w:rPr>
        <w:t>日（周</w:t>
      </w:r>
      <w:r>
        <w:rPr>
          <w:rFonts w:hint="default" w:hAnsi="宋体" w:cs="宋体"/>
          <w:color w:val="000000"/>
          <w:sz w:val="24"/>
          <w:szCs w:val="24"/>
          <w:highlight w:val="cyan"/>
          <w:woUserID w:val="1"/>
        </w:rPr>
        <w:t>一</w:t>
      </w:r>
      <w:r>
        <w:rPr>
          <w:rFonts w:hint="eastAsia" w:ascii="宋体" w:hAnsi="宋体" w:eastAsia="宋体" w:cs="宋体"/>
          <w:color w:val="000000"/>
          <w:sz w:val="24"/>
          <w:szCs w:val="24"/>
          <w:highlight w:val="cyan"/>
        </w:rPr>
        <w:t>）</w:t>
      </w:r>
      <w:r>
        <w:rPr>
          <w:rFonts w:hint="default" w:hAnsi="宋体" w:cs="宋体"/>
          <w:color w:val="000000"/>
          <w:sz w:val="24"/>
          <w:szCs w:val="24"/>
          <w:highlight w:val="cyan"/>
          <w:woUserID w:val="1"/>
        </w:rPr>
        <w:t>上</w:t>
      </w:r>
      <w:r>
        <w:rPr>
          <w:rFonts w:hint="eastAsia" w:ascii="宋体" w:hAnsi="宋体" w:eastAsia="宋体" w:cs="宋体"/>
          <w:color w:val="000000"/>
          <w:sz w:val="24"/>
          <w:szCs w:val="24"/>
          <w:highlight w:val="cyan"/>
        </w:rPr>
        <w:t>午</w:t>
      </w:r>
      <w:r>
        <w:rPr>
          <w:rFonts w:hint="default" w:hAnsi="宋体" w:cs="宋体"/>
          <w:color w:val="000000"/>
          <w:sz w:val="24"/>
          <w:szCs w:val="24"/>
          <w:highlight w:val="cyan"/>
          <w:woUserID w:val="1"/>
        </w:rPr>
        <w:t>9</w:t>
      </w:r>
      <w:r>
        <w:rPr>
          <w:rFonts w:hint="eastAsia" w:ascii="宋体" w:hAnsi="宋体" w:eastAsia="宋体" w:cs="宋体"/>
          <w:color w:val="000000"/>
          <w:sz w:val="24"/>
          <w:szCs w:val="24"/>
          <w:highlight w:val="cyan"/>
        </w:rPr>
        <w:t>：</w:t>
      </w:r>
      <w:r>
        <w:rPr>
          <w:rFonts w:hint="default" w:hAnsi="宋体" w:cs="宋体"/>
          <w:color w:val="000000"/>
          <w:sz w:val="24"/>
          <w:szCs w:val="24"/>
          <w:highlight w:val="cyan"/>
          <w:woUserID w:val="1"/>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pPr>
        <w:pStyle w:val="85"/>
        <w:ind w:firstLine="480"/>
        <w:rPr>
          <w:rFonts w:ascii="宋体" w:hAnsi="宋体" w:eastAsia="宋体" w:cs="宋体"/>
          <w:b w:val="0"/>
          <w:bCs w:val="0"/>
        </w:rPr>
      </w:pPr>
      <w:r>
        <w:rPr>
          <w:rFonts w:hint="eastAsia" w:ascii="宋体" w:hAnsi="宋体" w:eastAsia="宋体" w:cs="宋体"/>
        </w:rPr>
        <w:t>8、开标方式</w:t>
      </w:r>
      <w:bookmarkStart w:id="32" w:name="_GoBack"/>
      <w:bookmarkEnd w:id="32"/>
    </w:p>
    <w:p>
      <w:pPr>
        <w:pStyle w:val="16"/>
        <w:spacing w:line="360" w:lineRule="auto"/>
        <w:ind w:firstLine="480" w:firstLineChars="200"/>
        <w:rPr>
          <w:rFonts w:hAnsi="宋体" w:cs="宋体"/>
          <w:bCs/>
          <w:sz w:val="24"/>
          <w:szCs w:val="24"/>
        </w:rPr>
      </w:pPr>
      <w:r>
        <w:rPr>
          <w:rFonts w:hint="eastAsia" w:hAnsi="宋体" w:cs="宋体"/>
          <w:bCs/>
          <w:sz w:val="24"/>
          <w:szCs w:val="24"/>
        </w:rPr>
        <w:t>如选择到场参与开标，自行携带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pPr>
        <w:pStyle w:val="16"/>
        <w:spacing w:line="360" w:lineRule="auto"/>
        <w:ind w:firstLine="480" w:firstLineChars="200"/>
        <w:rPr>
          <w:rFonts w:hint="eastAsia" w:hAnsi="宋体" w:cs="宋体"/>
          <w:bCs/>
          <w:sz w:val="24"/>
          <w:szCs w:val="24"/>
        </w:rPr>
      </w:pPr>
      <w:r>
        <w:rPr>
          <w:rFonts w:hint="eastAsia" w:hAnsi="宋体" w:cs="宋体"/>
          <w:bCs/>
          <w:sz w:val="24"/>
          <w:szCs w:val="24"/>
        </w:rPr>
        <w:t>如选择线上参与开标，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pPr>
        <w:pStyle w:val="85"/>
        <w:spacing w:line="360" w:lineRule="auto"/>
        <w:ind w:left="0" w:leftChars="0" w:firstLine="480" w:firstLineChars="200"/>
        <w:rPr>
          <w:rFonts w:hint="eastAsia" w:ascii="宋体" w:hAnsi="宋体" w:eastAsia="宋体" w:cs="宋体"/>
          <w:lang w:val="en-US" w:eastAsia="zh-CN"/>
        </w:rPr>
      </w:pPr>
      <w:r>
        <w:rPr>
          <w:rFonts w:hint="eastAsia" w:ascii="宋体" w:hAnsi="宋体" w:eastAsia="宋体" w:cs="宋体"/>
          <w:lang w:val="en-US" w:eastAsia="zh-CN"/>
        </w:rPr>
        <w:t>9、现场资质审验</w:t>
      </w:r>
    </w:p>
    <w:p>
      <w:pPr>
        <w:pStyle w:val="79"/>
        <w:spacing w:line="360" w:lineRule="auto"/>
        <w:ind w:firstLine="480"/>
        <w:rPr>
          <w:rFonts w:hint="eastAsia" w:ascii="宋体" w:hAnsi="宋体" w:eastAsia="宋体" w:cs="宋体"/>
        </w:rPr>
      </w:pPr>
      <w:r>
        <w:rPr>
          <w:rFonts w:hint="eastAsia" w:ascii="宋体" w:hAnsi="宋体" w:eastAsia="宋体" w:cs="宋体"/>
        </w:rPr>
        <w:t>详见投标条件→资质证明文件。（本文档搜索查找即可）</w:t>
      </w:r>
    </w:p>
    <w:p>
      <w:pPr>
        <w:pStyle w:val="79"/>
        <w:spacing w:line="360" w:lineRule="auto"/>
        <w:ind w:firstLine="480"/>
        <w:rPr>
          <w:rFonts w:hint="eastAsia" w:ascii="宋体" w:hAnsi="宋体" w:eastAsia="宋体" w:cs="宋体"/>
        </w:rPr>
      </w:pPr>
      <w:r>
        <w:rPr>
          <w:rFonts w:hint="eastAsia" w:ascii="宋体" w:hAnsi="宋体" w:eastAsia="宋体" w:cs="宋体"/>
        </w:rPr>
        <w:t>投标地点：</w:t>
      </w:r>
      <w:bookmarkStart w:id="4" w:name="OLE_LINK2"/>
      <w:bookmarkStart w:id="5"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4"/>
      <w:bookmarkEnd w:id="5"/>
    </w:p>
    <w:p>
      <w:pPr>
        <w:pStyle w:val="16"/>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pPr>
        <w:pStyle w:val="81"/>
        <w:rPr>
          <w:rFonts w:hint="eastAsia" w:ascii="宋体" w:hAnsi="宋体" w:eastAsia="宋体" w:cs="宋体"/>
        </w:rPr>
      </w:pPr>
      <w:r>
        <w:rPr>
          <w:rFonts w:hint="eastAsia" w:ascii="宋体" w:hAnsi="宋体" w:eastAsia="宋体" w:cs="宋体"/>
        </w:rPr>
        <w:t>六、评标规则</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资质技术满足条件后</w:t>
      </w:r>
      <w:r>
        <w:rPr>
          <w:rFonts w:hint="eastAsia" w:ascii="宋体" w:hAnsi="宋体" w:eastAsia="宋体" w:cs="宋体"/>
          <w:b/>
          <w:bCs/>
          <w:sz w:val="24"/>
          <w:szCs w:val="24"/>
        </w:rPr>
        <w:t>，原则上合理最低价中标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w:t>
      </w: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资质审查</w:t>
      </w:r>
      <w:r>
        <w:rPr>
          <w:rFonts w:hint="eastAsia" w:ascii="宋体" w:hAnsi="宋体" w:eastAsia="宋体" w:cs="宋体"/>
          <w:color w:val="000000"/>
          <w:sz w:val="24"/>
          <w:szCs w:val="24"/>
        </w:rPr>
        <w:t>的前提下，选择合理最低价确定中标人</w:t>
      </w:r>
      <w:r>
        <w:rPr>
          <w:rFonts w:hint="eastAsia" w:ascii="宋体" w:hAnsi="宋体" w:eastAsia="宋体" w:cs="宋体"/>
          <w:b/>
          <w:color w:val="000000"/>
          <w:sz w:val="24"/>
          <w:szCs w:val="24"/>
        </w:rPr>
        <w:t>，对未中标方不做任何解释。</w:t>
      </w:r>
    </w:p>
    <w:p>
      <w:pPr>
        <w:pStyle w:val="79"/>
        <w:ind w:firstLine="482"/>
        <w:rPr>
          <w:rFonts w:hint="eastAsia" w:ascii="宋体" w:hAnsi="宋体" w:eastAsia="宋体" w:cs="宋体"/>
          <w:b/>
          <w:highlight w:val="yellow"/>
        </w:rPr>
      </w:pPr>
      <w:r>
        <w:rPr>
          <w:rFonts w:hint="eastAsia" w:ascii="宋体" w:hAnsi="宋体" w:eastAsia="宋体" w:cs="宋体"/>
          <w:b/>
          <w:highlight w:val="yellow"/>
        </w:rPr>
        <w:t>评标流程：</w:t>
      </w:r>
    </w:p>
    <w:p>
      <w:pPr>
        <w:pStyle w:val="16"/>
        <w:ind w:firstLine="480"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pPr>
        <w:numPr>
          <w:ilvl w:val="0"/>
          <w:numId w:val="5"/>
        </w:numPr>
        <w:spacing w:line="420" w:lineRule="exact"/>
        <w:rPr>
          <w:rFonts w:hint="eastAsia" w:ascii="宋体" w:hAnsi="宋体" w:eastAsia="宋体" w:cs="宋体"/>
          <w:b/>
          <w:sz w:val="24"/>
          <w:szCs w:val="24"/>
        </w:rPr>
      </w:pPr>
      <w:r>
        <w:rPr>
          <w:rFonts w:hint="eastAsia" w:ascii="宋体" w:hAnsi="宋体" w:eastAsia="宋体" w:cs="宋体"/>
          <w:b/>
          <w:sz w:val="24"/>
          <w:szCs w:val="24"/>
        </w:rPr>
        <w:t>资质标</w:t>
      </w:r>
      <w:r>
        <w:rPr>
          <w:rFonts w:hint="eastAsia" w:ascii="宋体" w:hAnsi="宋体" w:cs="宋体"/>
          <w:b/>
          <w:sz w:val="24"/>
          <w:szCs w:val="24"/>
          <w:lang w:val="en-US" w:eastAsia="zh-CN"/>
        </w:rPr>
        <w:t>审查</w:t>
      </w:r>
      <w:r>
        <w:rPr>
          <w:rFonts w:hint="eastAsia" w:ascii="宋体" w:hAnsi="宋体" w:eastAsia="宋体" w:cs="宋体"/>
          <w:b/>
          <w:sz w:val="24"/>
          <w:szCs w:val="24"/>
        </w:rPr>
        <w:t>：资质标评审：资质标审核通过的单位，</w:t>
      </w:r>
      <w:r>
        <w:rPr>
          <w:rFonts w:hint="eastAsia" w:ascii="宋体" w:hAnsi="宋体" w:cs="宋体"/>
          <w:b/>
          <w:sz w:val="24"/>
          <w:szCs w:val="24"/>
          <w:lang w:val="en-US" w:eastAsia="zh-CN"/>
        </w:rPr>
        <w:t>首先进行</w:t>
      </w:r>
      <w:r>
        <w:rPr>
          <w:rFonts w:hint="eastAsia" w:ascii="宋体" w:hAnsi="宋体" w:eastAsia="宋体" w:cs="宋体"/>
          <w:b/>
          <w:sz w:val="24"/>
          <w:szCs w:val="24"/>
        </w:rPr>
        <w:t>公开唱标→商务条款相应确认→进入技术标评审；</w:t>
      </w:r>
    </w:p>
    <w:p>
      <w:pPr>
        <w:numPr>
          <w:ilvl w:val="0"/>
          <w:numId w:val="5"/>
        </w:numPr>
        <w:spacing w:line="420" w:lineRule="exact"/>
        <w:rPr>
          <w:rFonts w:hint="eastAsia" w:ascii="宋体" w:hAnsi="宋体" w:eastAsia="宋体" w:cs="宋体"/>
          <w:b/>
          <w:sz w:val="24"/>
          <w:szCs w:val="24"/>
          <w:highlight w:val="yellow"/>
        </w:rPr>
      </w:pPr>
      <w:r>
        <w:rPr>
          <w:rFonts w:hint="eastAsia" w:ascii="宋体" w:hAnsi="宋体" w:eastAsia="宋体" w:cs="宋体"/>
          <w:b/>
          <w:color w:val="000000"/>
          <w:sz w:val="24"/>
          <w:szCs w:val="24"/>
        </w:rPr>
        <w:t>技术标</w:t>
      </w:r>
      <w:r>
        <w:rPr>
          <w:rFonts w:hint="eastAsia" w:ascii="宋体" w:hAnsi="宋体" w:cs="宋体"/>
          <w:b/>
          <w:color w:val="000000"/>
          <w:sz w:val="24"/>
          <w:szCs w:val="24"/>
          <w:lang w:val="en-US" w:eastAsia="zh-CN"/>
        </w:rPr>
        <w:t>审查</w:t>
      </w:r>
      <w:r>
        <w:rPr>
          <w:rFonts w:hint="eastAsia" w:ascii="宋体" w:hAnsi="宋体" w:eastAsia="宋体" w:cs="宋体"/>
          <w:b/>
          <w:sz w:val="24"/>
          <w:szCs w:val="24"/>
        </w:rPr>
        <w:t>：</w:t>
      </w:r>
      <w:r>
        <w:rPr>
          <w:rFonts w:hint="eastAsia" w:ascii="宋体" w:hAnsi="宋体" w:cs="宋体"/>
          <w:b/>
          <w:sz w:val="24"/>
          <w:szCs w:val="24"/>
          <w:lang w:val="en-US" w:eastAsia="zh-CN"/>
        </w:rPr>
        <w:t>商务</w:t>
      </w:r>
      <w:r>
        <w:rPr>
          <w:rFonts w:hint="eastAsia" w:ascii="宋体" w:hAnsi="宋体" w:eastAsia="宋体" w:cs="宋体"/>
          <w:b/>
          <w:sz w:val="24"/>
          <w:szCs w:val="24"/>
        </w:rPr>
        <w:t>评标专家组，对各投标人的《投标文件（技术标）》进行</w:t>
      </w:r>
      <w:r>
        <w:rPr>
          <w:rFonts w:hint="eastAsia" w:ascii="宋体" w:hAnsi="宋体" w:cs="宋体"/>
          <w:b/>
          <w:sz w:val="24"/>
          <w:szCs w:val="24"/>
          <w:lang w:val="en-US" w:eastAsia="zh-CN"/>
        </w:rPr>
        <w:t>审查</w:t>
      </w:r>
      <w:r>
        <w:rPr>
          <w:rFonts w:hint="eastAsia" w:ascii="宋体" w:hAnsi="宋体" w:eastAsia="宋体" w:cs="宋体"/>
          <w:b/>
          <w:sz w:val="24"/>
          <w:szCs w:val="24"/>
        </w:rPr>
        <w:t>；</w:t>
      </w:r>
      <w:r>
        <w:rPr>
          <w:rFonts w:hint="eastAsia" w:ascii="宋体" w:hAnsi="宋体" w:cs="宋体"/>
          <w:b/>
          <w:sz w:val="24"/>
          <w:szCs w:val="24"/>
          <w:lang w:val="en-US" w:eastAsia="zh-CN"/>
        </w:rPr>
        <w:t>审查</w:t>
      </w:r>
      <w:r>
        <w:rPr>
          <w:rFonts w:hint="eastAsia" w:ascii="宋体" w:hAnsi="宋体" w:eastAsia="宋体" w:cs="宋体"/>
          <w:b/>
          <w:sz w:val="24"/>
          <w:szCs w:val="24"/>
        </w:rPr>
        <w:t>合格的单位进入商务标评审环节，</w:t>
      </w:r>
      <w:r>
        <w:rPr>
          <w:rFonts w:hint="eastAsia" w:ascii="宋体" w:hAnsi="宋体" w:cs="宋体"/>
          <w:b/>
          <w:sz w:val="24"/>
          <w:szCs w:val="24"/>
          <w:lang w:val="en-US" w:eastAsia="zh-CN"/>
        </w:rPr>
        <w:t>审查</w:t>
      </w:r>
      <w:r>
        <w:rPr>
          <w:rFonts w:hint="eastAsia" w:ascii="宋体" w:hAnsi="宋体" w:eastAsia="宋体" w:cs="宋体"/>
          <w:b/>
          <w:sz w:val="24"/>
          <w:szCs w:val="24"/>
        </w:rPr>
        <w:t>不合格的单位被淘汰；</w:t>
      </w:r>
    </w:p>
    <w:p>
      <w:pPr>
        <w:numPr>
          <w:ilvl w:val="0"/>
          <w:numId w:val="6"/>
        </w:numPr>
        <w:spacing w:line="420" w:lineRule="exact"/>
        <w:ind w:left="0" w:firstLine="0"/>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商务标评审：公开唱标→商务条款相应确认→价格澄清→商务标评审；评审期间产生的商务价格澄清均由投标人在重汽e采通平台内限时完成提交；</w:t>
      </w:r>
    </w:p>
    <w:p>
      <w:pPr>
        <w:pStyle w:val="5"/>
        <w:ind w:firstLine="480"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w:t>
      </w:r>
      <w:r>
        <w:rPr>
          <w:rFonts w:hint="eastAsia" w:ascii="宋体" w:hAnsi="宋体" w:eastAsia="宋体" w:cs="宋体"/>
          <w:b/>
          <w:sz w:val="24"/>
          <w:szCs w:val="24"/>
        </w:rPr>
        <w:t>技术</w:t>
      </w:r>
      <w:r>
        <w:rPr>
          <w:rFonts w:hint="eastAsia" w:ascii="宋体" w:hAnsi="宋体" w:cs="宋体"/>
          <w:b/>
          <w:sz w:val="24"/>
          <w:szCs w:val="24"/>
          <w:lang w:val="en-US" w:eastAsia="zh-CN"/>
        </w:rPr>
        <w:t>满足条件</w:t>
      </w:r>
      <w:r>
        <w:rPr>
          <w:rFonts w:hint="eastAsia" w:ascii="宋体" w:hAnsi="宋体" w:eastAsia="宋体" w:cs="宋体"/>
          <w:b/>
          <w:sz w:val="24"/>
          <w:szCs w:val="24"/>
        </w:rPr>
        <w:t>后，原则上合理最低价中标。</w:t>
      </w:r>
    </w:p>
    <w:p>
      <w:pPr>
        <w:pStyle w:val="79"/>
        <w:ind w:firstLine="480"/>
        <w:rPr>
          <w:rFonts w:hint="eastAsia" w:ascii="宋体" w:hAnsi="宋体" w:eastAsia="宋体" w:cs="宋体"/>
        </w:rPr>
      </w:pPr>
      <w:r>
        <w:rPr>
          <w:rFonts w:hint="eastAsia" w:ascii="宋体" w:hAnsi="宋体" w:eastAsia="宋体" w:cs="宋体"/>
        </w:rPr>
        <w:t>2、中标</w:t>
      </w:r>
    </w:p>
    <w:p>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1"/>
        <w:rPr>
          <w:rFonts w:hint="eastAsia" w:ascii="宋体" w:hAnsi="宋体" w:eastAsia="宋体" w:cs="宋体"/>
        </w:rPr>
      </w:pPr>
      <w:r>
        <w:rPr>
          <w:rFonts w:hint="eastAsia" w:ascii="宋体" w:hAnsi="宋体" w:eastAsia="宋体" w:cs="宋体"/>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pStyle w:val="79"/>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pPr>
        <w:pStyle w:val="16"/>
        <w:spacing w:line="360" w:lineRule="auto"/>
        <w:ind w:firstLine="480"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pPr>
        <w:pStyle w:val="79"/>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6"/>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pPr>
        <w:pStyle w:val="79"/>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pStyle w:val="81"/>
        <w:rPr>
          <w:rFonts w:hint="eastAsia" w:ascii="宋体" w:hAnsi="宋体" w:eastAsia="宋体" w:cs="宋体"/>
        </w:rPr>
      </w:pPr>
      <w:r>
        <w:rPr>
          <w:rFonts w:hint="eastAsia" w:ascii="宋体" w:hAnsi="宋体" w:eastAsia="宋体" w:cs="宋体"/>
        </w:rPr>
        <w:t>八、其他</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pPr>
        <w:pStyle w:val="16"/>
        <w:spacing w:line="360" w:lineRule="auto"/>
        <w:ind w:firstLine="538" w:firstLineChars="224"/>
        <w:rPr>
          <w:rFonts w:hint="eastAsia" w:ascii="宋体" w:hAnsi="宋体" w:eastAsia="宋体" w:cs="宋体"/>
          <w:bCs/>
        </w:rPr>
      </w:pPr>
      <w:bookmarkStart w:id="6"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6"/>
    </w:p>
    <w:p>
      <w:pPr>
        <w:pStyle w:val="79"/>
        <w:ind w:firstLine="0" w:firstLineChars="0"/>
        <w:rPr>
          <w:rFonts w:hint="eastAsia" w:ascii="宋体" w:hAnsi="宋体" w:eastAsia="宋体" w:cs="宋体"/>
        </w:rPr>
      </w:pPr>
    </w:p>
    <w:p>
      <w:pPr>
        <w:pStyle w:val="79"/>
        <w:ind w:firstLine="0" w:firstLineChars="0"/>
        <w:rPr>
          <w:rFonts w:hint="eastAsia" w:ascii="宋体" w:hAnsi="宋体" w:eastAsia="宋体" w:cs="宋体"/>
        </w:rPr>
      </w:pPr>
    </w:p>
    <w:p>
      <w:pPr>
        <w:pStyle w:val="79"/>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附件1</w:t>
      </w:r>
      <w:bookmarkStart w:id="7" w:name="_Toc25811"/>
      <w:bookmarkStart w:id="8" w:name="_Toc212369550"/>
      <w:bookmarkStart w:id="9" w:name="_Toc353881012"/>
      <w:bookmarkStart w:id="10" w:name="_Toc639004"/>
      <w:r>
        <w:rPr>
          <w:rFonts w:hint="eastAsia" w:ascii="宋体" w:hAnsi="宋体" w:eastAsia="宋体" w:cs="宋体"/>
        </w:rPr>
        <w:t xml:space="preserve"> 投标函</w:t>
      </w:r>
      <w:bookmarkEnd w:id="7"/>
      <w:bookmarkEnd w:id="8"/>
      <w:bookmarkEnd w:id="9"/>
      <w:bookmarkEnd w:id="10"/>
    </w:p>
    <w:p>
      <w:pPr>
        <w:pStyle w:val="79"/>
        <w:ind w:firstLine="480"/>
        <w:rPr>
          <w:rFonts w:hint="eastAsia" w:ascii="宋体" w:hAnsi="宋体" w:eastAsia="宋体" w:cs="宋体"/>
        </w:rPr>
      </w:pPr>
      <w:r>
        <w:rPr>
          <w:rFonts w:hint="eastAsia" w:ascii="宋体" w:hAnsi="宋体" w:eastAsia="宋体" w:cs="宋体"/>
        </w:rPr>
        <w:t>致：中国重汽集团济南动力有限公司：</w:t>
      </w:r>
    </w:p>
    <w:p>
      <w:pPr>
        <w:pStyle w:val="79"/>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pPr>
        <w:pStyle w:val="79"/>
        <w:ind w:firstLine="480"/>
        <w:rPr>
          <w:rFonts w:hint="eastAsia" w:ascii="宋体" w:hAnsi="宋体" w:eastAsia="宋体" w:cs="宋体"/>
        </w:rPr>
      </w:pPr>
      <w:r>
        <w:rPr>
          <w:rFonts w:hint="eastAsia" w:ascii="宋体" w:hAnsi="宋体" w:eastAsia="宋体" w:cs="宋体"/>
        </w:rPr>
        <w:t>据此函，签字代表宣布同意如下：</w:t>
      </w:r>
    </w:p>
    <w:p>
      <w:pPr>
        <w:pStyle w:val="79"/>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9"/>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pPr>
        <w:pStyle w:val="79"/>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pPr>
        <w:pStyle w:val="79"/>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pPr>
        <w:pStyle w:val="79"/>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pPr>
        <w:pStyle w:val="79"/>
        <w:ind w:firstLine="480"/>
        <w:rPr>
          <w:rFonts w:hint="eastAsia" w:ascii="宋体" w:hAnsi="宋体" w:eastAsia="宋体" w:cs="宋体"/>
        </w:rPr>
      </w:pPr>
      <w:r>
        <w:rPr>
          <w:rFonts w:hint="eastAsia" w:ascii="宋体" w:hAnsi="宋体" w:eastAsia="宋体" w:cs="宋体"/>
        </w:rPr>
        <w:t>6、与本投标有关的一切正式往来信函请寄：</w:t>
      </w:r>
    </w:p>
    <w:p>
      <w:pPr>
        <w:pStyle w:val="79"/>
        <w:ind w:firstLine="480"/>
        <w:rPr>
          <w:rFonts w:hint="eastAsia" w:ascii="宋体" w:hAnsi="宋体" w:eastAsia="宋体" w:cs="宋体"/>
        </w:rPr>
      </w:pPr>
      <w:r>
        <w:rPr>
          <w:rFonts w:hint="eastAsia" w:ascii="宋体" w:hAnsi="宋体" w:eastAsia="宋体" w:cs="宋体"/>
        </w:rPr>
        <w:t xml:space="preserve">地址：                             </w:t>
      </w:r>
    </w:p>
    <w:p>
      <w:pPr>
        <w:pStyle w:val="79"/>
        <w:ind w:firstLine="480"/>
        <w:rPr>
          <w:rFonts w:hint="eastAsia" w:ascii="宋体" w:hAnsi="宋体" w:eastAsia="宋体" w:cs="宋体"/>
        </w:rPr>
      </w:pPr>
      <w:r>
        <w:rPr>
          <w:rFonts w:hint="eastAsia" w:ascii="宋体" w:hAnsi="宋体" w:eastAsia="宋体" w:cs="宋体"/>
        </w:rPr>
        <w:t xml:space="preserve">邮编：        </w:t>
      </w:r>
    </w:p>
    <w:p>
      <w:pPr>
        <w:pStyle w:val="79"/>
        <w:ind w:firstLine="480"/>
        <w:rPr>
          <w:rFonts w:hint="eastAsia" w:ascii="宋体" w:hAnsi="宋体" w:eastAsia="宋体" w:cs="宋体"/>
        </w:rPr>
      </w:pPr>
      <w:r>
        <w:rPr>
          <w:rFonts w:hint="eastAsia" w:ascii="宋体" w:hAnsi="宋体" w:eastAsia="宋体" w:cs="宋体"/>
        </w:rPr>
        <w:t xml:space="preserve">电话：        传真：                   </w:t>
      </w:r>
    </w:p>
    <w:p>
      <w:pPr>
        <w:pStyle w:val="79"/>
        <w:ind w:firstLine="480"/>
        <w:rPr>
          <w:rFonts w:hint="eastAsia" w:ascii="宋体" w:hAnsi="宋体" w:eastAsia="宋体" w:cs="宋体"/>
        </w:rPr>
      </w:pPr>
      <w:r>
        <w:rPr>
          <w:rFonts w:hint="eastAsia" w:ascii="宋体" w:hAnsi="宋体" w:eastAsia="宋体" w:cs="宋体"/>
        </w:rPr>
        <w:t xml:space="preserve">投标人代表姓名：__   _____职务：          </w:t>
      </w:r>
    </w:p>
    <w:p>
      <w:pPr>
        <w:pStyle w:val="79"/>
        <w:ind w:firstLine="480"/>
        <w:rPr>
          <w:rFonts w:hint="eastAsia" w:ascii="宋体" w:hAnsi="宋体" w:eastAsia="宋体" w:cs="宋体"/>
        </w:rPr>
      </w:pPr>
      <w:r>
        <w:rPr>
          <w:rFonts w:hint="eastAsia" w:ascii="宋体" w:hAnsi="宋体" w:eastAsia="宋体" w:cs="宋体"/>
        </w:rPr>
        <w:t xml:space="preserve">开户银行：                   </w:t>
      </w:r>
    </w:p>
    <w:p>
      <w:pPr>
        <w:pStyle w:val="79"/>
        <w:ind w:firstLine="480"/>
        <w:rPr>
          <w:rFonts w:hint="eastAsia" w:ascii="宋体" w:hAnsi="宋体" w:eastAsia="宋体" w:cs="宋体"/>
        </w:rPr>
      </w:pPr>
      <w:r>
        <w:rPr>
          <w:rFonts w:hint="eastAsia" w:ascii="宋体" w:hAnsi="宋体" w:eastAsia="宋体" w:cs="宋体"/>
        </w:rPr>
        <w:t>银行帐号：</w:t>
      </w:r>
    </w:p>
    <w:p>
      <w:pPr>
        <w:pStyle w:val="79"/>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pPr>
        <w:pStyle w:val="79"/>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pPr>
        <w:pStyle w:val="79"/>
        <w:ind w:firstLine="480"/>
        <w:rPr>
          <w:rFonts w:hint="eastAsia" w:ascii="宋体" w:hAnsi="宋体" w:eastAsia="宋体" w:cs="宋体"/>
        </w:rPr>
      </w:pPr>
      <w:r>
        <w:rPr>
          <w:rFonts w:hint="eastAsia" w:ascii="宋体" w:hAnsi="宋体" w:eastAsia="宋体" w:cs="宋体"/>
        </w:rPr>
        <w:t>日期：     年      月      日</w:t>
      </w:r>
    </w:p>
    <w:p>
      <w:pPr>
        <w:rPr>
          <w:rFonts w:hint="eastAsia" w:ascii="宋体" w:hAnsi="宋体" w:eastAsia="宋体" w:cs="宋体"/>
          <w:color w:val="000000"/>
          <w:sz w:val="24"/>
          <w:szCs w:val="24"/>
        </w:rPr>
      </w:pPr>
    </w:p>
    <w:p>
      <w:pPr>
        <w:rPr>
          <w:rFonts w:hint="eastAsia" w:ascii="宋体" w:hAnsi="宋体" w:eastAsia="宋体" w:cs="宋体"/>
          <w:color w:val="000000"/>
          <w:sz w:val="24"/>
          <w:szCs w:val="24"/>
        </w:rPr>
      </w:pPr>
    </w:p>
    <w:p>
      <w:pPr>
        <w:pStyle w:val="81"/>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附件2 法定代表人授权委托书</w:t>
      </w:r>
    </w:p>
    <w:p>
      <w:pPr>
        <w:pStyle w:val="3"/>
        <w:adjustRightInd w:val="0"/>
        <w:snapToGrid w:val="0"/>
        <w:spacing w:before="93" w:beforeLines="30" w:line="240" w:lineRule="exact"/>
        <w:jc w:val="center"/>
        <w:rPr>
          <w:rFonts w:hint="eastAsia" w:ascii="宋体" w:hAnsi="宋体" w:eastAsia="宋体" w:cs="宋体"/>
          <w:sz w:val="24"/>
        </w:rPr>
      </w:pPr>
    </w:p>
    <w:p>
      <w:pPr>
        <w:pStyle w:val="79"/>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9"/>
        <w:ind w:firstLine="480"/>
        <w:rPr>
          <w:rFonts w:hint="eastAsia" w:ascii="宋体" w:hAnsi="宋体" w:eastAsia="宋体" w:cs="宋体"/>
        </w:rPr>
      </w:pPr>
      <w:r>
        <w:rPr>
          <w:rFonts w:hint="eastAsia" w:ascii="宋体" w:hAnsi="宋体" w:eastAsia="宋体" w:cs="宋体"/>
        </w:rPr>
        <w:t>全权代表无转委权。特此委托。</w:t>
      </w:r>
    </w:p>
    <w:tbl>
      <w:tblPr>
        <w:tblStyle w:val="33"/>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pPr>
        <w:pStyle w:val="79"/>
        <w:ind w:firstLine="480"/>
        <w:rPr>
          <w:rFonts w:hint="eastAsia" w:ascii="宋体" w:hAnsi="宋体" w:eastAsia="宋体" w:cs="宋体"/>
        </w:rPr>
      </w:pPr>
      <w:r>
        <w:rPr>
          <w:rFonts w:hint="eastAsia" w:ascii="宋体" w:hAnsi="宋体" w:eastAsia="宋体" w:cs="宋体"/>
        </w:rPr>
        <w:t>全权代表姓名：            性别：          年龄：</w:t>
      </w:r>
    </w:p>
    <w:p>
      <w:pPr>
        <w:pStyle w:val="79"/>
        <w:ind w:firstLine="480"/>
        <w:rPr>
          <w:rFonts w:hint="eastAsia" w:ascii="宋体" w:hAnsi="宋体" w:eastAsia="宋体" w:cs="宋体"/>
        </w:rPr>
      </w:pPr>
      <w:r>
        <w:rPr>
          <w:rFonts w:hint="eastAsia" w:ascii="宋体" w:hAnsi="宋体" w:eastAsia="宋体" w:cs="宋体"/>
        </w:rPr>
        <w:t>单位：                    部门：          职务：</w:t>
      </w:r>
    </w:p>
    <w:p>
      <w:pPr>
        <w:pStyle w:val="79"/>
        <w:ind w:firstLine="480"/>
        <w:rPr>
          <w:rFonts w:hint="eastAsia" w:ascii="宋体" w:hAnsi="宋体" w:eastAsia="宋体" w:cs="宋体"/>
        </w:rPr>
      </w:pPr>
      <w:r>
        <w:rPr>
          <w:rFonts w:hint="eastAsia" w:ascii="宋体" w:hAnsi="宋体" w:eastAsia="宋体" w:cs="宋体"/>
        </w:rPr>
        <w:t xml:space="preserve">法定代表人签字或盖章                          </w:t>
      </w:r>
    </w:p>
    <w:p>
      <w:pPr>
        <w:pStyle w:val="79"/>
        <w:ind w:firstLine="480"/>
        <w:rPr>
          <w:rFonts w:hint="eastAsia" w:ascii="宋体" w:hAnsi="宋体" w:eastAsia="宋体" w:cs="宋体"/>
        </w:rPr>
      </w:pPr>
      <w:r>
        <w:rPr>
          <w:rFonts w:hint="eastAsia" w:ascii="宋体" w:hAnsi="宋体" w:eastAsia="宋体" w:cs="宋体"/>
        </w:rPr>
        <w:t xml:space="preserve">被授权人签字  </w:t>
      </w:r>
    </w:p>
    <w:p>
      <w:pPr>
        <w:pStyle w:val="79"/>
        <w:ind w:firstLine="480"/>
        <w:rPr>
          <w:rFonts w:hint="eastAsia" w:ascii="宋体" w:hAnsi="宋体" w:eastAsia="宋体" w:cs="宋体"/>
        </w:rPr>
      </w:pPr>
      <w:r>
        <w:rPr>
          <w:rFonts w:hint="eastAsia" w:ascii="宋体" w:hAnsi="宋体" w:eastAsia="宋体" w:cs="宋体"/>
        </w:rPr>
        <w:t xml:space="preserve">被授权人电话：                          </w:t>
      </w:r>
    </w:p>
    <w:p>
      <w:pPr>
        <w:pStyle w:val="79"/>
        <w:ind w:firstLine="480"/>
        <w:rPr>
          <w:rFonts w:hint="eastAsia" w:ascii="宋体" w:hAnsi="宋体" w:eastAsia="宋体" w:cs="宋体"/>
        </w:rPr>
      </w:pPr>
      <w:r>
        <w:rPr>
          <w:rFonts w:hint="eastAsia" w:ascii="宋体" w:hAnsi="宋体" w:eastAsia="宋体" w:cs="宋体"/>
        </w:rPr>
        <w:t xml:space="preserve">投标人名称（公章）                       </w:t>
      </w:r>
    </w:p>
    <w:p>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pPr>
        <w:spacing w:line="240" w:lineRule="exact"/>
        <w:jc w:val="center"/>
        <w:rPr>
          <w:rFonts w:hint="eastAsia" w:ascii="宋体" w:hAnsi="宋体" w:eastAsia="宋体" w:cs="宋体"/>
          <w:b/>
          <w:bCs/>
          <w:sz w:val="36"/>
          <w:szCs w:val="20"/>
        </w:rPr>
      </w:pPr>
    </w:p>
    <w:p>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pPr>
        <w:pStyle w:val="85"/>
        <w:ind w:left="0" w:leftChars="0" w:firstLine="480"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pPr>
        <w:pStyle w:val="79"/>
        <w:ind w:firstLine="480"/>
        <w:rPr>
          <w:rFonts w:hint="eastAsia" w:ascii="宋体" w:hAnsi="宋体" w:eastAsia="宋体" w:cs="宋体"/>
        </w:rPr>
      </w:pPr>
      <w:r>
        <w:rPr>
          <w:rFonts w:hint="eastAsia" w:ascii="宋体" w:hAnsi="宋体" w:eastAsia="宋体" w:cs="宋体"/>
        </w:rPr>
        <w:t xml:space="preserve">项目名称：                                                           </w:t>
      </w:r>
    </w:p>
    <w:tbl>
      <w:tblPr>
        <w:tblStyle w:val="33"/>
        <w:tblW w:w="92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5"/>
        <w:gridCol w:w="3534"/>
        <w:gridCol w:w="2474"/>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5" w:type="dxa"/>
            <w:vAlign w:val="center"/>
          </w:tcPr>
          <w:p>
            <w:pPr>
              <w:pStyle w:val="83"/>
              <w:rPr>
                <w:rFonts w:hint="eastAsia" w:ascii="宋体" w:hAnsi="宋体" w:eastAsia="宋体" w:cs="宋体"/>
              </w:rPr>
            </w:pPr>
            <w:r>
              <w:rPr>
                <w:rFonts w:hint="eastAsia" w:ascii="宋体" w:hAnsi="宋体" w:eastAsia="宋体" w:cs="宋体"/>
              </w:rPr>
              <w:t>序号</w:t>
            </w:r>
          </w:p>
        </w:tc>
        <w:tc>
          <w:tcPr>
            <w:tcW w:w="3534" w:type="dxa"/>
            <w:vAlign w:val="center"/>
          </w:tcPr>
          <w:p>
            <w:pPr>
              <w:pStyle w:val="83"/>
              <w:rPr>
                <w:rFonts w:hint="eastAsia" w:ascii="宋体" w:hAnsi="宋体" w:eastAsia="宋体" w:cs="宋体"/>
              </w:rPr>
            </w:pPr>
            <w:r>
              <w:rPr>
                <w:rFonts w:hint="eastAsia" w:ascii="宋体" w:hAnsi="宋体" w:eastAsia="宋体" w:cs="宋体"/>
              </w:rPr>
              <w:t>招标要求</w:t>
            </w:r>
          </w:p>
        </w:tc>
        <w:tc>
          <w:tcPr>
            <w:tcW w:w="2474" w:type="dxa"/>
            <w:vAlign w:val="center"/>
          </w:tcPr>
          <w:p>
            <w:pPr>
              <w:pStyle w:val="83"/>
              <w:rPr>
                <w:rFonts w:hint="eastAsia" w:ascii="宋体" w:hAnsi="宋体" w:eastAsia="宋体" w:cs="宋体"/>
              </w:rPr>
            </w:pPr>
            <w:r>
              <w:rPr>
                <w:rFonts w:hint="eastAsia" w:ascii="宋体" w:hAnsi="宋体" w:eastAsia="宋体" w:cs="宋体"/>
              </w:rPr>
              <w:t>响应规格</w:t>
            </w:r>
          </w:p>
        </w:tc>
        <w:tc>
          <w:tcPr>
            <w:tcW w:w="1649" w:type="dxa"/>
            <w:vAlign w:val="center"/>
          </w:tcPr>
          <w:p>
            <w:pPr>
              <w:pStyle w:val="83"/>
              <w:rPr>
                <w:rFonts w:hint="eastAsia"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3534" w:type="dxa"/>
          </w:tcPr>
          <w:p>
            <w:pPr>
              <w:pStyle w:val="83"/>
              <w:rPr>
                <w:rFonts w:hint="eastAsia" w:ascii="宋体" w:hAnsi="宋体" w:eastAsia="宋体" w:cs="宋体"/>
              </w:rPr>
            </w:pPr>
            <w:r>
              <w:rPr>
                <w:rFonts w:hint="eastAsia" w:ascii="宋体" w:hAnsi="宋体" w:eastAsia="宋体" w:cs="宋体"/>
              </w:rPr>
              <w:t>天然气使用安全现状评价和防爆电气防静电检测</w:t>
            </w: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5" w:type="dxa"/>
          </w:tcPr>
          <w:p>
            <w:pPr>
              <w:pStyle w:val="83"/>
              <w:jc w:val="both"/>
              <w:rPr>
                <w:rFonts w:hint="eastAsia" w:ascii="宋体" w:hAnsi="宋体" w:eastAsia="宋体" w:cs="宋体"/>
                <w:sz w:val="24"/>
                <w:lang w:val="en-US" w:eastAsia="zh-CN"/>
              </w:rPr>
            </w:pPr>
          </w:p>
        </w:tc>
        <w:tc>
          <w:tcPr>
            <w:tcW w:w="3534" w:type="dxa"/>
          </w:tcPr>
          <w:p>
            <w:pPr>
              <w:pStyle w:val="83"/>
              <w:rPr>
                <w:rFonts w:hint="eastAsia" w:ascii="宋体" w:hAnsi="宋体" w:eastAsia="宋体" w:cs="宋体"/>
                <w:sz w:val="24"/>
                <w:lang w:val="en-US"/>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5" w:type="dxa"/>
          </w:tcPr>
          <w:p>
            <w:pPr>
              <w:pStyle w:val="83"/>
              <w:rPr>
                <w:rFonts w:hint="eastAsia" w:ascii="宋体" w:hAnsi="宋体" w:eastAsia="宋体" w:cs="宋体"/>
                <w:sz w:val="24"/>
              </w:rPr>
            </w:pPr>
          </w:p>
        </w:tc>
        <w:tc>
          <w:tcPr>
            <w:tcW w:w="3534" w:type="dxa"/>
          </w:tcPr>
          <w:p>
            <w:pPr>
              <w:pStyle w:val="83"/>
              <w:rPr>
                <w:rFonts w:hint="eastAsia" w:ascii="宋体" w:hAnsi="宋体" w:eastAsia="宋体" w:cs="宋体"/>
                <w:sz w:val="24"/>
              </w:rPr>
            </w:pPr>
          </w:p>
        </w:tc>
        <w:tc>
          <w:tcPr>
            <w:tcW w:w="2474" w:type="dxa"/>
          </w:tcPr>
          <w:p>
            <w:pPr>
              <w:pStyle w:val="83"/>
              <w:rPr>
                <w:rFonts w:hint="eastAsia" w:ascii="宋体" w:hAnsi="宋体" w:eastAsia="宋体" w:cs="宋体"/>
                <w:sz w:val="24"/>
              </w:rPr>
            </w:pPr>
          </w:p>
        </w:tc>
        <w:tc>
          <w:tcPr>
            <w:tcW w:w="1649" w:type="dxa"/>
          </w:tcPr>
          <w:p>
            <w:pPr>
              <w:pStyle w:val="83"/>
              <w:rPr>
                <w:rFonts w:hint="eastAsia" w:ascii="宋体" w:hAnsi="宋体" w:eastAsia="宋体" w:cs="宋体"/>
                <w:sz w:val="24"/>
              </w:rPr>
            </w:pPr>
          </w:p>
        </w:tc>
      </w:tr>
    </w:tbl>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rPr>
          <w:rFonts w:hint="eastAsia" w:ascii="宋体" w:hAnsi="宋体" w:eastAsia="宋体" w:cs="宋体"/>
          <w:color w:val="000000"/>
          <w:sz w:val="24"/>
          <w:szCs w:val="24"/>
        </w:rPr>
      </w:pPr>
    </w:p>
    <w:p>
      <w:pPr>
        <w:rPr>
          <w:rFonts w:hint="eastAsia" w:ascii="宋体" w:hAnsi="宋体" w:eastAsia="宋体" w:cs="宋体"/>
          <w:b/>
          <w:bCs/>
          <w:color w:val="000000"/>
          <w:sz w:val="28"/>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pPr>
        <w:pStyle w:val="79"/>
        <w:ind w:firstLine="480"/>
        <w:rPr>
          <w:rFonts w:hint="eastAsia" w:ascii="宋体" w:hAnsi="宋体" w:eastAsia="宋体" w:cs="宋体"/>
        </w:rPr>
      </w:pPr>
      <w:r>
        <w:rPr>
          <w:rFonts w:hint="eastAsia" w:ascii="宋体" w:hAnsi="宋体" w:eastAsia="宋体" w:cs="宋体"/>
        </w:rPr>
        <w:t>项目名称：</w:t>
      </w:r>
    </w:p>
    <w:tbl>
      <w:tblPr>
        <w:tblStyle w:val="33"/>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vAlign w:val="center"/>
          </w:tcPr>
          <w:p>
            <w:pPr>
              <w:pStyle w:val="25"/>
              <w:jc w:val="center"/>
              <w:rPr>
                <w:rFonts w:hint="eastAsia" w:ascii="宋体" w:hAnsi="宋体" w:eastAsia="宋体" w:cs="宋体"/>
                <w:b/>
                <w:szCs w:val="21"/>
              </w:rPr>
            </w:pPr>
            <w:r>
              <w:rPr>
                <w:rFonts w:hint="eastAsia" w:ascii="宋体" w:hAnsi="宋体" w:eastAsia="宋体" w:cs="宋体"/>
                <w:b/>
                <w:szCs w:val="21"/>
              </w:rPr>
              <w:t>序号</w:t>
            </w:r>
          </w:p>
        </w:tc>
        <w:tc>
          <w:tcPr>
            <w:tcW w:w="2348" w:type="dxa"/>
            <w:vAlign w:val="center"/>
          </w:tcPr>
          <w:p>
            <w:pPr>
              <w:pStyle w:val="25"/>
              <w:jc w:val="center"/>
              <w:rPr>
                <w:rFonts w:hint="eastAsia" w:ascii="宋体" w:hAnsi="宋体" w:eastAsia="宋体" w:cs="宋体"/>
                <w:b/>
                <w:szCs w:val="21"/>
              </w:rPr>
            </w:pPr>
            <w:r>
              <w:rPr>
                <w:rFonts w:hint="eastAsia" w:ascii="宋体" w:hAnsi="宋体" w:eastAsia="宋体" w:cs="宋体"/>
                <w:b/>
                <w:szCs w:val="21"/>
              </w:rPr>
              <w:t>服务单位</w:t>
            </w:r>
          </w:p>
        </w:tc>
        <w:tc>
          <w:tcPr>
            <w:tcW w:w="2125" w:type="dxa"/>
            <w:vAlign w:val="center"/>
          </w:tcPr>
          <w:p>
            <w:pPr>
              <w:pStyle w:val="25"/>
              <w:jc w:val="center"/>
              <w:rPr>
                <w:rFonts w:hint="eastAsia" w:ascii="宋体" w:hAnsi="宋体" w:eastAsia="宋体" w:cs="宋体"/>
                <w:b/>
                <w:szCs w:val="21"/>
              </w:rPr>
            </w:pPr>
            <w:r>
              <w:rPr>
                <w:rFonts w:hint="eastAsia" w:ascii="宋体" w:hAnsi="宋体" w:eastAsia="宋体" w:cs="宋体"/>
                <w:b/>
                <w:szCs w:val="21"/>
              </w:rPr>
              <w:t>项目名称</w:t>
            </w:r>
          </w:p>
        </w:tc>
        <w:tc>
          <w:tcPr>
            <w:tcW w:w="1278" w:type="dxa"/>
            <w:vAlign w:val="center"/>
          </w:tcPr>
          <w:p>
            <w:pPr>
              <w:pStyle w:val="25"/>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1135" w:type="dxa"/>
            <w:vAlign w:val="center"/>
          </w:tcPr>
          <w:p>
            <w:pPr>
              <w:pStyle w:val="25"/>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1521" w:type="dxa"/>
            <w:vAlign w:val="center"/>
          </w:tcPr>
          <w:p>
            <w:pPr>
              <w:pStyle w:val="25"/>
              <w:jc w:val="center"/>
              <w:rPr>
                <w:rFonts w:hint="eastAsia" w:ascii="宋体" w:hAnsi="宋体" w:eastAsia="宋体" w:cs="宋体"/>
                <w:b/>
                <w:szCs w:val="21"/>
              </w:rPr>
            </w:pPr>
            <w:r>
              <w:rPr>
                <w:rFonts w:hint="eastAsia" w:ascii="宋体" w:hAnsi="宋体" w:eastAsia="宋体" w:cs="宋体"/>
                <w:b/>
                <w:szCs w:val="21"/>
              </w:rPr>
              <w:t>联系人及</w:t>
            </w:r>
          </w:p>
          <w:p>
            <w:pPr>
              <w:pStyle w:val="25"/>
              <w:jc w:val="center"/>
              <w:rPr>
                <w:rFonts w:hint="eastAsia" w:ascii="宋体" w:hAnsi="宋体" w:eastAsia="宋体" w:cs="宋体"/>
                <w:b/>
                <w:szCs w:val="21"/>
              </w:rPr>
            </w:pPr>
            <w:r>
              <w:rPr>
                <w:rFonts w:hint="eastAsia" w:ascii="宋体" w:hAnsi="宋体" w:eastAsia="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9" w:type="dxa"/>
          </w:tcPr>
          <w:p>
            <w:pPr>
              <w:pStyle w:val="25"/>
              <w:rPr>
                <w:rFonts w:hint="eastAsia" w:ascii="宋体" w:hAnsi="宋体" w:eastAsia="宋体" w:cs="宋体"/>
                <w:b/>
              </w:rPr>
            </w:pPr>
          </w:p>
        </w:tc>
        <w:tc>
          <w:tcPr>
            <w:tcW w:w="2348" w:type="dxa"/>
          </w:tcPr>
          <w:p>
            <w:pPr>
              <w:pStyle w:val="25"/>
              <w:rPr>
                <w:rFonts w:hint="eastAsia" w:ascii="宋体" w:hAnsi="宋体" w:eastAsia="宋体" w:cs="宋体"/>
                <w:b/>
              </w:rPr>
            </w:pPr>
          </w:p>
        </w:tc>
        <w:tc>
          <w:tcPr>
            <w:tcW w:w="2125" w:type="dxa"/>
          </w:tcPr>
          <w:p>
            <w:pPr>
              <w:pStyle w:val="25"/>
              <w:rPr>
                <w:rFonts w:hint="eastAsia" w:ascii="宋体" w:hAnsi="宋体" w:eastAsia="宋体" w:cs="宋体"/>
                <w:b/>
              </w:rPr>
            </w:pPr>
          </w:p>
        </w:tc>
        <w:tc>
          <w:tcPr>
            <w:tcW w:w="1278" w:type="dxa"/>
          </w:tcPr>
          <w:p>
            <w:pPr>
              <w:pStyle w:val="25"/>
              <w:rPr>
                <w:rFonts w:hint="eastAsia" w:ascii="宋体" w:hAnsi="宋体" w:eastAsia="宋体" w:cs="宋体"/>
                <w:b/>
              </w:rPr>
            </w:pPr>
          </w:p>
        </w:tc>
        <w:tc>
          <w:tcPr>
            <w:tcW w:w="1135" w:type="dxa"/>
          </w:tcPr>
          <w:p>
            <w:pPr>
              <w:pStyle w:val="25"/>
              <w:rPr>
                <w:rFonts w:hint="eastAsia" w:ascii="宋体" w:hAnsi="宋体" w:eastAsia="宋体" w:cs="宋体"/>
                <w:b/>
              </w:rPr>
            </w:pPr>
          </w:p>
        </w:tc>
        <w:tc>
          <w:tcPr>
            <w:tcW w:w="1521" w:type="dxa"/>
          </w:tcPr>
          <w:p>
            <w:pPr>
              <w:pStyle w:val="25"/>
              <w:rPr>
                <w:rFonts w:hint="eastAsia" w:ascii="宋体" w:hAnsi="宋体" w:eastAsia="宋体" w:cs="宋体"/>
                <w:b/>
              </w:rPr>
            </w:pPr>
          </w:p>
        </w:tc>
      </w:tr>
    </w:tbl>
    <w:p>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pPr>
        <w:tabs>
          <w:tab w:val="left" w:pos="1578"/>
          <w:tab w:val="left" w:pos="10083"/>
        </w:tabs>
        <w:spacing w:line="500" w:lineRule="exact"/>
        <w:rPr>
          <w:rFonts w:hint="eastAsia" w:ascii="宋体" w:hAnsi="宋体" w:eastAsia="宋体" w:cs="宋体"/>
          <w:sz w:val="24"/>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pPr>
    </w:p>
    <w:p>
      <w:pPr>
        <w:rPr>
          <w:rFonts w:hint="eastAsia" w:ascii="宋体" w:hAnsi="宋体" w:eastAsia="宋体" w:cs="宋体"/>
          <w:b/>
          <w:bCs/>
          <w:color w:val="000000"/>
          <w:sz w:val="28"/>
          <w:szCs w:val="22"/>
        </w:rPr>
      </w:pP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pPr>
        <w:spacing w:line="240" w:lineRule="exact"/>
        <w:rPr>
          <w:rFonts w:hint="eastAsia" w:ascii="宋体" w:hAnsi="宋体" w:eastAsia="宋体" w:cs="宋体"/>
        </w:rPr>
      </w:pPr>
      <w:r>
        <w:rPr>
          <w:rFonts w:hint="eastAsia" w:ascii="宋体" w:hAnsi="宋体" w:eastAsia="宋体" w:cs="宋体"/>
        </w:rPr>
        <w:t xml:space="preserve">                                               </w:t>
      </w:r>
    </w:p>
    <w:p>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pPr>
        <w:pStyle w:val="79"/>
        <w:ind w:firstLine="480"/>
        <w:rPr>
          <w:rFonts w:hint="eastAsia" w:ascii="宋体" w:hAnsi="宋体" w:eastAsia="宋体" w:cs="宋体"/>
          <w:b/>
        </w:rPr>
      </w:pPr>
      <w:r>
        <w:rPr>
          <w:rFonts w:hint="eastAsia" w:ascii="宋体" w:hAnsi="宋体" w:eastAsia="宋体" w:cs="宋体"/>
          <w:b/>
        </w:rPr>
        <w:t>《开标一览表》单独封存，以备唱标使用</w:t>
      </w:r>
    </w:p>
    <w:p>
      <w:pPr>
        <w:pStyle w:val="79"/>
        <w:ind w:firstLine="480"/>
        <w:rPr>
          <w:rFonts w:hint="eastAsia" w:ascii="宋体" w:hAnsi="宋体" w:eastAsia="宋体" w:cs="宋体"/>
        </w:rPr>
      </w:pPr>
      <w:r>
        <w:rPr>
          <w:rFonts w:hint="eastAsia" w:ascii="宋体" w:hAnsi="宋体" w:eastAsia="宋体" w:cs="宋体"/>
        </w:rPr>
        <w:t>项目名称：</w:t>
      </w:r>
    </w:p>
    <w:tbl>
      <w:tblPr>
        <w:tblStyle w:val="33"/>
        <w:tblpPr w:leftFromText="180" w:rightFromText="180" w:vertAnchor="text" w:horzAnchor="page" w:tblpX="1497" w:tblpY="310"/>
        <w:tblOverlap w:val="never"/>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9286" w:type="dxa"/>
            <w:gridSpan w:val="8"/>
            <w:vAlign w:val="center"/>
          </w:tcPr>
          <w:p>
            <w:pPr>
              <w:pStyle w:val="83"/>
              <w:rPr>
                <w:rFonts w:hint="eastAsia" w:ascii="宋体" w:hAnsi="宋体" w:eastAsia="宋体" w:cs="宋体"/>
                <w:lang w:val="en-US" w:eastAsia="zh-CN"/>
              </w:rPr>
            </w:pPr>
            <w:r>
              <w:rPr>
                <w:rFonts w:hint="eastAsia" w:ascii="宋体" w:hAnsi="宋体" w:eastAsia="宋体" w:cs="宋体"/>
                <w:lang w:val="en-US" w:eastAsia="zh-CN"/>
              </w:rPr>
              <w:t>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552" w:type="dxa"/>
            <w:vAlign w:val="center"/>
          </w:tcPr>
          <w:p>
            <w:pPr>
              <w:pStyle w:val="83"/>
              <w:rPr>
                <w:rFonts w:hint="eastAsia" w:ascii="宋体" w:hAnsi="宋体" w:eastAsia="宋体" w:cs="宋体"/>
              </w:rPr>
            </w:pPr>
            <w:r>
              <w:rPr>
                <w:rFonts w:hint="eastAsia" w:ascii="宋体" w:hAnsi="宋体" w:eastAsia="宋体" w:cs="宋体"/>
              </w:rPr>
              <w:t>序号</w:t>
            </w:r>
          </w:p>
        </w:tc>
        <w:tc>
          <w:tcPr>
            <w:tcW w:w="1395" w:type="dxa"/>
            <w:vAlign w:val="center"/>
          </w:tcPr>
          <w:p>
            <w:pPr>
              <w:pStyle w:val="83"/>
              <w:rPr>
                <w:rFonts w:hint="eastAsia" w:ascii="宋体" w:hAnsi="宋体" w:eastAsia="宋体" w:cs="宋体"/>
              </w:rPr>
            </w:pPr>
            <w:r>
              <w:rPr>
                <w:rFonts w:hint="eastAsia" w:ascii="宋体" w:hAnsi="宋体" w:eastAsia="宋体" w:cs="宋体"/>
              </w:rPr>
              <w:t>项目名称</w:t>
            </w:r>
          </w:p>
        </w:tc>
        <w:tc>
          <w:tcPr>
            <w:tcW w:w="1141" w:type="dxa"/>
            <w:vAlign w:val="center"/>
          </w:tcPr>
          <w:p>
            <w:pPr>
              <w:pStyle w:val="83"/>
              <w:rPr>
                <w:rFonts w:hint="eastAsia" w:ascii="宋体" w:hAnsi="宋体" w:eastAsia="宋体" w:cs="宋体"/>
              </w:rPr>
            </w:pPr>
            <w:r>
              <w:rPr>
                <w:rFonts w:hint="eastAsia" w:ascii="宋体" w:hAnsi="宋体" w:eastAsia="宋体" w:cs="宋体"/>
              </w:rPr>
              <w:t>投标总价</w:t>
            </w:r>
          </w:p>
          <w:p>
            <w:pPr>
              <w:pStyle w:val="83"/>
              <w:rPr>
                <w:rFonts w:hint="eastAsia" w:ascii="宋体" w:hAnsi="宋体" w:eastAsia="宋体" w:cs="宋体"/>
              </w:rPr>
            </w:pPr>
            <w:r>
              <w:rPr>
                <w:rFonts w:hint="eastAsia" w:ascii="宋体" w:hAnsi="宋体" w:eastAsia="宋体" w:cs="宋体"/>
              </w:rPr>
              <w:t>（元）</w:t>
            </w:r>
          </w:p>
        </w:tc>
        <w:tc>
          <w:tcPr>
            <w:tcW w:w="709" w:type="dxa"/>
            <w:vAlign w:val="center"/>
          </w:tcPr>
          <w:p>
            <w:pPr>
              <w:pStyle w:val="83"/>
              <w:rPr>
                <w:rFonts w:hint="eastAsia" w:ascii="宋体" w:hAnsi="宋体" w:eastAsia="宋体" w:cs="宋体"/>
                <w:szCs w:val="21"/>
              </w:rPr>
            </w:pPr>
            <w:r>
              <w:rPr>
                <w:rFonts w:hint="eastAsia" w:ascii="宋体" w:hAnsi="宋体" w:eastAsia="宋体" w:cs="宋体"/>
                <w:szCs w:val="21"/>
              </w:rPr>
              <w:t>不含税价</w:t>
            </w:r>
          </w:p>
        </w:tc>
        <w:tc>
          <w:tcPr>
            <w:tcW w:w="675" w:type="dxa"/>
            <w:vAlign w:val="center"/>
          </w:tcPr>
          <w:p>
            <w:pPr>
              <w:pStyle w:val="83"/>
              <w:rPr>
                <w:rFonts w:hint="eastAsia" w:ascii="宋体" w:hAnsi="宋体" w:eastAsia="宋体" w:cs="宋体"/>
                <w:szCs w:val="21"/>
              </w:rPr>
            </w:pPr>
            <w:r>
              <w:rPr>
                <w:rFonts w:hint="eastAsia" w:ascii="宋体" w:hAnsi="宋体" w:eastAsia="宋体" w:cs="宋体"/>
                <w:szCs w:val="21"/>
              </w:rPr>
              <w:t>税率</w:t>
            </w:r>
          </w:p>
        </w:tc>
        <w:tc>
          <w:tcPr>
            <w:tcW w:w="1209" w:type="dxa"/>
            <w:vAlign w:val="center"/>
          </w:tcPr>
          <w:p>
            <w:pPr>
              <w:pStyle w:val="83"/>
              <w:rPr>
                <w:rFonts w:hint="eastAsia" w:ascii="宋体" w:hAnsi="宋体" w:eastAsia="宋体" w:cs="宋体"/>
              </w:rPr>
            </w:pPr>
            <w:r>
              <w:rPr>
                <w:rFonts w:hint="eastAsia" w:ascii="宋体" w:hAnsi="宋体" w:eastAsia="宋体" w:cs="宋体"/>
              </w:rPr>
              <w:t>质保期</w:t>
            </w:r>
          </w:p>
          <w:p>
            <w:pPr>
              <w:pStyle w:val="83"/>
              <w:rPr>
                <w:rFonts w:hint="eastAsia" w:ascii="宋体" w:hAnsi="宋体" w:eastAsia="宋体" w:cs="宋体"/>
              </w:rPr>
            </w:pPr>
            <w:r>
              <w:rPr>
                <w:rFonts w:hint="eastAsia" w:ascii="宋体" w:hAnsi="宋体" w:eastAsia="宋体" w:cs="宋体"/>
              </w:rPr>
              <w:t>（若有）</w:t>
            </w:r>
          </w:p>
        </w:tc>
        <w:tc>
          <w:tcPr>
            <w:tcW w:w="1545" w:type="dxa"/>
            <w:vAlign w:val="center"/>
          </w:tcPr>
          <w:p>
            <w:pPr>
              <w:pStyle w:val="83"/>
              <w:rPr>
                <w:rFonts w:hint="eastAsia" w:ascii="宋体" w:hAnsi="宋体" w:eastAsia="宋体" w:cs="宋体"/>
              </w:rPr>
            </w:pPr>
            <w:r>
              <w:rPr>
                <w:rFonts w:hint="eastAsia" w:ascii="宋体" w:hAnsi="宋体" w:eastAsia="宋体" w:cs="宋体"/>
              </w:rPr>
              <w:t>付款方式及比例如何响应</w:t>
            </w:r>
          </w:p>
        </w:tc>
        <w:tc>
          <w:tcPr>
            <w:tcW w:w="2060" w:type="dxa"/>
            <w:vAlign w:val="center"/>
          </w:tcPr>
          <w:p>
            <w:pPr>
              <w:pStyle w:val="83"/>
              <w:rPr>
                <w:rFonts w:hint="eastAsia" w:ascii="宋体" w:hAnsi="宋体" w:eastAsia="宋体" w:cs="宋体"/>
              </w:rPr>
            </w:pPr>
            <w:r>
              <w:rPr>
                <w:rFonts w:hint="eastAsia" w:ascii="宋体" w:hAnsi="宋体" w:eastAsia="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0" w:hRule="atLeast"/>
        </w:trPr>
        <w:tc>
          <w:tcPr>
            <w:tcW w:w="552" w:type="dxa"/>
            <w:vAlign w:val="center"/>
          </w:tcPr>
          <w:p>
            <w:pPr>
              <w:pStyle w:val="83"/>
              <w:rPr>
                <w:rFonts w:hint="eastAsia" w:ascii="宋体" w:hAnsi="宋体" w:eastAsia="宋体" w:cs="宋体"/>
              </w:rPr>
            </w:pPr>
            <w:r>
              <w:rPr>
                <w:rFonts w:hint="eastAsia" w:ascii="宋体" w:hAnsi="宋体" w:eastAsia="宋体" w:cs="宋体"/>
              </w:rPr>
              <w:t>1</w:t>
            </w:r>
          </w:p>
        </w:tc>
        <w:tc>
          <w:tcPr>
            <w:tcW w:w="1395" w:type="dxa"/>
            <w:vAlign w:val="center"/>
          </w:tcPr>
          <w:p>
            <w:pPr>
              <w:keepNext w:val="0"/>
              <w:keepLines w:val="0"/>
              <w:widowControl/>
              <w:suppressLineNumbers w:val="0"/>
              <w:jc w:val="center"/>
              <w:textAlignment w:val="center"/>
              <w:rPr>
                <w:rFonts w:hint="eastAsia" w:ascii="宋体" w:hAnsi="宋体" w:eastAsia="宋体" w:cs="宋体"/>
              </w:rPr>
            </w:pPr>
            <w:r>
              <w:rPr>
                <w:rFonts w:hint="eastAsia" w:ascii="宋体" w:hAnsi="宋体" w:eastAsia="宋体" w:cs="宋体"/>
              </w:rPr>
              <w:t>动力总成试验部（杭州）天然气系统安全评估工作项目</w:t>
            </w:r>
          </w:p>
        </w:tc>
        <w:tc>
          <w:tcPr>
            <w:tcW w:w="1141" w:type="dxa"/>
            <w:vAlign w:val="center"/>
          </w:tcPr>
          <w:p>
            <w:pPr>
              <w:pStyle w:val="83"/>
              <w:rPr>
                <w:rFonts w:hint="eastAsia" w:ascii="宋体" w:hAnsi="宋体" w:eastAsia="宋体" w:cs="宋体"/>
              </w:rPr>
            </w:pPr>
          </w:p>
        </w:tc>
        <w:tc>
          <w:tcPr>
            <w:tcW w:w="709" w:type="dxa"/>
            <w:vAlign w:val="center"/>
          </w:tcPr>
          <w:p>
            <w:pPr>
              <w:pStyle w:val="83"/>
              <w:rPr>
                <w:rFonts w:hint="eastAsia" w:ascii="宋体" w:hAnsi="宋体" w:eastAsia="宋体" w:cs="宋体"/>
              </w:rPr>
            </w:pPr>
          </w:p>
        </w:tc>
        <w:tc>
          <w:tcPr>
            <w:tcW w:w="675" w:type="dxa"/>
            <w:vAlign w:val="center"/>
          </w:tcPr>
          <w:p>
            <w:pPr>
              <w:pStyle w:val="83"/>
              <w:rPr>
                <w:rFonts w:hint="eastAsia" w:ascii="宋体" w:hAnsi="宋体" w:eastAsia="宋体" w:cs="宋体"/>
              </w:rPr>
            </w:pPr>
          </w:p>
        </w:tc>
        <w:tc>
          <w:tcPr>
            <w:tcW w:w="1209" w:type="dxa"/>
            <w:vAlign w:val="center"/>
          </w:tcPr>
          <w:p>
            <w:pPr>
              <w:pStyle w:val="83"/>
              <w:rPr>
                <w:rFonts w:hint="eastAsia" w:ascii="宋体" w:hAnsi="宋体" w:eastAsia="宋体" w:cs="宋体"/>
              </w:rPr>
            </w:pPr>
          </w:p>
        </w:tc>
        <w:tc>
          <w:tcPr>
            <w:tcW w:w="1545" w:type="dxa"/>
            <w:vAlign w:val="center"/>
          </w:tcPr>
          <w:p>
            <w:pPr>
              <w:pStyle w:val="83"/>
              <w:rPr>
                <w:rFonts w:hint="eastAsia" w:ascii="宋体" w:hAnsi="宋体" w:eastAsia="宋体" w:cs="宋体"/>
              </w:rPr>
            </w:pPr>
          </w:p>
        </w:tc>
        <w:tc>
          <w:tcPr>
            <w:tcW w:w="2060" w:type="dxa"/>
            <w:vAlign w:val="center"/>
          </w:tcPr>
          <w:p>
            <w:pPr>
              <w:pStyle w:val="83"/>
              <w:rPr>
                <w:rFonts w:hint="eastAsia" w:ascii="宋体" w:hAnsi="宋体" w:eastAsia="宋体" w:cs="宋体"/>
              </w:rPr>
            </w:pPr>
          </w:p>
        </w:tc>
      </w:tr>
    </w:tbl>
    <w:p>
      <w:pPr>
        <w:pStyle w:val="79"/>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pPr>
        <w:spacing w:line="300" w:lineRule="auto"/>
        <w:rPr>
          <w:rFonts w:hint="default" w:ascii="宋体" w:hAnsi="宋体" w:eastAsia="宋体" w:cs="宋体"/>
          <w:b/>
          <w:bCs/>
          <w:szCs w:val="21"/>
          <w:lang w:val="en-US" w:eastAsia="zh-CN"/>
        </w:rPr>
      </w:pPr>
      <w:r>
        <w:rPr>
          <w:rFonts w:hint="eastAsia" w:ascii="宋体" w:hAnsi="宋体" w:cs="宋体"/>
          <w:b/>
          <w:bCs/>
          <w:szCs w:val="21"/>
          <w:lang w:val="en-US" w:eastAsia="zh-CN"/>
        </w:rPr>
        <w:t>4、本项目报价上限为4.2万元（含税）</w:t>
      </w: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5"/>
        <w:ind w:firstLine="480"/>
        <w:rPr>
          <w:rFonts w:hint="eastAsia" w:ascii="宋体" w:hAnsi="宋体" w:eastAsia="宋体" w:cs="宋体"/>
        </w:rPr>
      </w:pPr>
      <w:bookmarkStart w:id="11" w:name="_Toc353881017"/>
      <w:bookmarkStart w:id="12" w:name="_Toc639008"/>
      <w:bookmarkStart w:id="13"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1"/>
      <w:bookmarkEnd w:id="12"/>
      <w:bookmarkEnd w:id="13"/>
    </w:p>
    <w:tbl>
      <w:tblPr>
        <w:tblStyle w:val="33"/>
        <w:tblpPr w:leftFromText="180" w:rightFromText="180" w:vertAnchor="text" w:horzAnchor="page" w:tblpX="1390" w:tblpY="387"/>
        <w:tblOverlap w:val="never"/>
        <w:tblW w:w="92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57"/>
        <w:gridCol w:w="1543"/>
        <w:gridCol w:w="2638"/>
        <w:gridCol w:w="819"/>
        <w:gridCol w:w="786"/>
        <w:gridCol w:w="1297"/>
        <w:gridCol w:w="859"/>
        <w:gridCol w:w="6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5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54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名称</w:t>
            </w:r>
          </w:p>
        </w:tc>
        <w:tc>
          <w:tcPr>
            <w:tcW w:w="26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项目描述</w:t>
            </w:r>
          </w:p>
        </w:tc>
        <w:tc>
          <w:tcPr>
            <w:tcW w:w="81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78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129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综合未税</w:t>
            </w:r>
            <w:r>
              <w:rPr>
                <w:rFonts w:hint="eastAsia" w:ascii="宋体" w:hAnsi="宋体" w:eastAsia="宋体" w:cs="宋体"/>
                <w:i w:val="0"/>
                <w:iCs w:val="0"/>
                <w:color w:val="000000"/>
                <w:kern w:val="0"/>
                <w:sz w:val="21"/>
                <w:szCs w:val="21"/>
                <w:u w:val="none"/>
                <w:lang w:val="en-US" w:eastAsia="zh-CN" w:bidi="ar"/>
              </w:rPr>
              <w:t>单价</w:t>
            </w:r>
            <w:r>
              <w:rPr>
                <w:rFonts w:hint="eastAsia" w:ascii="宋体" w:hAnsi="宋体" w:cs="宋体"/>
                <w:i w:val="0"/>
                <w:iCs w:val="0"/>
                <w:color w:val="000000"/>
                <w:kern w:val="0"/>
                <w:sz w:val="21"/>
                <w:szCs w:val="21"/>
                <w:u w:val="none"/>
                <w:lang w:val="en-US" w:eastAsia="zh-CN" w:bidi="ar"/>
              </w:rPr>
              <w:t>（元）</w:t>
            </w:r>
          </w:p>
        </w:tc>
        <w:tc>
          <w:tcPr>
            <w:tcW w:w="859" w:type="dxa"/>
            <w:tcBorders>
              <w:top w:val="single" w:color="000000" w:sz="4" w:space="0"/>
              <w:left w:val="single" w:color="000000"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合计</w:t>
            </w:r>
          </w:p>
        </w:tc>
        <w:tc>
          <w:tcPr>
            <w:tcW w:w="696" w:type="dxa"/>
            <w:tcBorders>
              <w:top w:val="single" w:color="000000" w:sz="4" w:space="0"/>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atLeast"/>
          <w:jc w:val="center"/>
        </w:trPr>
        <w:tc>
          <w:tcPr>
            <w:tcW w:w="657" w:type="dxa"/>
            <w:tcBorders>
              <w:top w:val="single" w:color="000000" w:sz="4" w:space="0"/>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543" w:type="dxa"/>
            <w:tcBorders>
              <w:top w:val="single" w:color="000000" w:sz="4" w:space="0"/>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lang w:val="en-US"/>
              </w:rPr>
            </w:pPr>
            <w:bookmarkStart w:id="14" w:name="OLE_LINK5"/>
            <w:r>
              <w:rPr>
                <w:rFonts w:hint="eastAsia" w:ascii="宋体" w:hAnsi="宋体" w:eastAsia="宋体" w:cs="宋体"/>
                <w:i w:val="0"/>
                <w:iCs w:val="0"/>
                <w:color w:val="000000"/>
                <w:kern w:val="0"/>
                <w:sz w:val="22"/>
                <w:szCs w:val="22"/>
                <w:u w:val="none"/>
                <w:lang w:val="en-US" w:eastAsia="zh-CN" w:bidi="ar"/>
              </w:rPr>
              <w:t>天然气使用安全现状评价和防爆电气防静电检测</w:t>
            </w:r>
            <w:bookmarkEnd w:id="14"/>
          </w:p>
        </w:tc>
        <w:tc>
          <w:tcPr>
            <w:tcW w:w="2638" w:type="dxa"/>
            <w:tcBorders>
              <w:top w:val="single" w:color="000000" w:sz="4" w:space="0"/>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bookmarkStart w:id="15" w:name="OLE_LINK6"/>
            <w:r>
              <w:rPr>
                <w:rFonts w:hint="eastAsia" w:ascii="宋体" w:hAnsi="宋体" w:eastAsia="宋体" w:cs="宋体"/>
                <w:i w:val="0"/>
                <w:iCs w:val="0"/>
                <w:color w:val="000000"/>
                <w:kern w:val="0"/>
                <w:sz w:val="22"/>
                <w:szCs w:val="22"/>
                <w:u w:val="none"/>
                <w:lang w:val="en-US" w:eastAsia="zh-CN" w:bidi="ar"/>
              </w:rPr>
              <w:t>出具安评证书</w:t>
            </w:r>
            <w:bookmarkEnd w:id="15"/>
          </w:p>
        </w:tc>
        <w:tc>
          <w:tcPr>
            <w:tcW w:w="819" w:type="dxa"/>
            <w:tcBorders>
              <w:top w:val="single" w:color="000000" w:sz="4" w:space="0"/>
              <w:left w:val="single" w:color="000000" w:sz="4" w:space="0"/>
              <w:right w:val="single" w:color="000000" w:sz="4" w:space="0"/>
            </w:tcBorders>
            <w:vAlign w:val="center"/>
          </w:tcPr>
          <w:p>
            <w:pPr>
              <w:keepNext w:val="0"/>
              <w:keepLines w:val="0"/>
              <w:widowControl/>
              <w:suppressLineNumbers w:val="0"/>
              <w:jc w:val="both"/>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套</w:t>
            </w:r>
          </w:p>
        </w:tc>
        <w:tc>
          <w:tcPr>
            <w:tcW w:w="786" w:type="dxa"/>
            <w:tcBorders>
              <w:top w:val="single" w:color="000000" w:sz="4" w:space="0"/>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cs="宋体"/>
                <w:i w:val="0"/>
                <w:iCs w:val="0"/>
                <w:color w:val="000000"/>
                <w:sz w:val="21"/>
                <w:szCs w:val="21"/>
                <w:u w:val="none"/>
                <w:lang w:val="en-US" w:eastAsia="zh-CN"/>
              </w:rPr>
              <w:t>1</w:t>
            </w:r>
          </w:p>
        </w:tc>
        <w:tc>
          <w:tcPr>
            <w:tcW w:w="1297" w:type="dxa"/>
            <w:tcBorders>
              <w:top w:val="single" w:color="000000" w:sz="4" w:space="0"/>
              <w:left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1"/>
                <w:szCs w:val="21"/>
                <w:u w:val="none"/>
                <w:lang w:val="en-US" w:eastAsia="zh-CN" w:bidi="ar"/>
              </w:rPr>
            </w:pPr>
          </w:p>
        </w:tc>
        <w:tc>
          <w:tcPr>
            <w:tcW w:w="859" w:type="dxa"/>
            <w:tcBorders>
              <w:top w:val="single" w:color="000000" w:sz="4" w:space="0"/>
              <w:left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pPr>
              <w:pStyle w:val="2"/>
              <w:rPr>
                <w:rFonts w:hint="default"/>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443" w:type="dxa"/>
            <w:gridSpan w:val="5"/>
            <w:tcBorders>
              <w:top w:val="single" w:color="000000" w:sz="4" w:space="0"/>
              <w:left w:val="single" w:color="000000" w:sz="4" w:space="0"/>
              <w:bottom w:val="single" w:color="000000" w:sz="4" w:space="0"/>
              <w:right w:val="nil"/>
            </w:tcBorders>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项目合计（不含税，元）</w:t>
            </w:r>
          </w:p>
        </w:tc>
        <w:tc>
          <w:tcPr>
            <w:tcW w:w="129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1"/>
                <w:szCs w:val="21"/>
                <w:u w:val="none"/>
                <w:lang w:val="en-US" w:eastAsia="zh-CN" w:bidi="ar"/>
              </w:rPr>
            </w:pPr>
          </w:p>
        </w:tc>
        <w:tc>
          <w:tcPr>
            <w:tcW w:w="15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443" w:type="dxa"/>
            <w:gridSpan w:val="5"/>
            <w:tcBorders>
              <w:top w:val="single" w:color="000000" w:sz="4" w:space="0"/>
              <w:left w:val="single" w:color="000000" w:sz="4" w:space="0"/>
              <w:bottom w:val="single" w:color="000000" w:sz="4" w:space="0"/>
              <w:right w:val="nil"/>
            </w:tcBorders>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税额（元，税率：  %）</w:t>
            </w:r>
          </w:p>
        </w:tc>
        <w:tc>
          <w:tcPr>
            <w:tcW w:w="129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1"/>
                <w:szCs w:val="21"/>
                <w:u w:val="none"/>
                <w:lang w:val="en-US" w:eastAsia="zh-CN" w:bidi="ar"/>
              </w:rPr>
            </w:pPr>
          </w:p>
        </w:tc>
        <w:tc>
          <w:tcPr>
            <w:tcW w:w="15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443" w:type="dxa"/>
            <w:gridSpan w:val="5"/>
            <w:tcBorders>
              <w:top w:val="single" w:color="000000" w:sz="4" w:space="0"/>
              <w:left w:val="single" w:color="000000" w:sz="4" w:space="0"/>
              <w:bottom w:val="single" w:color="000000" w:sz="4" w:space="0"/>
              <w:right w:val="nil"/>
            </w:tcBorders>
            <w:vAlign w:val="center"/>
          </w:tcPr>
          <w:p>
            <w:pPr>
              <w:keepNext w:val="0"/>
              <w:keepLines w:val="0"/>
              <w:widowControl/>
              <w:suppressLineNumbers w:val="0"/>
              <w:jc w:val="center"/>
              <w:textAlignment w:val="center"/>
              <w:rPr>
                <w:rFonts w:hint="eastAsia" w:ascii="宋体" w:hAnsi="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总计（元）</w:t>
            </w:r>
          </w:p>
        </w:tc>
        <w:tc>
          <w:tcPr>
            <w:tcW w:w="129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1"/>
                <w:szCs w:val="21"/>
                <w:u w:val="none"/>
                <w:lang w:val="en-US" w:eastAsia="zh-CN" w:bidi="ar"/>
              </w:rPr>
            </w:pPr>
          </w:p>
        </w:tc>
        <w:tc>
          <w:tcPr>
            <w:tcW w:w="15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p>
        </w:tc>
      </w:tr>
    </w:tbl>
    <w:p>
      <w:pPr>
        <w:pStyle w:val="79"/>
        <w:ind w:left="0" w:leftChars="0" w:firstLine="0" w:firstLineChars="0"/>
        <w:rPr>
          <w:rFonts w:hint="eastAsia" w:ascii="宋体" w:hAnsi="宋体" w:eastAsia="宋体" w:cs="宋体"/>
          <w:b/>
        </w:rPr>
      </w:pPr>
    </w:p>
    <w:p>
      <w:pPr>
        <w:pStyle w:val="79"/>
        <w:ind w:firstLine="480"/>
        <w:rPr>
          <w:rFonts w:hint="eastAsia" w:ascii="宋体" w:hAnsi="宋体" w:eastAsia="宋体" w:cs="宋体"/>
          <w:b/>
        </w:rPr>
      </w:pPr>
      <w:r>
        <w:rPr>
          <w:rFonts w:hint="eastAsia" w:ascii="宋体" w:hAnsi="宋体" w:eastAsia="宋体" w:cs="宋体"/>
          <w:b/>
        </w:rPr>
        <w:t>注：</w:t>
      </w:r>
    </w:p>
    <w:p>
      <w:pPr>
        <w:pStyle w:val="79"/>
        <w:ind w:firstLine="480"/>
        <w:rPr>
          <w:rFonts w:hint="eastAsia" w:ascii="宋体" w:hAnsi="宋体" w:eastAsia="宋体" w:cs="宋体"/>
          <w:b/>
        </w:rPr>
      </w:pPr>
      <w:r>
        <w:rPr>
          <w:rFonts w:hint="eastAsia" w:ascii="宋体" w:hAnsi="宋体" w:eastAsia="宋体" w:cs="宋体"/>
          <w:b/>
        </w:rPr>
        <w:t>1、选购件不包括在本报价表内，应另附纸分项单报。</w:t>
      </w:r>
    </w:p>
    <w:p>
      <w:pPr>
        <w:pStyle w:val="79"/>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pPr>
        <w:pStyle w:val="79"/>
        <w:ind w:firstLine="480"/>
        <w:rPr>
          <w:rFonts w:hint="eastAsia" w:ascii="宋体" w:hAnsi="宋体" w:eastAsia="宋体" w:cs="宋体"/>
          <w:b/>
        </w:rPr>
      </w:pPr>
      <w:r>
        <w:rPr>
          <w:rFonts w:hint="eastAsia" w:ascii="宋体" w:hAnsi="宋体" w:eastAsia="宋体" w:cs="宋体"/>
          <w:b/>
        </w:rPr>
        <w:t>3、需写明含税价、不含税价格、税率。</w:t>
      </w:r>
    </w:p>
    <w:p>
      <w:pPr>
        <w:pStyle w:val="79"/>
        <w:ind w:firstLine="480"/>
        <w:rPr>
          <w:rFonts w:hint="eastAsia" w:ascii="宋体" w:hAnsi="宋体" w:eastAsia="宋体" w:cs="宋体"/>
          <w:b/>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3"/>
        <w:tblW w:w="9280"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89"/>
        <w:gridCol w:w="2947"/>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项目</w:t>
            </w:r>
          </w:p>
        </w:tc>
        <w:tc>
          <w:tcPr>
            <w:tcW w:w="2947"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招标文件要求</w:t>
            </w:r>
          </w:p>
        </w:tc>
        <w:tc>
          <w:tcPr>
            <w:tcW w:w="2958"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响应规格</w:t>
            </w:r>
          </w:p>
        </w:tc>
        <w:tc>
          <w:tcPr>
            <w:tcW w:w="1686"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是否偏离</w:t>
            </w:r>
          </w:p>
          <w:p>
            <w:pPr>
              <w:pStyle w:val="83"/>
              <w:rPr>
                <w:rFonts w:hint="eastAsia"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付款条件</w:t>
            </w:r>
          </w:p>
        </w:tc>
        <w:tc>
          <w:tcPr>
            <w:tcW w:w="2947" w:type="dxa"/>
            <w:tcBorders>
              <w:top w:val="single" w:color="auto" w:sz="4" w:space="0"/>
              <w:left w:val="single" w:color="auto" w:sz="4" w:space="0"/>
              <w:bottom w:val="single" w:color="auto" w:sz="4" w:space="0"/>
              <w:right w:val="single" w:color="auto" w:sz="4" w:space="0"/>
            </w:tcBorders>
          </w:tcPr>
          <w:p>
            <w:pPr>
              <w:pStyle w:val="83"/>
              <w:rPr>
                <w:rFonts w:hint="default" w:ascii="宋体" w:hAnsi="宋体" w:eastAsia="宋体" w:cs="宋体"/>
                <w:szCs w:val="21"/>
                <w:lang w:val="en-US" w:eastAsia="zh-CN"/>
              </w:rPr>
            </w:pPr>
            <w:r>
              <w:rPr>
                <w:rFonts w:hint="eastAsia" w:ascii="宋体" w:hAnsi="宋体" w:eastAsia="宋体" w:cs="宋体"/>
                <w:b w:val="0"/>
                <w:lang w:val="en-US" w:eastAsia="zh-CN"/>
              </w:rPr>
              <w:t>半年期商业汇票（包括银行承兑和商业承兑）按实际工程量据实结算。</w:t>
            </w:r>
          </w:p>
        </w:tc>
        <w:tc>
          <w:tcPr>
            <w:tcW w:w="2958" w:type="dxa"/>
            <w:tcBorders>
              <w:top w:val="single" w:color="auto" w:sz="4" w:space="0"/>
              <w:left w:val="single" w:color="auto" w:sz="4" w:space="0"/>
              <w:bottom w:val="single" w:color="auto" w:sz="4" w:space="0"/>
              <w:right w:val="single" w:color="auto" w:sz="4" w:space="0"/>
            </w:tcBorders>
          </w:tcPr>
          <w:p>
            <w:pPr>
              <w:pStyle w:val="83"/>
              <w:rPr>
                <w:rFonts w:hint="eastAsia" w:ascii="宋体" w:hAnsi="宋体" w:eastAsia="宋体" w:cs="宋体"/>
                <w:szCs w:val="21"/>
              </w:rPr>
            </w:pPr>
          </w:p>
        </w:tc>
        <w:tc>
          <w:tcPr>
            <w:tcW w:w="1686"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rPr>
              <w:t>要求</w:t>
            </w:r>
          </w:p>
        </w:tc>
        <w:tc>
          <w:tcPr>
            <w:tcW w:w="2947" w:type="dxa"/>
            <w:tcBorders>
              <w:top w:val="single" w:color="auto" w:sz="4" w:space="0"/>
              <w:left w:val="single" w:color="auto" w:sz="4" w:space="0"/>
              <w:bottom w:val="single" w:color="auto" w:sz="4" w:space="0"/>
              <w:right w:val="single" w:color="auto" w:sz="4" w:space="0"/>
            </w:tcBorders>
            <w:vAlign w:val="center"/>
          </w:tcPr>
          <w:p>
            <w:pPr>
              <w:pStyle w:val="83"/>
              <w:jc w:val="both"/>
              <w:rPr>
                <w:rFonts w:hint="eastAsia" w:ascii="宋体" w:hAnsi="宋体" w:eastAsia="宋体" w:cs="宋体"/>
                <w:szCs w:val="21"/>
              </w:rPr>
            </w:pPr>
            <w:r>
              <w:rPr>
                <w:rFonts w:hint="eastAsia" w:ascii="宋体" w:hAnsi="宋体" w:eastAsia="宋体" w:cs="宋体"/>
                <w:i w:val="0"/>
                <w:iCs w:val="0"/>
                <w:color w:val="000000"/>
                <w:kern w:val="0"/>
                <w:sz w:val="22"/>
                <w:szCs w:val="22"/>
                <w:u w:val="none"/>
                <w:lang w:val="en-US" w:eastAsia="zh-CN" w:bidi="ar"/>
              </w:rPr>
              <w:t>天然气使用安全现状评价和防爆电气防静电检测,出具安评证书</w:t>
            </w:r>
          </w:p>
        </w:tc>
        <w:tc>
          <w:tcPr>
            <w:tcW w:w="2958"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szCs w:val="21"/>
              </w:rPr>
            </w:pPr>
          </w:p>
        </w:tc>
        <w:tc>
          <w:tcPr>
            <w:tcW w:w="1686"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szCs w:val="21"/>
              </w:rPr>
            </w:pPr>
          </w:p>
          <w:p>
            <w:pPr>
              <w:pStyle w:val="83"/>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r>
              <w:rPr>
                <w:rFonts w:hint="eastAsia" w:ascii="宋体" w:hAnsi="宋体" w:eastAsia="宋体" w:cs="宋体"/>
                <w:lang w:eastAsia="zh-CN"/>
              </w:rPr>
              <w:t>项目材料</w:t>
            </w:r>
            <w:r>
              <w:rPr>
                <w:rFonts w:hint="eastAsia" w:ascii="宋体" w:hAnsi="宋体" w:eastAsia="宋体" w:cs="宋体"/>
              </w:rPr>
              <w:t>要求</w:t>
            </w:r>
          </w:p>
        </w:tc>
        <w:tc>
          <w:tcPr>
            <w:tcW w:w="2947"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c>
          <w:tcPr>
            <w:tcW w:w="2958"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c>
          <w:tcPr>
            <w:tcW w:w="1686" w:type="dxa"/>
            <w:tcBorders>
              <w:top w:val="single" w:color="auto" w:sz="4" w:space="0"/>
              <w:left w:val="single" w:color="auto" w:sz="4" w:space="0"/>
              <w:bottom w:val="single" w:color="auto" w:sz="4" w:space="0"/>
              <w:right w:val="single" w:color="auto" w:sz="4" w:space="0"/>
            </w:tcBorders>
            <w:vAlign w:val="center"/>
          </w:tcPr>
          <w:p>
            <w:pPr>
              <w:pStyle w:val="83"/>
              <w:rPr>
                <w:rFonts w:hint="eastAsia" w:ascii="宋体" w:hAnsi="宋体" w:eastAsia="宋体" w:cs="宋体"/>
              </w:rPr>
            </w:pPr>
          </w:p>
        </w:tc>
      </w:tr>
    </w:tbl>
    <w:p>
      <w:pPr>
        <w:pStyle w:val="79"/>
        <w:ind w:firstLine="480"/>
        <w:rPr>
          <w:rFonts w:hint="eastAsia" w:ascii="宋体" w:hAnsi="宋体" w:eastAsia="宋体" w:cs="宋体"/>
        </w:rPr>
      </w:pPr>
      <w:r>
        <w:rPr>
          <w:rFonts w:hint="eastAsia" w:ascii="宋体" w:hAnsi="宋体" w:eastAsia="宋体" w:cs="宋体"/>
        </w:rPr>
        <w:t>投标人名称：                   授权代表签字：            日期：</w:t>
      </w:r>
    </w:p>
    <w:p>
      <w:pPr>
        <w:pStyle w:val="79"/>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pPr>
        <w:rPr>
          <w:rFonts w:hint="eastAsia" w:ascii="宋体" w:hAnsi="宋体" w:eastAsia="宋体" w:cs="宋体"/>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pPr>
        <w:spacing w:line="240" w:lineRule="exact"/>
        <w:jc w:val="center"/>
        <w:rPr>
          <w:rFonts w:hint="eastAsia" w:ascii="宋体" w:hAnsi="宋体" w:eastAsia="宋体" w:cs="宋体"/>
          <w:b/>
          <w:bCs/>
          <w:sz w:val="36"/>
        </w:rPr>
      </w:pPr>
    </w:p>
    <w:p>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p>
    <w:p>
      <w:pPr>
        <w:pStyle w:val="79"/>
        <w:ind w:firstLine="480"/>
        <w:rPr>
          <w:rFonts w:hint="eastAsia" w:ascii="宋体" w:hAnsi="宋体" w:eastAsia="宋体" w:cs="宋体"/>
        </w:rPr>
      </w:pPr>
      <w:r>
        <w:rPr>
          <w:rFonts w:hint="eastAsia" w:ascii="宋体" w:hAnsi="宋体" w:eastAsia="宋体" w:cs="宋体"/>
        </w:rPr>
        <w:t>投标人：（盖章）</w:t>
      </w:r>
    </w:p>
    <w:p>
      <w:pPr>
        <w:pStyle w:val="79"/>
        <w:ind w:firstLine="480"/>
        <w:rPr>
          <w:rFonts w:hint="eastAsia" w:ascii="宋体" w:hAnsi="宋体" w:eastAsia="宋体" w:cs="宋体"/>
        </w:rPr>
      </w:pPr>
      <w:r>
        <w:rPr>
          <w:rFonts w:hint="eastAsia" w:ascii="宋体" w:hAnsi="宋体" w:eastAsia="宋体" w:cs="宋体"/>
        </w:rPr>
        <w:t>法定代表人（委托代理人）：（签字）</w:t>
      </w:r>
    </w:p>
    <w:p>
      <w:pPr>
        <w:pStyle w:val="79"/>
        <w:ind w:firstLine="480"/>
        <w:rPr>
          <w:rFonts w:hint="eastAsia" w:ascii="宋体" w:hAnsi="宋体" w:eastAsia="宋体" w:cs="宋体"/>
        </w:rPr>
      </w:pPr>
      <w:r>
        <w:rPr>
          <w:rFonts w:hint="eastAsia" w:ascii="宋体" w:hAnsi="宋体" w:eastAsia="宋体" w:cs="宋体"/>
        </w:rPr>
        <w:t>日  期：       年    月    日</w:t>
      </w:r>
    </w:p>
    <w:p>
      <w:pPr>
        <w:rPr>
          <w:rFonts w:hint="eastAsia" w:ascii="宋体" w:hAnsi="宋体" w:eastAsia="宋体" w:cs="宋体"/>
          <w:b/>
          <w:bCs/>
          <w:color w:val="000000"/>
          <w:sz w:val="28"/>
        </w:rPr>
      </w:pPr>
      <w:bookmarkStart w:id="16" w:name="_Toc639013"/>
      <w:bookmarkStart w:id="17" w:name="_Toc9193"/>
      <w:bookmarkStart w:id="18" w:name="_Toc353881022"/>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6"/>
    <w:bookmarkEnd w:id="17"/>
    <w:bookmarkEnd w:id="18"/>
    <w:p>
      <w:pPr>
        <w:pStyle w:val="85"/>
        <w:ind w:firstLine="480"/>
        <w:rPr>
          <w:rFonts w:hint="eastAsia" w:ascii="宋体" w:hAnsi="宋体" w:eastAsia="宋体" w:cs="宋体"/>
        </w:rPr>
      </w:pPr>
      <w:r>
        <w:rPr>
          <w:rFonts w:hint="eastAsia" w:ascii="宋体" w:hAnsi="宋体" w:eastAsia="宋体" w:cs="宋体"/>
        </w:rPr>
        <w:t>附件1</w:t>
      </w:r>
      <w:bookmarkStart w:id="19" w:name="_Toc92678174"/>
      <w:bookmarkStart w:id="20" w:name="_Toc15535"/>
      <w:bookmarkStart w:id="21" w:name="_Toc212369556"/>
      <w:bookmarkStart w:id="22" w:name="_Toc353881023"/>
      <w:bookmarkStart w:id="23" w:name="_Toc639014"/>
      <w:r>
        <w:rPr>
          <w:rFonts w:hint="eastAsia" w:ascii="宋体" w:hAnsi="宋体" w:eastAsia="宋体" w:cs="宋体"/>
          <w:lang w:val="en-US" w:eastAsia="zh-CN"/>
        </w:rPr>
        <w:t>2</w:t>
      </w:r>
      <w:r>
        <w:rPr>
          <w:rFonts w:hint="eastAsia" w:ascii="宋体" w:hAnsi="宋体" w:eastAsia="宋体" w:cs="宋体"/>
        </w:rPr>
        <w:t>投标文件封面及封口</w:t>
      </w:r>
      <w:bookmarkEnd w:id="19"/>
      <w:r>
        <w:rPr>
          <w:rFonts w:hint="eastAsia" w:ascii="宋体" w:hAnsi="宋体" w:eastAsia="宋体" w:cs="宋体"/>
        </w:rPr>
        <w:t>格式</w:t>
      </w:r>
      <w:bookmarkEnd w:id="20"/>
      <w:bookmarkEnd w:id="21"/>
      <w:bookmarkEnd w:id="22"/>
      <w:bookmarkEnd w:id="23"/>
    </w:p>
    <w:p>
      <w:pPr>
        <w:pStyle w:val="79"/>
        <w:ind w:firstLine="480"/>
        <w:rPr>
          <w:rFonts w:hint="eastAsia" w:ascii="宋体" w:hAnsi="宋体" w:eastAsia="宋体" w:cs="宋体"/>
        </w:rPr>
      </w:pPr>
      <w:r>
        <w:rPr>
          <w:rFonts w:hint="eastAsia" w:ascii="宋体" w:hAnsi="宋体" w:eastAsia="宋体" w:cs="宋体"/>
        </w:rPr>
        <w:t>封面格式：</w:t>
      </w:r>
    </w:p>
    <w:tbl>
      <w:tblPr>
        <w:tblStyle w:val="33"/>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87" w:type="dxa"/>
          </w:tcPr>
          <w:p>
            <w:pPr>
              <w:pStyle w:val="83"/>
              <w:rPr>
                <w:rFonts w:hint="eastAsia" w:ascii="宋体" w:hAnsi="宋体" w:eastAsia="宋体" w:cs="宋体"/>
              </w:rPr>
            </w:pPr>
          </w:p>
          <w:p>
            <w:pPr>
              <w:pStyle w:val="83"/>
              <w:rPr>
                <w:rFonts w:hint="eastAsia" w:ascii="宋体" w:hAnsi="宋体" w:eastAsia="宋体" w:cs="宋体"/>
                <w:sz w:val="30"/>
                <w:szCs w:val="30"/>
              </w:rPr>
            </w:pPr>
            <w:r>
              <w:rPr>
                <w:rFonts w:hint="eastAsia" w:ascii="宋体" w:hAnsi="宋体" w:eastAsia="宋体" w:cs="宋体"/>
                <w:sz w:val="30"/>
                <w:szCs w:val="30"/>
              </w:rPr>
              <w:t>投标文件</w:t>
            </w:r>
          </w:p>
          <w:p>
            <w:pPr>
              <w:pStyle w:val="83"/>
              <w:jc w:val="both"/>
              <w:rPr>
                <w:rFonts w:hint="eastAsia" w:ascii="宋体" w:hAnsi="宋体" w:eastAsia="宋体" w:cs="宋体"/>
                <w:sz w:val="30"/>
                <w:szCs w:val="30"/>
              </w:rPr>
            </w:pPr>
          </w:p>
          <w:p>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3"/>
              <w:rPr>
                <w:rFonts w:hint="eastAsia" w:ascii="宋体" w:hAnsi="宋体" w:eastAsia="宋体" w:cs="宋体"/>
              </w:rPr>
            </w:pPr>
          </w:p>
          <w:p>
            <w:pPr>
              <w:pStyle w:val="83"/>
              <w:rPr>
                <w:rFonts w:hint="eastAsia" w:ascii="宋体" w:hAnsi="宋体" w:eastAsia="宋体" w:cs="宋体"/>
              </w:rPr>
            </w:pPr>
          </w:p>
          <w:p>
            <w:pPr>
              <w:pStyle w:val="83"/>
              <w:rPr>
                <w:rFonts w:hint="eastAsia" w:ascii="宋体" w:hAnsi="宋体" w:eastAsia="宋体" w:cs="宋体"/>
              </w:rPr>
            </w:pPr>
            <w:r>
              <w:rPr>
                <w:rFonts w:hint="eastAsia" w:ascii="宋体" w:hAnsi="宋体" w:eastAsia="宋体" w:cs="宋体"/>
              </w:rPr>
              <w:t>项目名称：</w:t>
            </w:r>
          </w:p>
          <w:p>
            <w:pPr>
              <w:pStyle w:val="83"/>
              <w:rPr>
                <w:rFonts w:hint="eastAsia" w:ascii="宋体" w:hAnsi="宋体" w:eastAsia="宋体" w:cs="宋体"/>
              </w:rPr>
            </w:pPr>
            <w:r>
              <w:rPr>
                <w:rFonts w:hint="eastAsia" w:ascii="宋体" w:hAnsi="宋体" w:eastAsia="宋体" w:cs="宋体"/>
              </w:rPr>
              <w:t>投标人名称（公章）：</w:t>
            </w:r>
          </w:p>
          <w:p>
            <w:pPr>
              <w:pStyle w:val="83"/>
              <w:rPr>
                <w:rFonts w:hint="eastAsia" w:ascii="宋体" w:hAnsi="宋体" w:eastAsia="宋体" w:cs="宋体"/>
              </w:rPr>
            </w:pPr>
            <w:r>
              <w:rPr>
                <w:rFonts w:hint="eastAsia" w:ascii="宋体" w:hAnsi="宋体" w:eastAsia="宋体" w:cs="宋体"/>
              </w:rPr>
              <w:t>地址：</w:t>
            </w:r>
          </w:p>
          <w:p>
            <w:pPr>
              <w:pStyle w:val="83"/>
              <w:rPr>
                <w:rFonts w:hint="eastAsia" w:ascii="宋体" w:hAnsi="宋体" w:eastAsia="宋体" w:cs="宋体"/>
              </w:rPr>
            </w:pPr>
            <w:r>
              <w:rPr>
                <w:rFonts w:hint="eastAsia" w:ascii="宋体" w:hAnsi="宋体" w:eastAsia="宋体" w:cs="宋体"/>
              </w:rPr>
              <w:t>授权代表电话：</w:t>
            </w:r>
          </w:p>
          <w:p>
            <w:pPr>
              <w:pStyle w:val="83"/>
              <w:rPr>
                <w:rFonts w:hint="eastAsia" w:ascii="宋体" w:hAnsi="宋体" w:eastAsia="宋体" w:cs="宋体"/>
              </w:rPr>
            </w:pPr>
            <w:r>
              <w:rPr>
                <w:rFonts w:hint="eastAsia" w:ascii="宋体" w:hAnsi="宋体" w:eastAsia="宋体" w:cs="宋体"/>
              </w:rPr>
              <w:t>传真：</w:t>
            </w:r>
          </w:p>
          <w:p>
            <w:pPr>
              <w:pStyle w:val="83"/>
              <w:rPr>
                <w:rFonts w:hint="eastAsia" w:ascii="宋体" w:hAnsi="宋体" w:eastAsia="宋体" w:cs="宋体"/>
              </w:rPr>
            </w:pPr>
          </w:p>
          <w:p>
            <w:pPr>
              <w:pStyle w:val="83"/>
              <w:rPr>
                <w:rFonts w:hint="eastAsia" w:ascii="宋体" w:hAnsi="宋体" w:eastAsia="宋体" w:cs="宋体"/>
              </w:rPr>
            </w:pPr>
          </w:p>
        </w:tc>
      </w:tr>
    </w:tbl>
    <w:p>
      <w:pPr>
        <w:pStyle w:val="79"/>
        <w:ind w:firstLine="480"/>
        <w:rPr>
          <w:rFonts w:hint="eastAsia" w:ascii="宋体" w:hAnsi="宋体" w:eastAsia="宋体" w:cs="宋体"/>
        </w:rPr>
      </w:pPr>
      <w:r>
        <w:rPr>
          <w:rFonts w:hint="eastAsia" w:ascii="宋体" w:hAnsi="宋体" w:eastAsia="宋体" w:cs="宋体"/>
        </w:rPr>
        <w:t>投标人名称：                   授权代表签字：                  日期</w:t>
      </w:r>
    </w:p>
    <w:p>
      <w:pPr>
        <w:pStyle w:val="59"/>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4" w:name="_Toc465187638"/>
    </w:p>
    <w:p>
      <w:pPr>
        <w:pStyle w:val="16"/>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color w:val="000000"/>
        </w:rPr>
      </w:pPr>
    </w:p>
    <w:p>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pPr>
        <w:pStyle w:val="16"/>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pPr>
        <w:pStyle w:val="16"/>
        <w:ind w:firstLine="480"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9"/>
          <w:rFonts w:hint="eastAsia" w:ascii="宋体" w:hAnsi="宋体" w:eastAsia="宋体" w:cs="宋体"/>
          <w:sz w:val="24"/>
          <w:szCs w:val="24"/>
        </w:rPr>
        <w:t>http</w:t>
      </w:r>
      <w:r>
        <w:rPr>
          <w:rStyle w:val="39"/>
          <w:rFonts w:hint="eastAsia" w:ascii="宋体" w:hAnsi="宋体" w:cs="宋体"/>
          <w:sz w:val="24"/>
          <w:szCs w:val="24"/>
          <w:lang w:val="en-US" w:eastAsia="zh-CN"/>
        </w:rPr>
        <w:t>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eastAsia="宋体" w:cs="宋体"/>
          <w:b/>
          <w:bCs/>
          <w:lang w:val="en-US" w:eastAsia="zh-CN"/>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pPr>
        <w:rPr>
          <w:rFonts w:hint="eastAsia" w:ascii="宋体" w:hAnsi="宋体" w:eastAsia="宋体" w:cs="宋体"/>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pPr>
        <w:pStyle w:val="7"/>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7"/>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bookmarkEnd w:id="24"/>
    </w:p>
    <w:p>
      <w:pPr>
        <w:pStyle w:val="2"/>
        <w:rPr>
          <w:rFonts w:hint="eastAsia" w:ascii="宋体" w:hAnsi="宋体" w:eastAsia="宋体" w:cs="宋体"/>
        </w:rPr>
      </w:pPr>
    </w:p>
    <w:p>
      <w:pPr>
        <w:pStyle w:val="2"/>
        <w:rPr>
          <w:rFonts w:hint="eastAsia" w:ascii="宋体" w:hAnsi="宋体" w:eastAsia="宋体" w:cs="宋体"/>
        </w:rPr>
      </w:pPr>
    </w:p>
    <w:p>
      <w:pPr>
        <w:pStyle w:val="2"/>
        <w:rPr>
          <w:rFonts w:hint="eastAsia" w:ascii="宋体" w:hAnsi="宋体" w:eastAsia="宋体" w:cs="宋体"/>
        </w:rPr>
      </w:pPr>
    </w:p>
    <w:p>
      <w:pPr>
        <w:pStyle w:val="2"/>
        <w:rPr>
          <w:rFonts w:hint="eastAsia" w:ascii="宋体" w:hAnsi="宋体" w:eastAsia="宋体" w:cs="宋体"/>
        </w:rPr>
      </w:pPr>
    </w:p>
    <w:p>
      <w:pPr>
        <w:pStyle w:val="2"/>
        <w:rPr>
          <w:rFonts w:hint="eastAsia" w:ascii="宋体" w:hAnsi="宋体" w:eastAsia="宋体" w:cs="宋体"/>
        </w:rPr>
      </w:pPr>
    </w:p>
    <w:p>
      <w:pPr>
        <w:pStyle w:val="2"/>
        <w:rPr>
          <w:rFonts w:hint="eastAsia" w:ascii="宋体" w:hAnsi="宋体" w:eastAsia="宋体" w:cs="宋体"/>
        </w:rPr>
      </w:pPr>
    </w:p>
    <w:p>
      <w:pPr>
        <w:pStyle w:val="2"/>
        <w:rPr>
          <w:rFonts w:hint="eastAsia" w:ascii="宋体" w:hAnsi="宋体" w:eastAsia="宋体" w:cs="宋体"/>
        </w:rPr>
      </w:pPr>
    </w:p>
    <w:p>
      <w:pPr>
        <w:pStyle w:val="2"/>
        <w:ind w:left="0" w:leftChars="0" w:firstLine="0" w:firstLineChars="0"/>
        <w:rPr>
          <w:rFonts w:hint="eastAsia" w:ascii="宋体" w:hAnsi="宋体" w:eastAsia="宋体" w:cs="宋体"/>
        </w:rPr>
      </w:pPr>
    </w:p>
    <w:p>
      <w:pPr>
        <w:pStyle w:val="59"/>
        <w:jc w:val="center"/>
        <w:rPr>
          <w:rFonts w:hint="eastAsia" w:ascii="宋体" w:hAnsi="宋体" w:eastAsia="宋体" w:cs="宋体"/>
        </w:rPr>
      </w:pPr>
      <w:bookmarkStart w:id="25" w:name="_Toc425801541"/>
      <w:r>
        <w:rPr>
          <w:rFonts w:hint="eastAsia" w:ascii="宋体" w:hAnsi="宋体" w:eastAsia="宋体" w:cs="宋体"/>
        </w:rPr>
        <w:t>第二章技术协议书</w:t>
      </w:r>
    </w:p>
    <w:bookmarkEnd w:id="25"/>
    <w:p>
      <w:pPr>
        <w:pStyle w:val="81"/>
        <w:rPr>
          <w:rFonts w:hint="eastAsia" w:ascii="宋体" w:hAnsi="宋体" w:eastAsia="宋体" w:cs="宋体"/>
        </w:rPr>
      </w:pPr>
      <w:r>
        <w:rPr>
          <w:rFonts w:hint="eastAsia" w:ascii="宋体" w:hAnsi="宋体" w:eastAsia="宋体" w:cs="宋体"/>
        </w:rPr>
        <w:t>一、项目说明</w:t>
      </w:r>
    </w:p>
    <w:p>
      <w:pPr>
        <w:pageBreakBefore w:val="0"/>
        <w:widowControl w:val="0"/>
        <w:kinsoku/>
        <w:wordWrap/>
        <w:overflowPunct/>
        <w:topLinePunct w:val="0"/>
        <w:autoSpaceDE/>
        <w:autoSpaceDN/>
        <w:bidi w:val="0"/>
        <w:adjustRightInd/>
        <w:spacing w:line="360" w:lineRule="auto"/>
        <w:ind w:right="2" w:firstLine="480" w:firstLineChars="200"/>
        <w:textAlignment w:val="auto"/>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lang w:eastAsia="zh-CN"/>
        </w:rPr>
        <w:t>动力总成试验部（杭州）天然气系统安全评估工作</w:t>
      </w:r>
      <w:r>
        <w:rPr>
          <w:rFonts w:hint="eastAsia" w:ascii="宋体" w:hAnsi="宋体" w:eastAsia="宋体" w:cs="宋体"/>
          <w:color w:val="000000"/>
          <w:sz w:val="24"/>
          <w:szCs w:val="24"/>
        </w:rPr>
        <w:t>项目</w:t>
      </w:r>
    </w:p>
    <w:p>
      <w:pPr>
        <w:pageBreakBefore w:val="0"/>
        <w:widowControl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项目地点：</w:t>
      </w:r>
      <w:r>
        <w:rPr>
          <w:rFonts w:hint="eastAsia" w:hAnsi="宋体" w:cs="宋体"/>
          <w:color w:val="000000"/>
          <w:sz w:val="24"/>
          <w:szCs w:val="24"/>
          <w:lang w:eastAsia="zh-CN"/>
        </w:rPr>
        <w:t>杭州</w:t>
      </w:r>
      <w:r>
        <w:rPr>
          <w:rFonts w:hint="eastAsia" w:ascii="宋体" w:hAnsi="宋体" w:eastAsia="宋体" w:cs="宋体"/>
          <w:color w:val="000000"/>
          <w:sz w:val="24"/>
          <w:szCs w:val="24"/>
        </w:rPr>
        <w:t>市</w:t>
      </w:r>
      <w:r>
        <w:rPr>
          <w:rFonts w:hint="eastAsia" w:hAnsi="宋体" w:cs="宋体"/>
          <w:color w:val="000000"/>
          <w:sz w:val="24"/>
          <w:szCs w:val="24"/>
          <w:lang w:eastAsia="zh-CN"/>
        </w:rPr>
        <w:t>萧山区高新六</w:t>
      </w:r>
      <w:r>
        <w:rPr>
          <w:rFonts w:hint="eastAsia" w:ascii="宋体" w:hAnsi="宋体" w:eastAsia="宋体" w:cs="宋体"/>
          <w:color w:val="000000"/>
          <w:sz w:val="24"/>
          <w:szCs w:val="24"/>
        </w:rPr>
        <w:t>路</w:t>
      </w:r>
      <w:r>
        <w:rPr>
          <w:rFonts w:hint="eastAsia" w:hAnsi="宋体" w:cs="宋体"/>
          <w:color w:val="000000"/>
          <w:sz w:val="24"/>
          <w:szCs w:val="24"/>
          <w:lang w:val="en-US" w:eastAsia="zh-CN"/>
        </w:rPr>
        <w:t>186</w:t>
      </w:r>
      <w:r>
        <w:rPr>
          <w:rFonts w:hint="eastAsia" w:ascii="宋体" w:hAnsi="宋体" w:eastAsia="宋体" w:cs="宋体"/>
          <w:color w:val="000000"/>
          <w:sz w:val="24"/>
          <w:szCs w:val="24"/>
        </w:rPr>
        <w:t>号</w:t>
      </w:r>
      <w:r>
        <w:rPr>
          <w:rFonts w:hint="eastAsia" w:hAnsi="宋体" w:cs="宋体"/>
          <w:color w:val="000000"/>
          <w:sz w:val="24"/>
          <w:szCs w:val="24"/>
          <w:lang w:eastAsia="zh-CN"/>
        </w:rPr>
        <w:t>中国</w:t>
      </w:r>
      <w:r>
        <w:rPr>
          <w:rFonts w:hint="eastAsia" w:ascii="宋体" w:hAnsi="宋体" w:eastAsia="宋体" w:cs="宋体"/>
          <w:color w:val="000000"/>
          <w:sz w:val="24"/>
          <w:szCs w:val="24"/>
        </w:rPr>
        <w:t>重汽</w:t>
      </w:r>
    </w:p>
    <w:p>
      <w:pPr>
        <w:pageBreakBefore w:val="0"/>
        <w:widowControl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color w:val="000000"/>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项目概况：</w:t>
      </w:r>
      <w:r>
        <w:rPr>
          <w:rFonts w:ascii="宋体" w:hAnsi="宋体" w:eastAsia="宋体" w:cs="宋体"/>
          <w:sz w:val="24"/>
          <w:szCs w:val="24"/>
        </w:rPr>
        <w:t>本次安全现状评估主要针对产品试验检测中心</w:t>
      </w:r>
      <w:r>
        <w:rPr>
          <w:rFonts w:hint="eastAsia" w:ascii="宋体" w:hAnsi="宋体" w:eastAsia="宋体" w:cs="宋体"/>
          <w:sz w:val="24"/>
          <w:szCs w:val="24"/>
          <w:lang w:eastAsia="zh-CN"/>
        </w:rPr>
        <w:t>动力总成试验部杭州</w:t>
      </w:r>
      <w:r>
        <w:rPr>
          <w:rFonts w:ascii="宋体" w:hAnsi="宋体" w:eastAsia="宋体" w:cs="宋体"/>
          <w:sz w:val="24"/>
          <w:szCs w:val="24"/>
        </w:rPr>
        <w:t>园区试验室及</w:t>
      </w:r>
      <w:r>
        <w:rPr>
          <w:rFonts w:hint="eastAsia" w:ascii="宋体" w:hAnsi="宋体" w:eastAsia="宋体" w:cs="宋体"/>
          <w:sz w:val="24"/>
          <w:szCs w:val="24"/>
          <w:lang w:eastAsia="zh-CN"/>
        </w:rPr>
        <w:t>天然气</w:t>
      </w:r>
      <w:r>
        <w:rPr>
          <w:rFonts w:ascii="宋体" w:hAnsi="宋体" w:eastAsia="宋体" w:cs="宋体"/>
          <w:sz w:val="24"/>
          <w:szCs w:val="24"/>
        </w:rPr>
        <w:t>站房开展</w:t>
      </w:r>
      <w:r>
        <w:rPr>
          <w:rFonts w:hint="eastAsia" w:ascii="宋体" w:hAnsi="宋体" w:eastAsia="宋体" w:cs="宋体"/>
          <w:sz w:val="24"/>
          <w:szCs w:val="24"/>
          <w:lang w:eastAsia="zh-CN"/>
        </w:rPr>
        <w:t>天然气</w:t>
      </w:r>
      <w:r>
        <w:rPr>
          <w:rFonts w:ascii="宋体" w:hAnsi="宋体" w:eastAsia="宋体" w:cs="宋体"/>
          <w:sz w:val="24"/>
          <w:szCs w:val="24"/>
        </w:rPr>
        <w:t>安全风险点现状评估及隐患排查，并出具评估报告给出整改方案。</w:t>
      </w:r>
      <w:r>
        <w:rPr>
          <w:rFonts w:hint="eastAsia" w:hAnsi="宋体" w:cs="宋体"/>
          <w:color w:val="000000"/>
          <w:kern w:val="2"/>
          <w:sz w:val="24"/>
          <w:szCs w:val="24"/>
          <w:lang w:val="en-US" w:eastAsia="zh-CN" w:bidi="ar-SA"/>
        </w:rPr>
        <w:t>对现存</w:t>
      </w:r>
      <w:r>
        <w:rPr>
          <w:rFonts w:hint="eastAsia" w:ascii="宋体" w:hAnsi="宋体" w:eastAsia="宋体" w:cs="宋体"/>
          <w:color w:val="000000"/>
          <w:sz w:val="24"/>
          <w:szCs w:val="24"/>
          <w:lang w:eastAsia="zh-CN"/>
        </w:rPr>
        <w:t>天然气系统</w:t>
      </w:r>
      <w:r>
        <w:rPr>
          <w:rFonts w:hint="eastAsia" w:hAnsi="宋体" w:cs="宋体"/>
          <w:color w:val="000000"/>
          <w:sz w:val="24"/>
          <w:szCs w:val="24"/>
          <w:lang w:eastAsia="zh-CN"/>
        </w:rPr>
        <w:t>进行</w:t>
      </w:r>
      <w:r>
        <w:rPr>
          <w:rFonts w:hint="eastAsia" w:ascii="宋体" w:hAnsi="宋体" w:eastAsia="宋体" w:cs="宋体"/>
          <w:color w:val="000000"/>
          <w:sz w:val="24"/>
          <w:szCs w:val="24"/>
          <w:lang w:eastAsia="zh-CN"/>
        </w:rPr>
        <w:t>安全评估工作</w:t>
      </w:r>
      <w:r>
        <w:rPr>
          <w:rFonts w:hint="eastAsia" w:ascii="宋体" w:hAnsi="宋体" w:eastAsia="宋体" w:cs="宋体"/>
          <w:color w:val="000000"/>
          <w:kern w:val="2"/>
          <w:sz w:val="24"/>
          <w:szCs w:val="24"/>
          <w:lang w:val="en-US" w:eastAsia="zh-CN" w:bidi="ar-SA"/>
        </w:rPr>
        <w:t>。主要内容包括：</w:t>
      </w:r>
    </w:p>
    <w:p>
      <w:pPr>
        <w:pageBreakBefore w:val="0"/>
        <w:widowControl w:val="0"/>
        <w:kinsoku/>
        <w:wordWrap/>
        <w:overflowPunct/>
        <w:topLinePunct w:val="0"/>
        <w:autoSpaceDE/>
        <w:autoSpaceDN/>
        <w:bidi w:val="0"/>
        <w:adjustRightInd/>
        <w:spacing w:line="360" w:lineRule="auto"/>
        <w:ind w:right="2" w:firstLine="480" w:firstLineChars="200"/>
        <w:textAlignment w:val="auto"/>
        <w:rPr>
          <w:rFonts w:hint="eastAsia" w:ascii="宋体" w:hAnsi="宋体" w:eastAsia="宋体" w:cs="宋体"/>
          <w:color w:val="000000"/>
          <w:sz w:val="24"/>
          <w:szCs w:val="24"/>
          <w:lang w:val="en-US" w:eastAsia="zh-CN"/>
        </w:rPr>
      </w:pP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天然气使用安全现状评价</w:t>
      </w:r>
    </w:p>
    <w:p>
      <w:pPr>
        <w:pageBreakBefore w:val="0"/>
        <w:widowControl w:val="0"/>
        <w:kinsoku/>
        <w:wordWrap/>
        <w:overflowPunct/>
        <w:topLinePunct w:val="0"/>
        <w:autoSpaceDE/>
        <w:autoSpaceDN/>
        <w:bidi w:val="0"/>
        <w:adjustRightInd/>
        <w:spacing w:line="360" w:lineRule="auto"/>
        <w:ind w:right="2" w:firstLine="480" w:firstLineChars="200"/>
        <w:textAlignment w:val="auto"/>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防爆电气防静电检测</w:t>
      </w:r>
    </w:p>
    <w:p>
      <w:pPr>
        <w:pStyle w:val="81"/>
        <w:pageBreakBefore w:val="0"/>
        <w:widowControl w:val="0"/>
        <w:kinsoku/>
        <w:wordWrap/>
        <w:overflowPunct/>
        <w:topLinePunct w:val="0"/>
        <w:autoSpaceDE/>
        <w:autoSpaceDN/>
        <w:bidi w:val="0"/>
        <w:adjustRightInd/>
        <w:spacing w:line="360" w:lineRule="auto"/>
        <w:textAlignment w:val="auto"/>
        <w:rPr>
          <w:rFonts w:hint="eastAsia" w:ascii="宋体" w:hAnsi="宋体" w:eastAsia="宋体" w:cs="宋体"/>
        </w:rPr>
      </w:pPr>
      <w:r>
        <w:rPr>
          <w:rFonts w:hint="eastAsia" w:ascii="宋体" w:hAnsi="宋体" w:eastAsia="宋体" w:cs="宋体"/>
        </w:rPr>
        <w:t>二、服务要求</w:t>
      </w:r>
    </w:p>
    <w:p>
      <w:pPr>
        <w:pStyle w:val="5"/>
        <w:keepNext/>
        <w:keepLines/>
        <w:pageBreakBefore w:val="0"/>
        <w:widowControl w:val="0"/>
        <w:kinsoku/>
        <w:wordWrap/>
        <w:overflowPunct/>
        <w:topLinePunct w:val="0"/>
        <w:autoSpaceDE/>
        <w:autoSpaceDN/>
        <w:bidi w:val="0"/>
        <w:adjustRightInd/>
        <w:snapToGrid w:val="0"/>
        <w:spacing w:before="0" w:after="0" w:line="360" w:lineRule="auto"/>
        <w:ind w:firstLine="480" w:firstLineChars="200"/>
        <w:textAlignment w:val="auto"/>
        <w:rPr>
          <w:rFonts w:hint="eastAsia" w:ascii="宋体" w:hAnsi="宋体" w:eastAsia="宋体" w:cs="宋体"/>
          <w:b w:val="0"/>
          <w:bCs w:val="0"/>
          <w:color w:val="auto"/>
          <w:kern w:val="2"/>
          <w:sz w:val="24"/>
          <w:szCs w:val="24"/>
          <w:lang w:val="en-US" w:eastAsia="zh-CN" w:bidi="ar-SA"/>
        </w:rPr>
      </w:pPr>
      <w:bookmarkStart w:id="26" w:name="_Toc10152"/>
      <w:bookmarkStart w:id="27" w:name="_Toc24049"/>
      <w:bookmarkStart w:id="28" w:name="_Toc26699"/>
      <w:bookmarkStart w:id="29" w:name="_Toc31558"/>
      <w:bookmarkStart w:id="30" w:name="_Toc385411768"/>
      <w:bookmarkStart w:id="31" w:name="_Toc490750820"/>
      <w:r>
        <w:rPr>
          <w:rFonts w:hint="eastAsia" w:ascii="宋体" w:hAnsi="宋体" w:eastAsia="宋体" w:cs="宋体"/>
          <w:b w:val="0"/>
          <w:bCs w:val="0"/>
          <w:color w:val="000000"/>
          <w:kern w:val="2"/>
          <w:sz w:val="24"/>
          <w:szCs w:val="24"/>
          <w:lang w:val="en-US" w:eastAsia="zh-CN" w:bidi="ar-SA"/>
        </w:rPr>
        <w:t>本项目涉及杭研园区验收工作，承包方应完全按照国家、行业标准和企业规范，文明施工、安全施工，并随时接受招标方的检查。施工过程中务必做好安全管理工作，涉及特种作业（动火、登高）的必须办理审批手续，施工结束后及时清理物料并恢复现场</w:t>
      </w:r>
      <w:r>
        <w:rPr>
          <w:rFonts w:hint="eastAsia" w:ascii="宋体" w:hAnsi="宋体" w:eastAsia="宋体" w:cs="宋体"/>
          <w:b w:val="0"/>
          <w:bCs w:val="0"/>
          <w:color w:val="auto"/>
          <w:kern w:val="2"/>
          <w:sz w:val="24"/>
          <w:szCs w:val="24"/>
          <w:lang w:val="en-US" w:eastAsia="zh-CN" w:bidi="ar-SA"/>
        </w:rPr>
        <w:t>整洁。</w:t>
      </w:r>
    </w:p>
    <w:p>
      <w:pPr>
        <w:pageBreakBefore w:val="0"/>
        <w:widowControl w:val="0"/>
        <w:kinsoku/>
        <w:wordWrap/>
        <w:overflowPunct/>
        <w:topLinePunct w:val="0"/>
        <w:autoSpaceDE/>
        <w:autoSpaceDN/>
        <w:bidi w:val="0"/>
        <w:adjustRightInd/>
        <w:spacing w:line="360" w:lineRule="auto"/>
        <w:textAlignment w:val="auto"/>
        <w:rPr>
          <w:rFonts w:hint="eastAsia" w:ascii="宋体" w:hAnsi="宋体" w:eastAsia="宋体" w:cs="宋体"/>
          <w:lang w:val="en-US" w:eastAsia="zh-CN"/>
        </w:rPr>
      </w:pPr>
      <w:r>
        <w:rPr>
          <w:rFonts w:hint="eastAsia" w:ascii="宋体" w:hAnsi="宋体" w:cs="宋体"/>
          <w:b w:val="0"/>
          <w:bCs w:val="0"/>
          <w:color w:val="auto"/>
          <w:kern w:val="2"/>
          <w:sz w:val="24"/>
          <w:szCs w:val="24"/>
          <w:lang w:val="en-US" w:eastAsia="zh-CN" w:bidi="ar-SA"/>
        </w:rPr>
        <w:t xml:space="preserve">   </w:t>
      </w:r>
      <w:r>
        <w:rPr>
          <w:rFonts w:hint="eastAsia" w:ascii="宋体" w:hAnsi="宋体" w:eastAsia="宋体" w:cs="宋体"/>
          <w:b w:val="0"/>
          <w:bCs w:val="0"/>
          <w:color w:val="000000"/>
          <w:kern w:val="2"/>
          <w:sz w:val="24"/>
          <w:szCs w:val="24"/>
          <w:lang w:val="en-US" w:eastAsia="zh-CN" w:bidi="ar-SA"/>
        </w:rPr>
        <w:t xml:space="preserve"> 本项目主要针对产品试验检测中心动力总成试验部杭州园区试验室及天然气站房开展天然气安全风险点现状评估及隐患排查，乙方依据国家有关法律法规、文件、标准和安全评价细则，开展安全等风险点现状评估及隐患排查，并出具评估报告给出整改方案。</w:t>
      </w:r>
    </w:p>
    <w:p>
      <w:pPr>
        <w:pStyle w:val="81"/>
        <w:pageBreakBefore w:val="0"/>
        <w:widowControl w:val="0"/>
        <w:numPr>
          <w:ilvl w:val="0"/>
          <w:numId w:val="7"/>
        </w:numPr>
        <w:kinsoku/>
        <w:wordWrap/>
        <w:overflowPunct/>
        <w:topLinePunct w:val="0"/>
        <w:autoSpaceDE/>
        <w:autoSpaceDN/>
        <w:bidi w:val="0"/>
        <w:adjustRightInd/>
        <w:spacing w:line="360" w:lineRule="auto"/>
        <w:textAlignment w:val="auto"/>
        <w:rPr>
          <w:rFonts w:hint="eastAsia" w:ascii="宋体" w:hAnsi="宋体" w:eastAsia="宋体" w:cs="宋体"/>
        </w:rPr>
      </w:pPr>
      <w:r>
        <w:rPr>
          <w:rFonts w:hint="eastAsia" w:ascii="宋体" w:hAnsi="宋体" w:eastAsia="宋体" w:cs="宋体"/>
        </w:rPr>
        <w:t>技术要求</w:t>
      </w:r>
      <w:bookmarkEnd w:id="26"/>
      <w:bookmarkEnd w:id="27"/>
      <w:bookmarkEnd w:id="28"/>
      <w:bookmarkEnd w:id="29"/>
      <w:bookmarkEnd w:id="30"/>
      <w:bookmarkEnd w:id="31"/>
    </w:p>
    <w:p>
      <w:pPr>
        <w:pStyle w:val="81"/>
        <w:pageBreakBefore w:val="0"/>
        <w:widowControl w:val="0"/>
        <w:numPr>
          <w:ilvl w:val="0"/>
          <w:numId w:val="0"/>
        </w:numPr>
        <w:kinsoku/>
        <w:wordWrap/>
        <w:overflowPunct/>
        <w:topLinePunct w:val="0"/>
        <w:autoSpaceDE/>
        <w:autoSpaceDN/>
        <w:bidi w:val="0"/>
        <w:adjustRightInd/>
        <w:spacing w:line="360" w:lineRule="auto"/>
        <w:textAlignment w:val="auto"/>
        <w:rPr>
          <w:rFonts w:hint="eastAsia" w:ascii="宋体" w:hAnsi="宋体" w:eastAsia="宋体" w:cs="宋体"/>
          <w:color w:val="000000"/>
          <w:kern w:val="2"/>
          <w:sz w:val="24"/>
          <w:szCs w:val="24"/>
          <w:lang w:val="en-US" w:eastAsia="zh-CN" w:bidi="ar-SA"/>
        </w:rPr>
      </w:pPr>
      <w:r>
        <w:rPr>
          <w:rFonts w:hint="eastAsia" w:eastAsia="宋体" w:cs="宋体"/>
          <w:color w:val="000000"/>
          <w:kern w:val="2"/>
          <w:sz w:val="24"/>
          <w:szCs w:val="24"/>
          <w:lang w:val="en-US" w:eastAsia="zh-CN" w:bidi="ar-SA"/>
        </w:rPr>
        <w:t xml:space="preserve">    </w:t>
      </w:r>
      <w:r>
        <w:rPr>
          <w:rFonts w:hint="eastAsia" w:ascii="宋体" w:hAnsi="宋体" w:eastAsia="宋体" w:cs="宋体"/>
          <w:color w:val="000000"/>
          <w:kern w:val="2"/>
          <w:sz w:val="24"/>
          <w:szCs w:val="24"/>
          <w:lang w:val="en-US" w:eastAsia="zh-CN" w:bidi="ar-SA"/>
        </w:rPr>
        <w:t>天然气使用安全现状评价</w:t>
      </w:r>
      <w:r>
        <w:rPr>
          <w:rFonts w:hint="eastAsia" w:eastAsia="宋体" w:cs="宋体"/>
          <w:color w:val="000000"/>
          <w:kern w:val="2"/>
          <w:sz w:val="24"/>
          <w:szCs w:val="24"/>
          <w:lang w:val="en-US" w:eastAsia="zh-CN" w:bidi="ar-SA"/>
        </w:rPr>
        <w:t>及</w:t>
      </w:r>
      <w:r>
        <w:rPr>
          <w:rFonts w:hint="eastAsia" w:ascii="宋体" w:hAnsi="宋体" w:eastAsia="宋体" w:cs="宋体"/>
          <w:color w:val="000000"/>
          <w:kern w:val="2"/>
          <w:sz w:val="24"/>
          <w:szCs w:val="24"/>
          <w:lang w:val="en-US" w:eastAsia="zh-CN" w:bidi="ar-SA"/>
        </w:rPr>
        <w:t>防爆电气防静电检测</w:t>
      </w:r>
      <w:r>
        <w:rPr>
          <w:rFonts w:hint="eastAsia" w:eastAsia="宋体" w:cs="宋体"/>
          <w:color w:val="000000"/>
          <w:kern w:val="2"/>
          <w:sz w:val="24"/>
          <w:szCs w:val="24"/>
          <w:lang w:val="en-US" w:eastAsia="zh-CN" w:bidi="ar-SA"/>
        </w:rPr>
        <w:t>。</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textAlignment w:val="auto"/>
        <w:rPr>
          <w:rFonts w:hint="eastAsia" w:ascii="宋体" w:hAnsi="宋体" w:eastAsia="宋体" w:cs="宋体"/>
          <w:color w:val="000000"/>
          <w:kern w:val="2"/>
          <w:sz w:val="24"/>
          <w:szCs w:val="24"/>
          <w:lang w:val="en-US" w:eastAsia="zh-CN" w:bidi="ar-SA"/>
        </w:rPr>
      </w:pPr>
      <w:r>
        <w:rPr>
          <w:rFonts w:ascii="宋体" w:hAnsi="宋体" w:eastAsia="宋体" w:cs="宋体"/>
          <w:sz w:val="24"/>
          <w:szCs w:val="24"/>
        </w:rPr>
        <w:t>乙方应安排具有安全评价资质的专业人员对甲方所辖区域现场及相关的管理制度、</w:t>
      </w:r>
      <w:r>
        <w:rPr>
          <w:rFonts w:ascii="宋体" w:hAnsi="宋体" w:eastAsia="宋体" w:cs="宋体"/>
          <w:sz w:val="24"/>
          <w:szCs w:val="24"/>
        </w:rPr>
        <w:br w:type="textWrapping"/>
      </w:r>
      <w:r>
        <w:rPr>
          <w:rFonts w:ascii="宋体" w:hAnsi="宋体" w:eastAsia="宋体" w:cs="宋体"/>
          <w:sz w:val="24"/>
          <w:szCs w:val="24"/>
        </w:rPr>
        <w:t>文件、表格及体系运行情况开展现状评估和隐患排查，并出具评估报告给出整改方案。</w:t>
      </w:r>
      <w:r>
        <w:rPr>
          <w:rFonts w:ascii="宋体" w:hAnsi="宋体" w:eastAsia="宋体" w:cs="宋体"/>
          <w:sz w:val="24"/>
          <w:szCs w:val="24"/>
        </w:rPr>
        <w:br w:type="textWrapping"/>
      </w:r>
      <w:r>
        <w:rPr>
          <w:rFonts w:ascii="宋体" w:hAnsi="宋体" w:eastAsia="宋体" w:cs="宋体"/>
          <w:sz w:val="24"/>
          <w:szCs w:val="24"/>
        </w:rPr>
        <w:t>其中注册安全工程师、注册消防工程师、安全评价师均不少于一人，且从事安全评价工</w:t>
      </w:r>
      <w:r>
        <w:rPr>
          <w:rFonts w:ascii="宋体" w:hAnsi="宋体" w:eastAsia="宋体" w:cs="宋体"/>
          <w:sz w:val="24"/>
          <w:szCs w:val="24"/>
        </w:rPr>
        <w:br w:type="textWrapping"/>
      </w:r>
      <w:r>
        <w:rPr>
          <w:rFonts w:ascii="宋体" w:hAnsi="宋体" w:eastAsia="宋体" w:cs="宋体"/>
          <w:sz w:val="24"/>
          <w:szCs w:val="24"/>
        </w:rPr>
        <w:t>作年限不少于3年。</w:t>
      </w: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6"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仿宋_GB2312">
    <w:altName w:val="汉仪仿宋KW"/>
    <w:panose1 w:val="02010609030101010101"/>
    <w:charset w:val="86"/>
    <w:family w:val="modern"/>
    <w:pitch w:val="default"/>
    <w:sig w:usb0="00000000" w:usb1="00000000" w:usb2="00000000"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Cordia New">
    <w:altName w:val="Noto Sans Thai"/>
    <w:panose1 w:val="020B0304020202020204"/>
    <w:charset w:val="DE"/>
    <w:family w:val="swiss"/>
    <w:pitch w:val="default"/>
    <w:sig w:usb0="00000000" w:usb1="00000000" w:usb2="00000000" w:usb3="00000000" w:csb0="00010001"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2010609030101010101"/>
    <w:charset w:val="86"/>
    <w:family w:val="modern"/>
    <w:pitch w:val="default"/>
    <w:sig w:usb0="00000000" w:usb1="00000000" w:usb2="00000000" w:usb3="00000000" w:csb0="00040000" w:csb1="00000000"/>
  </w:font>
  <w:font w:name="Georgia">
    <w:panose1 w:val="02040502050405020303"/>
    <w:charset w:val="00"/>
    <w:family w:val="auto"/>
    <w:pitch w:val="default"/>
    <w:sig w:usb0="00000287" w:usb1="00000000" w:usb2="00000000" w:usb3="00000000" w:csb0="2000009F" w:csb1="00000000"/>
  </w:font>
  <w:font w:name="汉仪仿宋KW">
    <w:panose1 w:val="00020600040101010101"/>
    <w:charset w:val="86"/>
    <w:family w:val="auto"/>
    <w:pitch w:val="default"/>
    <w:sig w:usb0="A00002BF" w:usb1="18EF7CFA" w:usb2="00000016" w:usb3="00000000" w:csb0="00040000" w:csb1="00000000"/>
  </w:font>
  <w:font w:name="汉仪中等线KW">
    <w:panose1 w:val="01010104010101010101"/>
    <w:charset w:val="86"/>
    <w:family w:val="auto"/>
    <w:pitch w:val="default"/>
    <w:sig w:usb0="800002BF" w:usb1="004F7CFA" w:usb2="00000000" w:usb3="00000000" w:csb0="00040001" w:csb1="00000000"/>
  </w:font>
  <w:font w:name="Noto Sans Thai">
    <w:panose1 w:val="020B0502040504020204"/>
    <w:charset w:val="00"/>
    <w:family w:val="auto"/>
    <w:pitch w:val="default"/>
    <w:sig w:usb0="81000063" w:usb1="00002000" w:usb2="00000000" w:usb3="00000000" w:csb0="0000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旗黑KW 55S">
    <w:panose1 w:val="00020600040101010101"/>
    <w:charset w:val="86"/>
    <w:family w:val="auto"/>
    <w:pitch w:val="default"/>
    <w:sig w:usb0="A00002BF" w:usb1="3ACF7CFA" w:usb2="00000016" w:usb3="00000000" w:csb0="0004009F" w:csb1="DFD7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Cordia New">
    <w:altName w:val="Arial"/>
    <w:panose1 w:val="020B0304020202020204"/>
    <w:charset w:val="00"/>
    <w:family w:val="auto"/>
    <w:pitch w:val="default"/>
    <w:sig w:usb0="81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fldChar w:fldCharType="begin"/>
    </w:r>
    <w:r>
      <w:instrText xml:space="preserve">PAGE   \* MERGEFORMAT</w:instrText>
    </w:r>
    <w:r>
      <w:fldChar w:fldCharType="separate"/>
    </w:r>
    <w:r>
      <w:rPr>
        <w:lang w:val="zh-CN"/>
      </w:rPr>
      <w:t>-</w:t>
    </w:r>
    <w:r>
      <w:t xml:space="preserve"> 2 -</w:t>
    </w:r>
    <w:r>
      <w:fldChar w:fldCharType="end"/>
    </w:r>
  </w:p>
  <w:p>
    <w:pPr>
      <w:pStyle w:val="21"/>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fldChar w:fldCharType="begin"/>
    </w:r>
    <w:r>
      <w:instrText xml:space="preserve">PAGE   \* MERGEFORMAT</w:instrText>
    </w:r>
    <w:r>
      <w:fldChar w:fldCharType="separate"/>
    </w:r>
    <w:r>
      <w:rPr>
        <w:lang w:val="zh-CN"/>
      </w:rPr>
      <w:t>-</w:t>
    </w:r>
    <w:r>
      <w:t xml:space="preserve"> 1 -</w:t>
    </w:r>
    <w:r>
      <w:fldChar w:fldCharType="end"/>
    </w:r>
  </w:p>
  <w:p>
    <w:pPr>
      <w:pStyle w:val="21"/>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NJWO4KAQAABQEAAA8AAAAAAAAAAQAgAAAAIgAAAGRycy9kb3ducmV2LnhtbFBLAQIUABQAAAAI&#10;AIdO4kCnQ817LQIAAFkEAAAOAAAAAAAAAAEAIAAAAFkBAABkcnMvZTJvRG9jLnhtbFBLBQYAAAAA&#10;BgAGAFkBAAD4BQ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6">
    <w:nsid w:val="68214A1A"/>
    <w:multiLevelType w:val="singleLevel"/>
    <w:tmpl w:val="68214A1A"/>
    <w:lvl w:ilvl="0" w:tentative="0">
      <w:start w:val="3"/>
      <w:numFmt w:val="chineseCounting"/>
      <w:suff w:val="nothing"/>
      <w:lvlText w:val="%1、"/>
      <w:lvlJc w:val="left"/>
    </w:lvl>
  </w:abstractNum>
  <w:num w:numId="1">
    <w:abstractNumId w:val="5"/>
  </w:num>
  <w:num w:numId="2">
    <w:abstractNumId w:val="2"/>
  </w:num>
  <w:num w:numId="3">
    <w:abstractNumId w:val="1"/>
  </w:num>
  <w:num w:numId="4">
    <w:abstractNumId w:val="4"/>
  </w:num>
  <w:num w:numId="5">
    <w:abstractNumId w:val="0"/>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6D3837"/>
    <w:rsid w:val="007505DC"/>
    <w:rsid w:val="007B4CA4"/>
    <w:rsid w:val="00812C4A"/>
    <w:rsid w:val="00854791"/>
    <w:rsid w:val="008D7FC2"/>
    <w:rsid w:val="00902196"/>
    <w:rsid w:val="00905A82"/>
    <w:rsid w:val="00985073"/>
    <w:rsid w:val="00A45767"/>
    <w:rsid w:val="00A62F3D"/>
    <w:rsid w:val="00AA5F2D"/>
    <w:rsid w:val="00AE7AA6"/>
    <w:rsid w:val="00B25EF2"/>
    <w:rsid w:val="00B941C5"/>
    <w:rsid w:val="00BA7190"/>
    <w:rsid w:val="00C86522"/>
    <w:rsid w:val="00CC1EFC"/>
    <w:rsid w:val="00E5434E"/>
    <w:rsid w:val="00E86C65"/>
    <w:rsid w:val="00EA37A5"/>
    <w:rsid w:val="00F204CA"/>
    <w:rsid w:val="00F47F06"/>
    <w:rsid w:val="00F702D9"/>
    <w:rsid w:val="00F71910"/>
    <w:rsid w:val="00F94AA9"/>
    <w:rsid w:val="00FF51D3"/>
    <w:rsid w:val="01043710"/>
    <w:rsid w:val="011507DD"/>
    <w:rsid w:val="01387AC5"/>
    <w:rsid w:val="01D75097"/>
    <w:rsid w:val="03493BFF"/>
    <w:rsid w:val="034D0622"/>
    <w:rsid w:val="038C4D5A"/>
    <w:rsid w:val="038E7F70"/>
    <w:rsid w:val="04585849"/>
    <w:rsid w:val="047E2524"/>
    <w:rsid w:val="049622BD"/>
    <w:rsid w:val="052778F6"/>
    <w:rsid w:val="05AE4FD9"/>
    <w:rsid w:val="05D9271A"/>
    <w:rsid w:val="06905111"/>
    <w:rsid w:val="06CF064D"/>
    <w:rsid w:val="06DD1CC5"/>
    <w:rsid w:val="06E4736A"/>
    <w:rsid w:val="06E55E89"/>
    <w:rsid w:val="070B65D7"/>
    <w:rsid w:val="07103FDF"/>
    <w:rsid w:val="078075E1"/>
    <w:rsid w:val="0781535B"/>
    <w:rsid w:val="078360D5"/>
    <w:rsid w:val="08244F7B"/>
    <w:rsid w:val="095B1AD9"/>
    <w:rsid w:val="09AA7979"/>
    <w:rsid w:val="09F17531"/>
    <w:rsid w:val="0A12155E"/>
    <w:rsid w:val="0A384B1A"/>
    <w:rsid w:val="0A954625"/>
    <w:rsid w:val="0ABB6BA0"/>
    <w:rsid w:val="0B205A40"/>
    <w:rsid w:val="0B241343"/>
    <w:rsid w:val="0B2F0E96"/>
    <w:rsid w:val="0B5D0450"/>
    <w:rsid w:val="0B840328"/>
    <w:rsid w:val="0BF4177E"/>
    <w:rsid w:val="0C184DC8"/>
    <w:rsid w:val="0CBC6A25"/>
    <w:rsid w:val="0CDA596A"/>
    <w:rsid w:val="0D4F2B42"/>
    <w:rsid w:val="0DCB3427"/>
    <w:rsid w:val="0E0E62D0"/>
    <w:rsid w:val="0E26697B"/>
    <w:rsid w:val="0E444206"/>
    <w:rsid w:val="0E9E0110"/>
    <w:rsid w:val="0EB70CFE"/>
    <w:rsid w:val="0F123AF6"/>
    <w:rsid w:val="0F2E2A6C"/>
    <w:rsid w:val="0FA136A0"/>
    <w:rsid w:val="104079D5"/>
    <w:rsid w:val="1048779A"/>
    <w:rsid w:val="10982C6B"/>
    <w:rsid w:val="10A56518"/>
    <w:rsid w:val="1103518C"/>
    <w:rsid w:val="115415F7"/>
    <w:rsid w:val="117C486B"/>
    <w:rsid w:val="12134D47"/>
    <w:rsid w:val="12136712"/>
    <w:rsid w:val="14750D59"/>
    <w:rsid w:val="14A15C19"/>
    <w:rsid w:val="14AF58B8"/>
    <w:rsid w:val="14CF2817"/>
    <w:rsid w:val="14F26FE7"/>
    <w:rsid w:val="15D677FE"/>
    <w:rsid w:val="15D76F88"/>
    <w:rsid w:val="15E256D4"/>
    <w:rsid w:val="16D66613"/>
    <w:rsid w:val="16DE1CE7"/>
    <w:rsid w:val="16E12C29"/>
    <w:rsid w:val="16EB5D8A"/>
    <w:rsid w:val="17821F60"/>
    <w:rsid w:val="17EB3444"/>
    <w:rsid w:val="17EC378B"/>
    <w:rsid w:val="18076BC0"/>
    <w:rsid w:val="182B539A"/>
    <w:rsid w:val="18435505"/>
    <w:rsid w:val="18466B36"/>
    <w:rsid w:val="18482C65"/>
    <w:rsid w:val="19612B43"/>
    <w:rsid w:val="19680364"/>
    <w:rsid w:val="19855E2F"/>
    <w:rsid w:val="199D37E1"/>
    <w:rsid w:val="19A034B1"/>
    <w:rsid w:val="19A57E23"/>
    <w:rsid w:val="19C87067"/>
    <w:rsid w:val="1AA732E0"/>
    <w:rsid w:val="1B287E91"/>
    <w:rsid w:val="1B44505F"/>
    <w:rsid w:val="1B4C48F8"/>
    <w:rsid w:val="1BA753DE"/>
    <w:rsid w:val="1C58368E"/>
    <w:rsid w:val="1D416CE3"/>
    <w:rsid w:val="1D801BB0"/>
    <w:rsid w:val="1E221444"/>
    <w:rsid w:val="1E8E2687"/>
    <w:rsid w:val="1ECF4B9E"/>
    <w:rsid w:val="1EFC0C41"/>
    <w:rsid w:val="1F6B0A06"/>
    <w:rsid w:val="1F6E2EAA"/>
    <w:rsid w:val="1FBF5CE3"/>
    <w:rsid w:val="1FCD5AF6"/>
    <w:rsid w:val="201506B2"/>
    <w:rsid w:val="20D025A7"/>
    <w:rsid w:val="20D2210B"/>
    <w:rsid w:val="21545E1F"/>
    <w:rsid w:val="217C7D01"/>
    <w:rsid w:val="220B3420"/>
    <w:rsid w:val="221B044B"/>
    <w:rsid w:val="227E4674"/>
    <w:rsid w:val="23B90C3A"/>
    <w:rsid w:val="24532D1A"/>
    <w:rsid w:val="24DD3964"/>
    <w:rsid w:val="25B0674D"/>
    <w:rsid w:val="25F06535"/>
    <w:rsid w:val="2666604D"/>
    <w:rsid w:val="267B67AB"/>
    <w:rsid w:val="26A953B6"/>
    <w:rsid w:val="270E2105"/>
    <w:rsid w:val="274C3BCE"/>
    <w:rsid w:val="27714350"/>
    <w:rsid w:val="27770C40"/>
    <w:rsid w:val="27C819DF"/>
    <w:rsid w:val="27D806B8"/>
    <w:rsid w:val="27D9009E"/>
    <w:rsid w:val="28320246"/>
    <w:rsid w:val="28E43A61"/>
    <w:rsid w:val="28FF5C0B"/>
    <w:rsid w:val="2967491A"/>
    <w:rsid w:val="296F0655"/>
    <w:rsid w:val="29B06E18"/>
    <w:rsid w:val="29F91C46"/>
    <w:rsid w:val="2A4D249B"/>
    <w:rsid w:val="2A6011A0"/>
    <w:rsid w:val="2A711C9D"/>
    <w:rsid w:val="2BBB0FC8"/>
    <w:rsid w:val="2C131AA0"/>
    <w:rsid w:val="2C1F1BC0"/>
    <w:rsid w:val="2C286359"/>
    <w:rsid w:val="2C2A3AB5"/>
    <w:rsid w:val="2CA57371"/>
    <w:rsid w:val="2CA6678F"/>
    <w:rsid w:val="2CD8040C"/>
    <w:rsid w:val="2D042661"/>
    <w:rsid w:val="2D0671E6"/>
    <w:rsid w:val="2D4D5DEC"/>
    <w:rsid w:val="2D7703D4"/>
    <w:rsid w:val="2E353CED"/>
    <w:rsid w:val="2E422C86"/>
    <w:rsid w:val="2E9136B9"/>
    <w:rsid w:val="2E99083D"/>
    <w:rsid w:val="2EAD4EE3"/>
    <w:rsid w:val="2EB771D0"/>
    <w:rsid w:val="2F171128"/>
    <w:rsid w:val="2F174860"/>
    <w:rsid w:val="2F494C27"/>
    <w:rsid w:val="2F8F0777"/>
    <w:rsid w:val="2F9B0E28"/>
    <w:rsid w:val="30437425"/>
    <w:rsid w:val="309975A8"/>
    <w:rsid w:val="30A626A4"/>
    <w:rsid w:val="30B707AF"/>
    <w:rsid w:val="30D378D6"/>
    <w:rsid w:val="30DA2A38"/>
    <w:rsid w:val="30FD4989"/>
    <w:rsid w:val="31502F1F"/>
    <w:rsid w:val="316A0AB7"/>
    <w:rsid w:val="31AF1380"/>
    <w:rsid w:val="31CA3AF9"/>
    <w:rsid w:val="323F2F4C"/>
    <w:rsid w:val="32562C88"/>
    <w:rsid w:val="32C26585"/>
    <w:rsid w:val="331B3834"/>
    <w:rsid w:val="3383183D"/>
    <w:rsid w:val="33C05A2C"/>
    <w:rsid w:val="33E15948"/>
    <w:rsid w:val="347178CC"/>
    <w:rsid w:val="34756419"/>
    <w:rsid w:val="34841722"/>
    <w:rsid w:val="34D57CA2"/>
    <w:rsid w:val="34F7633C"/>
    <w:rsid w:val="352E4DC2"/>
    <w:rsid w:val="35547F26"/>
    <w:rsid w:val="356637DD"/>
    <w:rsid w:val="35A76E58"/>
    <w:rsid w:val="364C0773"/>
    <w:rsid w:val="365057DC"/>
    <w:rsid w:val="36624880"/>
    <w:rsid w:val="371C6FD7"/>
    <w:rsid w:val="37681527"/>
    <w:rsid w:val="38345694"/>
    <w:rsid w:val="38816703"/>
    <w:rsid w:val="38DA5FA0"/>
    <w:rsid w:val="39190B35"/>
    <w:rsid w:val="39250F6D"/>
    <w:rsid w:val="39783396"/>
    <w:rsid w:val="398D39CB"/>
    <w:rsid w:val="399B6139"/>
    <w:rsid w:val="3A453DA2"/>
    <w:rsid w:val="3A75086F"/>
    <w:rsid w:val="3A93560C"/>
    <w:rsid w:val="3AA37BF1"/>
    <w:rsid w:val="3AB62A9C"/>
    <w:rsid w:val="3B077BA0"/>
    <w:rsid w:val="3B1151DF"/>
    <w:rsid w:val="3B593DDF"/>
    <w:rsid w:val="3B9D1CAA"/>
    <w:rsid w:val="3BC0361A"/>
    <w:rsid w:val="3BEB0786"/>
    <w:rsid w:val="3BF67C58"/>
    <w:rsid w:val="3D4C687D"/>
    <w:rsid w:val="3D894843"/>
    <w:rsid w:val="3E5F1699"/>
    <w:rsid w:val="3EAA6966"/>
    <w:rsid w:val="3F1E7148"/>
    <w:rsid w:val="3F2156A3"/>
    <w:rsid w:val="3F3E0588"/>
    <w:rsid w:val="3FE270DB"/>
    <w:rsid w:val="40014B4F"/>
    <w:rsid w:val="405678FB"/>
    <w:rsid w:val="40EC514E"/>
    <w:rsid w:val="41612ADE"/>
    <w:rsid w:val="42093879"/>
    <w:rsid w:val="423679EB"/>
    <w:rsid w:val="423C0C4F"/>
    <w:rsid w:val="42405D05"/>
    <w:rsid w:val="425609F4"/>
    <w:rsid w:val="42A433D7"/>
    <w:rsid w:val="431B1B1B"/>
    <w:rsid w:val="43E106D4"/>
    <w:rsid w:val="443A4539"/>
    <w:rsid w:val="44AC70B8"/>
    <w:rsid w:val="44D66627"/>
    <w:rsid w:val="44DC1DE5"/>
    <w:rsid w:val="451F649F"/>
    <w:rsid w:val="45241FE6"/>
    <w:rsid w:val="45754816"/>
    <w:rsid w:val="45917073"/>
    <w:rsid w:val="45E52C24"/>
    <w:rsid w:val="461C259E"/>
    <w:rsid w:val="461D4AEC"/>
    <w:rsid w:val="46D96D67"/>
    <w:rsid w:val="46E54B01"/>
    <w:rsid w:val="481239D1"/>
    <w:rsid w:val="4848241A"/>
    <w:rsid w:val="4929227B"/>
    <w:rsid w:val="49E06ACA"/>
    <w:rsid w:val="49E55B97"/>
    <w:rsid w:val="4A547AF7"/>
    <w:rsid w:val="4ABF41AB"/>
    <w:rsid w:val="4AE3459A"/>
    <w:rsid w:val="4B5C1CA5"/>
    <w:rsid w:val="4B7D0690"/>
    <w:rsid w:val="4B822C73"/>
    <w:rsid w:val="4B88469C"/>
    <w:rsid w:val="4BB54B6A"/>
    <w:rsid w:val="4C0A21E1"/>
    <w:rsid w:val="4C1740C2"/>
    <w:rsid w:val="4C3A530E"/>
    <w:rsid w:val="4C653E36"/>
    <w:rsid w:val="4C900393"/>
    <w:rsid w:val="4D244895"/>
    <w:rsid w:val="4D791B45"/>
    <w:rsid w:val="4DD32461"/>
    <w:rsid w:val="4E4F2AE7"/>
    <w:rsid w:val="4EE63E1E"/>
    <w:rsid w:val="4F1C659F"/>
    <w:rsid w:val="4F3231BE"/>
    <w:rsid w:val="4F3E3FFF"/>
    <w:rsid w:val="4F944E75"/>
    <w:rsid w:val="4FF857B2"/>
    <w:rsid w:val="50834AB8"/>
    <w:rsid w:val="50C4704B"/>
    <w:rsid w:val="50E82CED"/>
    <w:rsid w:val="5113527C"/>
    <w:rsid w:val="51265A2B"/>
    <w:rsid w:val="51270F70"/>
    <w:rsid w:val="51857987"/>
    <w:rsid w:val="51BE4ACC"/>
    <w:rsid w:val="51D2577C"/>
    <w:rsid w:val="520A0199"/>
    <w:rsid w:val="5258782F"/>
    <w:rsid w:val="526A3BB8"/>
    <w:rsid w:val="527E5AF3"/>
    <w:rsid w:val="52F80A27"/>
    <w:rsid w:val="5333163C"/>
    <w:rsid w:val="534760A2"/>
    <w:rsid w:val="534910CB"/>
    <w:rsid w:val="53B27A93"/>
    <w:rsid w:val="53B777C6"/>
    <w:rsid w:val="53D34DE4"/>
    <w:rsid w:val="54415E92"/>
    <w:rsid w:val="549C1CC5"/>
    <w:rsid w:val="54B51D2B"/>
    <w:rsid w:val="54C61F3C"/>
    <w:rsid w:val="55392180"/>
    <w:rsid w:val="55503174"/>
    <w:rsid w:val="5576297B"/>
    <w:rsid w:val="558307A0"/>
    <w:rsid w:val="55D17605"/>
    <w:rsid w:val="55F5485B"/>
    <w:rsid w:val="560D2BDD"/>
    <w:rsid w:val="573C52D9"/>
    <w:rsid w:val="574D51FD"/>
    <w:rsid w:val="575803C5"/>
    <w:rsid w:val="57747F9D"/>
    <w:rsid w:val="57A836B3"/>
    <w:rsid w:val="57CC1BA4"/>
    <w:rsid w:val="57F03D56"/>
    <w:rsid w:val="58736C02"/>
    <w:rsid w:val="58BC5236"/>
    <w:rsid w:val="590B0426"/>
    <w:rsid w:val="5A9B2375"/>
    <w:rsid w:val="5AFA200D"/>
    <w:rsid w:val="5B1D44DF"/>
    <w:rsid w:val="5B1E1614"/>
    <w:rsid w:val="5B4D2F29"/>
    <w:rsid w:val="5B82177C"/>
    <w:rsid w:val="5B8812AC"/>
    <w:rsid w:val="5BC547EA"/>
    <w:rsid w:val="5BF30A37"/>
    <w:rsid w:val="5BFD3D7B"/>
    <w:rsid w:val="5C0D3F73"/>
    <w:rsid w:val="5C255BF0"/>
    <w:rsid w:val="5C440146"/>
    <w:rsid w:val="5C6E4F42"/>
    <w:rsid w:val="5CDD600A"/>
    <w:rsid w:val="5D004C58"/>
    <w:rsid w:val="5D962D18"/>
    <w:rsid w:val="5DAF51D7"/>
    <w:rsid w:val="5F2E6F78"/>
    <w:rsid w:val="5F64059B"/>
    <w:rsid w:val="5FD32DA7"/>
    <w:rsid w:val="5FF65C6E"/>
    <w:rsid w:val="60AE53F2"/>
    <w:rsid w:val="60C46327"/>
    <w:rsid w:val="61523364"/>
    <w:rsid w:val="621E253E"/>
    <w:rsid w:val="62D37FB1"/>
    <w:rsid w:val="635B1C8A"/>
    <w:rsid w:val="63610800"/>
    <w:rsid w:val="63632117"/>
    <w:rsid w:val="636E7C64"/>
    <w:rsid w:val="636F4F70"/>
    <w:rsid w:val="64184D4D"/>
    <w:rsid w:val="65492047"/>
    <w:rsid w:val="65933F33"/>
    <w:rsid w:val="659E20E7"/>
    <w:rsid w:val="65AD6236"/>
    <w:rsid w:val="65C01C15"/>
    <w:rsid w:val="65E85411"/>
    <w:rsid w:val="65FE33E9"/>
    <w:rsid w:val="662750C6"/>
    <w:rsid w:val="66587C72"/>
    <w:rsid w:val="66FA2051"/>
    <w:rsid w:val="670C41AF"/>
    <w:rsid w:val="671B5C5B"/>
    <w:rsid w:val="676750B9"/>
    <w:rsid w:val="685D61E2"/>
    <w:rsid w:val="688D618F"/>
    <w:rsid w:val="68A72459"/>
    <w:rsid w:val="68A94B4C"/>
    <w:rsid w:val="68DF1628"/>
    <w:rsid w:val="690031C6"/>
    <w:rsid w:val="69006FA7"/>
    <w:rsid w:val="694D1FDB"/>
    <w:rsid w:val="69C33AD2"/>
    <w:rsid w:val="69DE55BB"/>
    <w:rsid w:val="6A310C79"/>
    <w:rsid w:val="6A3D1B24"/>
    <w:rsid w:val="6AFE77B3"/>
    <w:rsid w:val="6B4A1ABB"/>
    <w:rsid w:val="6BAB44E6"/>
    <w:rsid w:val="6BB95700"/>
    <w:rsid w:val="6BC11F77"/>
    <w:rsid w:val="6C394F0D"/>
    <w:rsid w:val="6DA2642D"/>
    <w:rsid w:val="6DDE0CA8"/>
    <w:rsid w:val="6E0876D2"/>
    <w:rsid w:val="6E5755F6"/>
    <w:rsid w:val="6EB47F63"/>
    <w:rsid w:val="6EB85DD2"/>
    <w:rsid w:val="6EC0647C"/>
    <w:rsid w:val="6EE41607"/>
    <w:rsid w:val="6F2B7291"/>
    <w:rsid w:val="6FE9103A"/>
    <w:rsid w:val="701D01BA"/>
    <w:rsid w:val="705215E6"/>
    <w:rsid w:val="70637FAA"/>
    <w:rsid w:val="70EC03FF"/>
    <w:rsid w:val="71406B7B"/>
    <w:rsid w:val="715A76B9"/>
    <w:rsid w:val="71763C20"/>
    <w:rsid w:val="720E4873"/>
    <w:rsid w:val="723540C1"/>
    <w:rsid w:val="726668AD"/>
    <w:rsid w:val="7276784C"/>
    <w:rsid w:val="72FD76C4"/>
    <w:rsid w:val="73EA033A"/>
    <w:rsid w:val="74203E13"/>
    <w:rsid w:val="7481264E"/>
    <w:rsid w:val="74DE7E76"/>
    <w:rsid w:val="750940E9"/>
    <w:rsid w:val="751D5143"/>
    <w:rsid w:val="752947A6"/>
    <w:rsid w:val="75884A54"/>
    <w:rsid w:val="75D60914"/>
    <w:rsid w:val="75E92BF7"/>
    <w:rsid w:val="76B9339F"/>
    <w:rsid w:val="76C354C0"/>
    <w:rsid w:val="771E2539"/>
    <w:rsid w:val="77BE0360"/>
    <w:rsid w:val="77EF6C01"/>
    <w:rsid w:val="785F36EC"/>
    <w:rsid w:val="78642144"/>
    <w:rsid w:val="78B33F61"/>
    <w:rsid w:val="78C52D07"/>
    <w:rsid w:val="790D5483"/>
    <w:rsid w:val="792C69EA"/>
    <w:rsid w:val="79802DF8"/>
    <w:rsid w:val="79A74503"/>
    <w:rsid w:val="79DE1BF3"/>
    <w:rsid w:val="7A225718"/>
    <w:rsid w:val="7AAA733E"/>
    <w:rsid w:val="7AC345BA"/>
    <w:rsid w:val="7ACC12FA"/>
    <w:rsid w:val="7B233B36"/>
    <w:rsid w:val="7B3E6807"/>
    <w:rsid w:val="7B9C5DBE"/>
    <w:rsid w:val="7BAE16EF"/>
    <w:rsid w:val="7BEF2645"/>
    <w:rsid w:val="7BF90A7D"/>
    <w:rsid w:val="7C8C6717"/>
    <w:rsid w:val="7CDD65F9"/>
    <w:rsid w:val="7D066C42"/>
    <w:rsid w:val="7D3654C6"/>
    <w:rsid w:val="7D38786A"/>
    <w:rsid w:val="7D4635F6"/>
    <w:rsid w:val="7D84664C"/>
    <w:rsid w:val="7DE1572C"/>
    <w:rsid w:val="7E6B7DA6"/>
    <w:rsid w:val="7F547849"/>
    <w:rsid w:val="7F871B36"/>
    <w:rsid w:val="7FDD43F1"/>
    <w:rsid w:val="C77F2227"/>
  </w:rsids>
  <m:mathPr>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4">
    <w:name w:val="heading 1"/>
    <w:basedOn w:val="1"/>
    <w:next w:val="1"/>
    <w:link w:val="41"/>
    <w:qFormat/>
    <w:uiPriority w:val="0"/>
    <w:pPr>
      <w:keepNext/>
      <w:keepLines/>
      <w:spacing w:before="340" w:after="330" w:line="576" w:lineRule="auto"/>
      <w:outlineLvl w:val="0"/>
    </w:pPr>
    <w:rPr>
      <w:b/>
      <w:bCs/>
      <w:kern w:val="44"/>
      <w:sz w:val="44"/>
      <w:szCs w:val="44"/>
      <w:lang w:val="zh-CN" w:eastAsia="zh-CN"/>
    </w:rPr>
  </w:style>
  <w:style w:type="paragraph" w:styleId="5">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6">
    <w:name w:val="heading 3"/>
    <w:basedOn w:val="1"/>
    <w:next w:val="1"/>
    <w:link w:val="43"/>
    <w:qFormat/>
    <w:uiPriority w:val="0"/>
    <w:pPr>
      <w:keepNext/>
      <w:keepLines/>
      <w:spacing w:before="260" w:after="260" w:line="416" w:lineRule="auto"/>
      <w:outlineLvl w:val="2"/>
    </w:pPr>
    <w:rPr>
      <w:b/>
      <w:bCs/>
      <w:sz w:val="32"/>
      <w:szCs w:val="32"/>
      <w:lang w:val="zh-CN" w:eastAsia="zh-CN"/>
    </w:rPr>
  </w:style>
  <w:style w:type="paragraph" w:styleId="7">
    <w:name w:val="heading 4"/>
    <w:basedOn w:val="1"/>
    <w:next w:val="1"/>
    <w:link w:val="45"/>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5">
    <w:name w:val="Default Paragraph Font"/>
    <w:unhideWhenUsed/>
    <w:qFormat/>
    <w:uiPriority w:val="1"/>
  </w:style>
  <w:style w:type="table" w:default="1" w:styleId="33">
    <w:name w:val="Normal Table"/>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99"/>
    <w:pPr>
      <w:tabs>
        <w:tab w:val="left" w:pos="219"/>
        <w:tab w:val="left" w:pos="420"/>
        <w:tab w:val="left" w:pos="482"/>
        <w:tab w:val="left" w:pos="2183"/>
        <w:tab w:val="left" w:pos="3884"/>
        <w:tab w:val="left" w:pos="5585"/>
      </w:tabs>
      <w:ind w:firstLine="420" w:firstLineChars="100"/>
    </w:pPr>
  </w:style>
  <w:style w:type="paragraph" w:styleId="3">
    <w:name w:val="Body Text"/>
    <w:basedOn w:val="1"/>
    <w:link w:val="99"/>
    <w:qFormat/>
    <w:uiPriority w:val="0"/>
    <w:rPr>
      <w:rFonts w:ascii="仿宋_GB2312" w:eastAsia="仿宋_GB2312"/>
      <w:sz w:val="32"/>
      <w:lang w:val="zh-CN" w:eastAsia="zh-CN"/>
    </w:rPr>
  </w:style>
  <w:style w:type="paragraph" w:styleId="8">
    <w:name w:val="toc 7"/>
    <w:basedOn w:val="1"/>
    <w:next w:val="1"/>
    <w:qFormat/>
    <w:uiPriority w:val="0"/>
    <w:pPr>
      <w:ind w:left="1440"/>
      <w:jc w:val="left"/>
    </w:pPr>
    <w:rPr>
      <w:sz w:val="18"/>
      <w:szCs w:val="18"/>
    </w:rPr>
  </w:style>
  <w:style w:type="paragraph" w:styleId="9">
    <w:name w:val="caption"/>
    <w:basedOn w:val="1"/>
    <w:next w:val="1"/>
    <w:qFormat/>
    <w:uiPriority w:val="0"/>
    <w:pPr>
      <w:spacing w:before="152" w:after="160"/>
    </w:pPr>
    <w:rPr>
      <w:rFonts w:ascii="Arial" w:hAnsi="Arial" w:eastAsia="黑体" w:cs="Arial"/>
      <w:sz w:val="20"/>
    </w:rPr>
  </w:style>
  <w:style w:type="paragraph" w:styleId="10">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11">
    <w:name w:val="toa heading"/>
    <w:basedOn w:val="1"/>
    <w:next w:val="1"/>
    <w:qFormat/>
    <w:uiPriority w:val="0"/>
    <w:pPr>
      <w:spacing w:before="120"/>
    </w:pPr>
    <w:rPr>
      <w:rFonts w:ascii="Arial" w:hAnsi="Arial" w:cs="Arial"/>
      <w:sz w:val="24"/>
      <w:szCs w:val="24"/>
    </w:rPr>
  </w:style>
  <w:style w:type="paragraph" w:styleId="12">
    <w:name w:val="annotation text"/>
    <w:basedOn w:val="1"/>
    <w:link w:val="48"/>
    <w:unhideWhenUsed/>
    <w:qFormat/>
    <w:uiPriority w:val="0"/>
    <w:pPr>
      <w:jc w:val="left"/>
    </w:pPr>
  </w:style>
  <w:style w:type="paragraph" w:styleId="13">
    <w:name w:val="Body Text Indent"/>
    <w:basedOn w:val="1"/>
    <w:link w:val="91"/>
    <w:qFormat/>
    <w:uiPriority w:val="0"/>
    <w:pPr>
      <w:spacing w:after="120"/>
      <w:ind w:left="420" w:leftChars="200"/>
    </w:pPr>
    <w:rPr>
      <w:lang w:val="zh-CN" w:eastAsia="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Plain Text"/>
    <w:basedOn w:val="1"/>
    <w:link w:val="62"/>
    <w:qFormat/>
    <w:uiPriority w:val="0"/>
    <w:rPr>
      <w:rFonts w:ascii="宋体" w:hAnsi="Courier New" w:cstheme="minorBidi"/>
      <w:szCs w:val="22"/>
    </w:rPr>
  </w:style>
  <w:style w:type="paragraph" w:styleId="17">
    <w:name w:val="toc 8"/>
    <w:basedOn w:val="1"/>
    <w:next w:val="1"/>
    <w:qFormat/>
    <w:uiPriority w:val="0"/>
    <w:pPr>
      <w:ind w:left="1680"/>
      <w:jc w:val="left"/>
    </w:pPr>
    <w:rPr>
      <w:sz w:val="18"/>
      <w:szCs w:val="18"/>
    </w:rPr>
  </w:style>
  <w:style w:type="paragraph" w:styleId="18">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9">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20">
    <w:name w:val="Balloon Text"/>
    <w:basedOn w:val="1"/>
    <w:link w:val="70"/>
    <w:qFormat/>
    <w:uiPriority w:val="0"/>
    <w:rPr>
      <w:rFonts w:asciiTheme="minorHAnsi" w:hAnsiTheme="minorHAnsi" w:eastAsiaTheme="minorEastAsia" w:cstheme="minorBidi"/>
      <w:sz w:val="18"/>
      <w:szCs w:val="18"/>
    </w:rPr>
  </w:style>
  <w:style w:type="paragraph" w:styleId="21">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2">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3">
    <w:name w:val="toc 1"/>
    <w:basedOn w:val="1"/>
    <w:next w:val="1"/>
    <w:qFormat/>
    <w:uiPriority w:val="0"/>
    <w:pPr>
      <w:spacing w:line="360" w:lineRule="auto"/>
      <w:jc w:val="left"/>
    </w:pPr>
    <w:rPr>
      <w:rFonts w:ascii="宋体" w:hAnsi="宋体"/>
      <w:b/>
      <w:caps/>
      <w:color w:val="FF0000"/>
      <w:szCs w:val="21"/>
    </w:rPr>
  </w:style>
  <w:style w:type="paragraph" w:styleId="24">
    <w:name w:val="toc 4"/>
    <w:basedOn w:val="1"/>
    <w:next w:val="1"/>
    <w:qFormat/>
    <w:uiPriority w:val="0"/>
    <w:pPr>
      <w:ind w:left="720"/>
      <w:jc w:val="left"/>
    </w:pPr>
    <w:rPr>
      <w:sz w:val="18"/>
      <w:szCs w:val="18"/>
    </w:rPr>
  </w:style>
  <w:style w:type="paragraph" w:styleId="25">
    <w:name w:val="List"/>
    <w:basedOn w:val="1"/>
    <w:qFormat/>
    <w:uiPriority w:val="0"/>
    <w:pPr>
      <w:ind w:left="420" w:hanging="420"/>
    </w:pPr>
  </w:style>
  <w:style w:type="paragraph" w:styleId="26">
    <w:name w:val="toc 6"/>
    <w:basedOn w:val="1"/>
    <w:next w:val="1"/>
    <w:qFormat/>
    <w:uiPriority w:val="0"/>
    <w:pPr>
      <w:ind w:left="1200"/>
      <w:jc w:val="left"/>
    </w:pPr>
    <w:rPr>
      <w:sz w:val="18"/>
      <w:szCs w:val="18"/>
    </w:rPr>
  </w:style>
  <w:style w:type="paragraph" w:styleId="27">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8">
    <w:name w:val="toc 2"/>
    <w:basedOn w:val="1"/>
    <w:next w:val="1"/>
    <w:unhideWhenUsed/>
    <w:qFormat/>
    <w:uiPriority w:val="0"/>
    <w:pPr>
      <w:ind w:left="420" w:leftChars="200"/>
    </w:pPr>
  </w:style>
  <w:style w:type="paragraph" w:styleId="29">
    <w:name w:val="toc 9"/>
    <w:basedOn w:val="1"/>
    <w:next w:val="1"/>
    <w:qFormat/>
    <w:uiPriority w:val="0"/>
    <w:pPr>
      <w:ind w:left="1920"/>
      <w:jc w:val="left"/>
    </w:pPr>
    <w:rPr>
      <w:sz w:val="18"/>
      <w:szCs w:val="18"/>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2"/>
    <w:next w:val="12"/>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4"/>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5"/>
    <w:qFormat/>
    <w:uiPriority w:val="0"/>
    <w:rPr>
      <w:rFonts w:ascii="Arial" w:hAnsi="Arial" w:eastAsia="黑体" w:cs="Times New Roman"/>
      <w:b/>
      <w:bCs/>
      <w:sz w:val="32"/>
      <w:szCs w:val="32"/>
      <w:lang w:val="zh-CN" w:eastAsia="zh-CN"/>
    </w:rPr>
  </w:style>
  <w:style w:type="character" w:customStyle="1" w:styleId="43">
    <w:name w:val="标题 3 字符"/>
    <w:basedOn w:val="35"/>
    <w:link w:val="6"/>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7"/>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2"/>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7"/>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9"/>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1"/>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4"/>
    <w:link w:val="58"/>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0">
    <w:name w:val="文档结构图 字符"/>
    <w:link w:val="10"/>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6"/>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2"/>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8"/>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20"/>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6"/>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5"/>
    <w:link w:val="80"/>
    <w:qFormat/>
    <w:uiPriority w:val="0"/>
    <w:pPr>
      <w:spacing w:before="0" w:after="0" w:line="240" w:lineRule="auto"/>
      <w:jc w:val="left"/>
    </w:pPr>
    <w:rPr>
      <w:rFonts w:ascii="宋体" w:hAnsi="宋体" w:cstheme="minorBidi"/>
      <w:b w:val="0"/>
      <w:sz w:val="28"/>
      <w:szCs w:val="30"/>
      <w:lang w:val="en-US" w:eastAsia="zh-CN"/>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6"/>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3"/>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customStyle="1"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3"/>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paragraph" w:customStyle="1" w:styleId="105">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6">
    <w:name w:val="纯文本 Char2"/>
    <w:qFormat/>
    <w:uiPriority w:val="0"/>
    <w:rPr>
      <w:rFonts w:ascii="宋体" w:hAnsi="Courier New" w:eastAsia="宋体"/>
      <w:kern w:val="2"/>
      <w:sz w:val="21"/>
      <w:lang w:val="en-US" w:eastAsia="zh-CN" w:bidi="ar-SA"/>
    </w:rPr>
  </w:style>
  <w:style w:type="character" w:customStyle="1" w:styleId="107">
    <w:name w:val="HR正文 Char1"/>
    <w:link w:val="108"/>
    <w:qFormat/>
    <w:uiPriority w:val="0"/>
    <w:rPr>
      <w:sz w:val="24"/>
      <w:szCs w:val="24"/>
    </w:rPr>
  </w:style>
  <w:style w:type="paragraph" w:customStyle="1" w:styleId="108">
    <w:name w:val="HR正文"/>
    <w:basedOn w:val="1"/>
    <w:link w:val="107"/>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9">
    <w:name w:val="纯文本 Char1"/>
    <w:qFormat/>
    <w:uiPriority w:val="0"/>
    <w:rPr>
      <w:rFonts w:ascii="宋体" w:hAnsi="Courier New"/>
      <w:kern w:val="2"/>
      <w:sz w:val="21"/>
    </w:rPr>
  </w:style>
  <w:style w:type="paragraph" w:customStyle="1" w:styleId="110">
    <w:name w:val="标题4"/>
    <w:basedOn w:val="7"/>
    <w:qFormat/>
    <w:uiPriority w:val="0"/>
    <w:pPr>
      <w:keepLines w:val="0"/>
      <w:spacing w:before="240" w:after="60" w:line="240" w:lineRule="auto"/>
    </w:pPr>
    <w:rPr>
      <w:rFonts w:ascii="Times New Roman" w:hAnsi="Times New Roman"/>
    </w:rPr>
  </w:style>
  <w:style w:type="character" w:customStyle="1" w:styleId="111">
    <w:name w:val="页脚 Char1"/>
    <w:qFormat/>
    <w:uiPriority w:val="0"/>
    <w:rPr>
      <w:rFonts w:hint="default" w:ascii="Times New Roman" w:hAnsi="Times New Roman" w:eastAsia="宋体" w:cs="Times New Roman"/>
      <w:sz w:val="18"/>
      <w:szCs w:val="18"/>
    </w:rPr>
  </w:style>
  <w:style w:type="character" w:customStyle="1" w:styleId="112">
    <w:name w:val="页眉 Char1"/>
    <w:qFormat/>
    <w:uiPriority w:val="0"/>
    <w:rPr>
      <w:rFonts w:hint="default" w:ascii="Times New Roman" w:hAnsi="Times New Roman" w:eastAsia="宋体" w:cs="Times New Roman"/>
      <w:sz w:val="18"/>
      <w:szCs w:val="18"/>
    </w:rPr>
  </w:style>
  <w:style w:type="paragraph" w:customStyle="1" w:styleId="113">
    <w:name w:val="列出段落1"/>
    <w:basedOn w:val="1"/>
    <w:qFormat/>
    <w:uiPriority w:val="99"/>
    <w:pPr>
      <w:ind w:firstLine="420" w:firstLineChars="200"/>
    </w:pPr>
    <w:rPr>
      <w:rFonts w:ascii="Calibri" w:hAnsi="Calibri"/>
      <w:szCs w:val="22"/>
    </w:rPr>
  </w:style>
  <w:style w:type="paragraph" w:customStyle="1" w:styleId="114">
    <w:name w:val="List Paragraph1"/>
    <w:basedOn w:val="1"/>
    <w:qFormat/>
    <w:uiPriority w:val="99"/>
    <w:pPr>
      <w:ind w:firstLine="420" w:firstLineChars="200"/>
    </w:pPr>
    <w:rPr>
      <w:szCs w:val="24"/>
    </w:rPr>
  </w:style>
  <w:style w:type="character" w:customStyle="1" w:styleId="115">
    <w:name w:val="font51"/>
    <w:qFormat/>
    <w:uiPriority w:val="0"/>
    <w:rPr>
      <w:rFonts w:hint="eastAsia" w:ascii="宋体" w:hAnsi="宋体" w:eastAsia="宋体"/>
      <w:color w:val="000000"/>
      <w:sz w:val="18"/>
      <w:szCs w:val="18"/>
      <w:u w:val="none"/>
    </w:rPr>
  </w:style>
  <w:style w:type="character" w:customStyle="1" w:styleId="116">
    <w:name w:val="font111"/>
    <w:qFormat/>
    <w:uiPriority w:val="0"/>
    <w:rPr>
      <w:rFonts w:hint="default" w:ascii="Times New Roman" w:hAnsi="Times New Roman" w:cs="Times New Roman"/>
      <w:color w:val="000000"/>
      <w:sz w:val="18"/>
      <w:szCs w:val="18"/>
      <w:u w:val="none"/>
    </w:rPr>
  </w:style>
  <w:style w:type="character" w:customStyle="1" w:styleId="117">
    <w:name w:val="font101"/>
    <w:qFormat/>
    <w:uiPriority w:val="0"/>
    <w:rPr>
      <w:rFonts w:hint="eastAsia" w:ascii="宋体" w:hAnsi="宋体" w:eastAsia="宋体"/>
      <w:color w:val="000000"/>
      <w:sz w:val="18"/>
      <w:szCs w:val="18"/>
      <w:u w:val="none"/>
    </w:rPr>
  </w:style>
  <w:style w:type="character" w:customStyle="1" w:styleId="118">
    <w:name w:val="font61"/>
    <w:qFormat/>
    <w:uiPriority w:val="0"/>
    <w:rPr>
      <w:rFonts w:hint="eastAsia" w:ascii="宋体" w:hAnsi="宋体" w:eastAsia="宋体"/>
      <w:color w:val="000000"/>
      <w:sz w:val="18"/>
      <w:szCs w:val="18"/>
      <w:u w:val="none"/>
    </w:rPr>
  </w:style>
  <w:style w:type="character" w:customStyle="1" w:styleId="119">
    <w:name w:val="font121"/>
    <w:qFormat/>
    <w:uiPriority w:val="0"/>
    <w:rPr>
      <w:rFonts w:hint="default" w:ascii="Times New Roman" w:hAnsi="Times New Roman" w:cs="Times New Roman"/>
      <w:color w:val="000000"/>
      <w:sz w:val="18"/>
      <w:szCs w:val="18"/>
      <w:u w:val="none"/>
    </w:rPr>
  </w:style>
  <w:style w:type="character" w:customStyle="1" w:styleId="120">
    <w:name w:val="标题 1 Char"/>
    <w:qFormat/>
    <w:uiPriority w:val="9"/>
    <w:rPr>
      <w:b/>
      <w:bCs/>
      <w:kern w:val="44"/>
      <w:sz w:val="44"/>
      <w:szCs w:val="44"/>
    </w:rPr>
  </w:style>
  <w:style w:type="character" w:customStyle="1" w:styleId="121">
    <w:name w:val="标题 Char"/>
    <w:qFormat/>
    <w:uiPriority w:val="10"/>
    <w:rPr>
      <w:rFonts w:ascii="Cambria" w:hAnsi="Cambria" w:cs="Times New Roman"/>
      <w:b/>
      <w:bCs/>
      <w:kern w:val="2"/>
      <w:sz w:val="32"/>
      <w:szCs w:val="32"/>
    </w:rPr>
  </w:style>
  <w:style w:type="character" w:customStyle="1" w:styleId="122">
    <w:name w:val="font81"/>
    <w:qFormat/>
    <w:uiPriority w:val="0"/>
    <w:rPr>
      <w:rFonts w:hint="eastAsia" w:ascii="宋体" w:hAnsi="宋体" w:eastAsia="宋体"/>
      <w:color w:val="000000"/>
      <w:sz w:val="18"/>
      <w:szCs w:val="18"/>
      <w:u w:val="none"/>
    </w:rPr>
  </w:style>
  <w:style w:type="character" w:customStyle="1" w:styleId="123">
    <w:name w:val="font21"/>
    <w:qFormat/>
    <w:uiPriority w:val="0"/>
    <w:rPr>
      <w:rFonts w:hint="default" w:ascii="Times New Roman" w:hAnsi="Times New Roman" w:cs="Times New Roman"/>
      <w:color w:val="000000"/>
      <w:sz w:val="18"/>
      <w:szCs w:val="18"/>
      <w:u w:val="none"/>
    </w:rPr>
  </w:style>
  <w:style w:type="character" w:customStyle="1" w:styleId="124">
    <w:name w:val="font11"/>
    <w:qFormat/>
    <w:uiPriority w:val="0"/>
    <w:rPr>
      <w:rFonts w:hint="eastAsia" w:ascii="宋体" w:hAnsi="宋体" w:eastAsia="宋体"/>
      <w:color w:val="000000"/>
      <w:sz w:val="18"/>
      <w:szCs w:val="18"/>
      <w:u w:val="none"/>
    </w:rPr>
  </w:style>
  <w:style w:type="character" w:customStyle="1" w:styleId="125">
    <w:name w:val="font91"/>
    <w:qFormat/>
    <w:uiPriority w:val="0"/>
    <w:rPr>
      <w:rFonts w:hint="eastAsia" w:ascii="宋体" w:hAnsi="宋体" w:eastAsia="宋体"/>
      <w:color w:val="000000"/>
      <w:sz w:val="18"/>
      <w:szCs w:val="18"/>
      <w:u w:val="none"/>
    </w:rPr>
  </w:style>
  <w:style w:type="character" w:customStyle="1" w:styleId="126">
    <w:name w:val="font71"/>
    <w:qFormat/>
    <w:uiPriority w:val="0"/>
    <w:rPr>
      <w:rFonts w:hint="eastAsia" w:ascii="宋体" w:hAnsi="宋体" w:eastAsia="宋体"/>
      <w:color w:val="000000"/>
      <w:sz w:val="18"/>
      <w:szCs w:val="18"/>
      <w:u w:val="none"/>
    </w:rPr>
  </w:style>
  <w:style w:type="paragraph" w:customStyle="1" w:styleId="127">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8">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9">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0">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1">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2">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5">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6">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4">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7">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9">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0">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1">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5">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9">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4">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7">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9137</Words>
  <Characters>9452</Characters>
  <Lines>247</Lines>
  <Paragraphs>69</Paragraphs>
  <TotalTime>0</TotalTime>
  <ScaleCrop>false</ScaleCrop>
  <LinksUpToDate>false</LinksUpToDate>
  <CharactersWithSpaces>13688</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dcterms:modified xsi:type="dcterms:W3CDTF">2025-05-28T15:00:06Z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eyJoZGlkIjoiN2ZiZjhjZjUxYjg2N2Y1ZjY0NTc5ZGMxYTcwNjRmNWYiLCJ1c2VySWQiOiIzMDg0MzUwNTAifQ==</vt:lpwstr>
  </property>
</Properties>
</file>